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 SemiBold" w:hAnsi="Gill Sans SemiBold" w:cs="Gill Sans SemiBold"/>
          <w:b/>
          <w:bCs/>
          <w:sz w:val="94"/>
          <w:szCs w:val="94"/>
          <w:lang w:val="en-US"/>
        </w:rPr>
        <w:t xml:space="preserve">TANZWUT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Gill Sans SemiBold" w:hAnsi="Gill Sans SemiBold" w:cs="Gill Sans SemiBold"/>
          <w:b/>
          <w:bCs/>
          <w:sz w:val="38"/>
          <w:szCs w:val="38"/>
          <w:lang w:val="en-US"/>
        </w:rPr>
        <w:t>av</w:t>
      </w:r>
      <w:proofErr w:type="spellEnd"/>
      <w:proofErr w:type="gramEnd"/>
      <w:r>
        <w:rPr>
          <w:rFonts w:ascii="Gill Sans SemiBold" w:hAnsi="Gill Sans SemiBold" w:cs="Gill Sans SemiBold"/>
          <w:b/>
          <w:bCs/>
          <w:sz w:val="38"/>
          <w:szCs w:val="38"/>
          <w:lang w:val="en-US"/>
        </w:rPr>
        <w:t xml:space="preserve"> Anne-</w:t>
      </w:r>
      <w:proofErr w:type="spellStart"/>
      <w:r>
        <w:rPr>
          <w:rFonts w:ascii="Gill Sans SemiBold" w:hAnsi="Gill Sans SemiBold" w:cs="Gill Sans SemiBold"/>
          <w:b/>
          <w:bCs/>
          <w:sz w:val="38"/>
          <w:szCs w:val="38"/>
          <w:lang w:val="en-US"/>
        </w:rPr>
        <w:t>Mareike</w:t>
      </w:r>
      <w:proofErr w:type="spellEnd"/>
      <w:r>
        <w:rPr>
          <w:rFonts w:ascii="Gill Sans SemiBold" w:hAnsi="Gill Sans SemiBold" w:cs="Gill Sans SemiBold"/>
          <w:b/>
          <w:bCs/>
          <w:sz w:val="38"/>
          <w:szCs w:val="38"/>
          <w:lang w:val="en-US"/>
        </w:rPr>
        <w:t xml:space="preserve"> Hess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 SemiBold" w:hAnsi="Gill Sans SemiBold" w:cs="Gill Sans SemiBold"/>
          <w:b/>
          <w:bCs/>
          <w:sz w:val="48"/>
          <w:szCs w:val="48"/>
          <w:lang w:val="en-US"/>
        </w:rPr>
        <w:t xml:space="preserve">11 + 12 </w:t>
      </w:r>
      <w:proofErr w:type="spellStart"/>
      <w:proofErr w:type="gramStart"/>
      <w:r>
        <w:rPr>
          <w:rFonts w:ascii="Gill Sans SemiBold" w:hAnsi="Gill Sans SemiBold" w:cs="Gill Sans SemiBold"/>
          <w:b/>
          <w:bCs/>
          <w:sz w:val="48"/>
          <w:szCs w:val="48"/>
          <w:lang w:val="en-US"/>
        </w:rPr>
        <w:t>april</w:t>
      </w:r>
      <w:proofErr w:type="spellEnd"/>
      <w:proofErr w:type="gramEnd"/>
      <w:r>
        <w:rPr>
          <w:rFonts w:ascii="Gill Sans SemiBold" w:hAnsi="Gill Sans SemiBold" w:cs="Gill Sans SemiBold"/>
          <w:b/>
          <w:bCs/>
          <w:sz w:val="48"/>
          <w:szCs w:val="48"/>
          <w:lang w:val="en-US"/>
        </w:rPr>
        <w:t xml:space="preserve"> kl. 17.00 </w:t>
      </w:r>
    </w:p>
    <w:p w:rsidR="009848D0" w:rsidRDefault="009848D0" w:rsidP="009848D0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" w:hAnsi="Gill Sans" w:cs="Gill Sans"/>
          <w:sz w:val="32"/>
          <w:szCs w:val="32"/>
          <w:lang w:val="en-US"/>
        </w:rPr>
        <w:t xml:space="preserve">Weld </w:t>
      </w:r>
      <w:r>
        <w:rPr>
          <w:rFonts w:ascii="Gill Sans" w:hAnsi="Gill Sans" w:cs="Gill Sans"/>
          <w:sz w:val="32"/>
          <w:szCs w:val="32"/>
          <w:lang w:val="en-US"/>
        </w:rPr>
        <w:br/>
      </w:r>
      <w:proofErr w:type="spellStart"/>
      <w:r>
        <w:rPr>
          <w:rFonts w:ascii="Gill Sans" w:hAnsi="Gill Sans" w:cs="Gill Sans"/>
          <w:sz w:val="32"/>
          <w:szCs w:val="32"/>
          <w:lang w:val="en-US"/>
        </w:rPr>
        <w:t>Norrtullsgatan</w:t>
      </w:r>
      <w:proofErr w:type="spellEnd"/>
      <w:r>
        <w:rPr>
          <w:rFonts w:ascii="Gill Sans" w:hAnsi="Gill Sans" w:cs="Gill Sans"/>
          <w:sz w:val="32"/>
          <w:szCs w:val="32"/>
          <w:lang w:val="en-US"/>
        </w:rPr>
        <w:t xml:space="preserve"> 7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Presskontakt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" w:hAnsi="Gill Sans" w:cs="Gill Sans"/>
          <w:sz w:val="26"/>
          <w:szCs w:val="26"/>
          <w:lang w:val="en-US"/>
        </w:rPr>
        <w:t xml:space="preserve">Fredrik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Wåhlstedt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br/>
      </w:r>
      <w:hyperlink r:id="rId5" w:history="1">
        <w:r w:rsidRPr="0095645C">
          <w:rPr>
            <w:rStyle w:val="Hyperlink"/>
            <w:rFonts w:ascii="Gill Sans" w:hAnsi="Gill Sans" w:cs="Gill Sans"/>
            <w:sz w:val="26"/>
            <w:szCs w:val="26"/>
            <w:lang w:val="en-US"/>
          </w:rPr>
          <w:t>fredrik.wahlstedt@weld.se</w:t>
        </w:r>
      </w:hyperlink>
      <w:r>
        <w:rPr>
          <w:rFonts w:ascii="Gill Sans" w:hAnsi="Gill Sans" w:cs="Gill Sans"/>
          <w:sz w:val="26"/>
          <w:szCs w:val="26"/>
          <w:lang w:val="en-US"/>
        </w:rPr>
        <w:br/>
      </w:r>
      <w:r>
        <w:rPr>
          <w:rFonts w:ascii="Gill Sans" w:hAnsi="Gill Sans" w:cs="Gill Sans"/>
          <w:sz w:val="26"/>
          <w:szCs w:val="26"/>
          <w:lang w:val="en-US"/>
        </w:rPr>
        <w:t xml:space="preserve">073-3642318 </w:t>
      </w:r>
    </w:p>
    <w:p w:rsidR="009848D0" w:rsidRPr="009848D0" w:rsidRDefault="009848D0" w:rsidP="009848D0">
      <w:pPr>
        <w:widowControl w:val="0"/>
        <w:autoSpaceDE w:val="0"/>
        <w:autoSpaceDN w:val="0"/>
        <w:adjustRightInd w:val="0"/>
        <w:spacing w:after="240"/>
        <w:jc w:val="center"/>
        <w:rPr>
          <w:rFonts w:ascii="Gill Sans Light" w:hAnsi="Gill Sans Light" w:cs="Gill Sans Light"/>
          <w:i/>
          <w:iCs/>
          <w:sz w:val="26"/>
          <w:szCs w:val="26"/>
          <w:lang w:val="en-US"/>
        </w:rPr>
      </w:pP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br/>
      </w:r>
      <w:bookmarkStart w:id="0" w:name="_GoBack"/>
      <w:bookmarkEnd w:id="0"/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>Let’s come together and dance</w:t>
      </w:r>
      <w:proofErr w:type="gramStart"/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>. </w:t>
      </w:r>
      <w:proofErr w:type="gramEnd"/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>We are the movement and we are the groove. </w:t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br/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 xml:space="preserve">Our bodies extend into each other until complete dissolving. </w:t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br/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 xml:space="preserve">Here and now, the dance floor is ours. </w:t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br/>
      </w:r>
      <w:r>
        <w:rPr>
          <w:rFonts w:ascii="Gill Sans Light" w:hAnsi="Gill Sans Light" w:cs="Gill Sans Light"/>
          <w:i/>
          <w:iCs/>
          <w:sz w:val="26"/>
          <w:szCs w:val="26"/>
          <w:lang w:val="en-US"/>
        </w:rPr>
        <w:t>Out of space and out of time, only devotion counts.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Under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sitt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residens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på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Weld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januari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2014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undersökte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Anne-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Mareike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Hess “dancing plague” (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danspest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). </w:t>
      </w:r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Nu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är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hon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till-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baka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på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Weld med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sitt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senaste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verk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>Tanzwut</w:t>
      </w:r>
      <w:proofErr w:type="spellEnd"/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är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resultat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denna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forskning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utvecklat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samarbete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Rosalind Goldberg (SE), Sigrid Hirsch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Kopperdal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(NO)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Jorge De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Hoyos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(US).</w:t>
      </w:r>
      <w:proofErr w:type="gram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spellStart"/>
      <w:r>
        <w:rPr>
          <w:rFonts w:ascii="Times" w:hAnsi="Times" w:cs="Times"/>
          <w:i/>
          <w:iCs/>
          <w:sz w:val="26"/>
          <w:szCs w:val="26"/>
          <w:lang w:val="en-US"/>
        </w:rPr>
        <w:t>Tanzwut</w:t>
      </w:r>
      <w:proofErr w:type="spellEnd"/>
      <w:r>
        <w:rPr>
          <w:rFonts w:ascii="Times" w:hAnsi="Times" w:cs="Times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tar Anne-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Mareike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Hess sig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medium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för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gruppering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förhandling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experimenterar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med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kulturella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normer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sociala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strukturer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Genom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århundraden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med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jämna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mellanrum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fungerat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akt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frigörelse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extas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samtidigt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varit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sätt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disciplinera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läka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kroppen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konkret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exempel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på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detta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är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”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koreomaniska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epidemierna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mellan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1300-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1600-talet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Europa.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dessa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extatiska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mass-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dansade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flera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hundra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människor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okontrollerat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tillsynes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omotiverat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under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timmar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ibland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dagar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tills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kollapsade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utmattning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Tarantellan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religiösa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spirituella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praktiker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liksom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dagens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klubbkultur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är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andra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exempel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på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detta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I </w:t>
      </w:r>
      <w:proofErr w:type="spellStart"/>
      <w:r>
        <w:rPr>
          <w:rFonts w:ascii="Times" w:hAnsi="Times" w:cs="Times"/>
          <w:i/>
          <w:iCs/>
          <w:sz w:val="26"/>
          <w:szCs w:val="26"/>
          <w:lang w:val="en-US"/>
        </w:rPr>
        <w:t>Tanzwut</w:t>
      </w:r>
      <w:proofErr w:type="spellEnd"/>
      <w:r>
        <w:rPr>
          <w:rFonts w:ascii="Times" w:hAnsi="Times" w:cs="Times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tar Anne-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Mareike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Hess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avstamp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dessa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fenomen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för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ställa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frågor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dansens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roll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dess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potential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vårt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hälle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idag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genom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egen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koreografiska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rörelsepraktik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deklarerar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teatern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ett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rum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för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frigörelse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" w:hAnsi="Gill Sans" w:cs="Gill Sans"/>
          <w:sz w:val="26"/>
          <w:szCs w:val="26"/>
          <w:lang w:val="en-US"/>
        </w:rPr>
        <w:t>ANNE-MAREIKE HESS</w:t>
      </w:r>
      <w:r>
        <w:rPr>
          <w:rFonts w:ascii="Gill Sans" w:hAnsi="Gill Sans" w:cs="Gill Sans"/>
          <w:sz w:val="26"/>
          <w:szCs w:val="26"/>
          <w:lang w:val="en-US"/>
        </w:rPr>
        <w:t xml:space="preserve"> (De/LU)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är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koreograf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född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Luxemburg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utbildad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vid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danskonservatoriet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samma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stad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per- former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bland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annat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arbetat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med </w:t>
      </w:r>
      <w:r>
        <w:rPr>
          <w:rFonts w:ascii="Times" w:hAnsi="Times" w:cs="Times"/>
          <w:b/>
          <w:bCs/>
          <w:sz w:val="26"/>
          <w:szCs w:val="26"/>
          <w:lang w:val="en-US"/>
        </w:rPr>
        <w:t>William Forsythe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Eeva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Muilu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" w:hAnsi="Times" w:cs="Times"/>
          <w:b/>
          <w:bCs/>
          <w:sz w:val="26"/>
          <w:szCs w:val="26"/>
          <w:lang w:val="en-US"/>
        </w:rPr>
        <w:t>Rosalind Goldberg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" w:hAnsi="Times" w:cs="Times"/>
          <w:b/>
          <w:bCs/>
          <w:sz w:val="26"/>
          <w:szCs w:val="26"/>
          <w:lang w:val="en-US"/>
        </w:rPr>
        <w:t xml:space="preserve">Sandra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Lolax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" w:hAnsi="Times" w:cs="Times"/>
          <w:b/>
          <w:bCs/>
          <w:sz w:val="26"/>
          <w:szCs w:val="26"/>
          <w:lang w:val="en-US"/>
        </w:rPr>
        <w:t xml:space="preserve">Miriam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Horwitz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assisterat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koreografen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" w:hAnsi="Times" w:cs="Times"/>
          <w:b/>
          <w:bCs/>
          <w:sz w:val="26"/>
          <w:szCs w:val="26"/>
          <w:lang w:val="en-US"/>
        </w:rPr>
        <w:t xml:space="preserve">Bernard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Baumgarten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Anne-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Mareike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Hess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tidigare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gästat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Weld med </w:t>
      </w:r>
      <w:r>
        <w:rPr>
          <w:rFonts w:ascii="Times" w:hAnsi="Times" w:cs="Times"/>
          <w:i/>
          <w:iCs/>
          <w:sz w:val="26"/>
          <w:szCs w:val="26"/>
          <w:lang w:val="en-US"/>
        </w:rPr>
        <w:t xml:space="preserve">I believe that we are having a dialogue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(2012)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tillsammans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med Sandra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Lolax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dansare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" w:hAnsi="Times" w:cs="Times"/>
          <w:b/>
          <w:bCs/>
          <w:sz w:val="26"/>
          <w:szCs w:val="26"/>
          <w:lang w:val="en-US"/>
        </w:rPr>
        <w:t xml:space="preserve">Rosalind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Goldbergs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r>
        <w:rPr>
          <w:rFonts w:ascii="Times" w:hAnsi="Times" w:cs="Times"/>
          <w:i/>
          <w:iCs/>
          <w:sz w:val="26"/>
          <w:szCs w:val="26"/>
          <w:lang w:val="en-US"/>
        </w:rPr>
        <w:t xml:space="preserve">MIT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(2013)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residenskonstnär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Idé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&amp;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koncept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>Anne-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Mareike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Hess |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Utvecklat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framfört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>Anne-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Mareike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Hess, Rosalind Goldberg, Sigrid Hirsch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kopper</w:t>
      </w:r>
      <w:r>
        <w:rPr>
          <w:rFonts w:ascii="Gill Sans" w:hAnsi="Gill Sans" w:cs="Gill Sans"/>
          <w:sz w:val="26"/>
          <w:szCs w:val="26"/>
          <w:lang w:val="en-US"/>
        </w:rPr>
        <w:t>dal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och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Jorge De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Hoyos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|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Kostym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scenografi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K</w:t>
      </w:r>
      <w:r>
        <w:rPr>
          <w:rFonts w:ascii="Gill Sans" w:hAnsi="Gill Sans" w:cs="Gill Sans"/>
          <w:sz w:val="26"/>
          <w:szCs w:val="26"/>
          <w:lang w:val="en-US"/>
        </w:rPr>
        <w:t>atrin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Fürst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|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Dramaturgi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 xml:space="preserve">Mira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Moschallski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|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Musik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/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ljuddesign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 xml:space="preserve">Marc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Lohr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|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Ljusdesign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 xml:space="preserve">Brice Durand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Samproduktion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r>
        <w:rPr>
          <w:rFonts w:ascii="Gill Sans" w:hAnsi="Gill Sans" w:cs="Gill Sans"/>
          <w:sz w:val="26"/>
          <w:szCs w:val="26"/>
          <w:lang w:val="en-US"/>
        </w:rPr>
        <w:t xml:space="preserve">Centre de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Création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Chorégraphique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Luxembourgeois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–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TrOis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C-L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Med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stöd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Gill Sans SemiBold" w:hAnsi="Gill Sans SemiBold" w:cs="Gill Sans SemiBold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Ministère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de la Culture Luxembourg, Oeuvre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Nationale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de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secours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Grande-Duchesse Charlotte –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Fonds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stArT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- up, Der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regierende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Bürgermeister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von Berlin –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senatskanzlei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,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Fonds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culturel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national,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Fondation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indépendance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, Dock 11,Tanz-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tendenz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München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&amp; HZT –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Hochschulübergreifendes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6"/>
          <w:szCs w:val="26"/>
          <w:lang w:val="en-US"/>
        </w:rPr>
        <w:t>Zentrum</w:t>
      </w:r>
      <w:proofErr w:type="spellEnd"/>
      <w:r>
        <w:rPr>
          <w:rFonts w:ascii="Gill Sans" w:hAnsi="Gill Sans" w:cs="Gill Sans"/>
          <w:sz w:val="26"/>
          <w:szCs w:val="26"/>
          <w:lang w:val="en-US"/>
        </w:rPr>
        <w:t xml:space="preserve"> Berlin </w:t>
      </w:r>
    </w:p>
    <w:p w:rsidR="009848D0" w:rsidRDefault="009848D0" w:rsidP="009848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9F453F" w:rsidRDefault="009F453F"/>
    <w:sectPr w:rsidR="009F453F" w:rsidSect="004F7F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SemiBold">
    <w:panose1 w:val="020B0702020104020203"/>
    <w:charset w:val="00"/>
    <w:family w:val="auto"/>
    <w:pitch w:val="variable"/>
    <w:sig w:usb0="8000026F" w:usb1="5000004A" w:usb2="00000000" w:usb3="00000000" w:csb0="00000005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0"/>
    <w:rsid w:val="009848D0"/>
    <w:rsid w:val="009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84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8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8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edrik.wahlstedt@weld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Macintosh Word</Application>
  <DocSecurity>0</DocSecurity>
  <Lines>20</Lines>
  <Paragraphs>5</Paragraphs>
  <ScaleCrop>false</ScaleCrop>
  <Company>Weld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Wåhlstedt</dc:creator>
  <cp:keywords/>
  <dc:description/>
  <cp:lastModifiedBy>Fredrik Wåhlstedt</cp:lastModifiedBy>
  <cp:revision>1</cp:revision>
  <dcterms:created xsi:type="dcterms:W3CDTF">2015-03-31T09:36:00Z</dcterms:created>
  <dcterms:modified xsi:type="dcterms:W3CDTF">2015-03-31T09:40:00Z</dcterms:modified>
</cp:coreProperties>
</file>