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A8" w:rsidRPr="003625A3" w:rsidRDefault="00907ACF" w:rsidP="0094359C">
      <w:pPr>
        <w:keepNext/>
        <w:spacing w:line="360" w:lineRule="auto"/>
        <w:outlineLvl w:val="1"/>
        <w:rPr>
          <w:rFonts w:ascii="Helvetica" w:eastAsiaTheme="minorHAnsi" w:hAnsi="Helvetica" w:cs="Helvetica"/>
          <w:b/>
          <w:sz w:val="22"/>
          <w:szCs w:val="22"/>
          <w:lang w:val="en-US"/>
        </w:rPr>
      </w:pPr>
      <w:bookmarkStart w:id="0" w:name="_GoBack"/>
      <w:r w:rsidRPr="003625A3">
        <w:rPr>
          <w:rFonts w:ascii="Helvetica" w:hAnsi="Helvetica"/>
          <w:b/>
          <w:bCs/>
          <w:lang w:eastAsia="en-GB"/>
        </w:rPr>
        <w:drawing>
          <wp:anchor distT="0" distB="0" distL="114300" distR="114300" simplePos="0" relativeHeight="251658752" behindDoc="1" locked="0" layoutInCell="1" allowOverlap="1" wp14:anchorId="09C96B7E" wp14:editId="0F2D641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25A3">
        <w:rPr>
          <w:rFonts w:ascii="Helvetica" w:hAnsi="Helvetica"/>
          <w:b/>
          <w:bCs/>
          <w:i/>
          <w:iCs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5B64A8DB" wp14:editId="3FAEBABE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25A3">
        <w:rPr>
          <w:rFonts w:ascii="Helvetica" w:hAnsi="Helvetica"/>
          <w:lang w:eastAsia="en-GB"/>
        </w:rPr>
        <w:drawing>
          <wp:anchor distT="0" distB="0" distL="114300" distR="114300" simplePos="0" relativeHeight="251656704" behindDoc="1" locked="0" layoutInCell="1" allowOverlap="1" wp14:anchorId="2D3ED50E" wp14:editId="5E803F3E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imgview"/>
      <w:bookmarkStart w:id="2" w:name="_Toc317081613"/>
      <w:bookmarkEnd w:id="1"/>
      <w:r w:rsidR="00400BA8" w:rsidRPr="003625A3">
        <w:rPr>
          <w:rFonts w:ascii="Helvetica" w:eastAsiaTheme="minorHAnsi" w:hAnsi="Helvetica" w:cs="Helvetica"/>
          <w:b/>
          <w:bCs/>
          <w:sz w:val="22"/>
          <w:szCs w:val="22"/>
          <w:lang w:val="en-US"/>
        </w:rPr>
        <w:t xml:space="preserve">Solar connectors with </w:t>
      </w:r>
      <w:bookmarkEnd w:id="2"/>
      <w:r w:rsidR="00400BA8" w:rsidRPr="003625A3">
        <w:rPr>
          <w:rFonts w:ascii="Helvetica" w:eastAsiaTheme="minorHAnsi" w:hAnsi="Helvetica" w:cs="Helvetica"/>
          <w:b/>
          <w:bCs/>
          <w:sz w:val="22"/>
          <w:szCs w:val="22"/>
          <w:lang w:val="en-US"/>
        </w:rPr>
        <w:t>crimp connection</w:t>
      </w:r>
      <w:bookmarkEnd w:id="0"/>
    </w:p>
    <w:p w:rsidR="000473B9" w:rsidRPr="003625A3" w:rsidRDefault="000473B9" w:rsidP="000473B9">
      <w:pPr>
        <w:overflowPunct/>
        <w:spacing w:line="360" w:lineRule="auto"/>
        <w:ind w:right="3119"/>
        <w:textAlignment w:val="auto"/>
        <w:rPr>
          <w:rFonts w:ascii="Helvetica" w:eastAsiaTheme="minorHAnsi" w:hAnsi="Helvetica" w:cs="Helvetica"/>
          <w:lang w:val="en-US"/>
        </w:rPr>
      </w:pPr>
    </w:p>
    <w:p w:rsidR="000473B9" w:rsidRPr="0094359C" w:rsidRDefault="000473B9" w:rsidP="000473B9">
      <w:pPr>
        <w:overflowPunct/>
        <w:spacing w:line="360" w:lineRule="auto"/>
        <w:ind w:right="3119"/>
        <w:textAlignment w:val="auto"/>
        <w:rPr>
          <w:rFonts w:ascii="Helvetica" w:eastAsiaTheme="minorHAnsi" w:hAnsi="Helvetica" w:cs="Helvetica"/>
        </w:rPr>
      </w:pPr>
      <w:r w:rsidRPr="0094359C">
        <w:rPr>
          <w:rFonts w:ascii="Helvetica" w:eastAsiaTheme="minorHAnsi" w:hAnsi="Helvetica" w:cs="Helvetica"/>
        </w:rPr>
        <w:t xml:space="preserve">Phoenix Contact is expanding its proven </w:t>
      </w:r>
      <w:proofErr w:type="spellStart"/>
      <w:r w:rsidRPr="0094359C">
        <w:rPr>
          <w:rFonts w:ascii="Helvetica" w:eastAsiaTheme="minorHAnsi" w:hAnsi="Helvetica" w:cs="Helvetica"/>
        </w:rPr>
        <w:t>Sunclix</w:t>
      </w:r>
      <w:proofErr w:type="spellEnd"/>
      <w:r w:rsidRPr="0094359C">
        <w:rPr>
          <w:rFonts w:ascii="Helvetica" w:eastAsiaTheme="minorHAnsi" w:hAnsi="Helvetica" w:cs="Helvetica"/>
        </w:rPr>
        <w:t xml:space="preserve"> solar connector program by adding a DC plug-in connector with crimp connection for machine installation.  </w:t>
      </w:r>
    </w:p>
    <w:p w:rsidR="000473B9" w:rsidRPr="0094359C" w:rsidRDefault="000473B9" w:rsidP="000473B9">
      <w:pPr>
        <w:overflowPunct/>
        <w:spacing w:line="360" w:lineRule="auto"/>
        <w:ind w:right="3119"/>
        <w:textAlignment w:val="auto"/>
        <w:rPr>
          <w:rFonts w:ascii="Helvetica" w:eastAsiaTheme="minorHAnsi" w:hAnsi="Helvetica" w:cs="Helvetica"/>
        </w:rPr>
      </w:pPr>
    </w:p>
    <w:p w:rsidR="000473B9" w:rsidRPr="0094359C" w:rsidRDefault="00400BA8" w:rsidP="000473B9">
      <w:pPr>
        <w:overflowPunct/>
        <w:spacing w:line="360" w:lineRule="auto"/>
        <w:ind w:right="3119"/>
        <w:textAlignment w:val="auto"/>
        <w:rPr>
          <w:rFonts w:ascii="Helvetica" w:eastAsiaTheme="minorHAnsi" w:hAnsi="Helvetica" w:cs="Helvetica"/>
        </w:rPr>
      </w:pPr>
      <w:r w:rsidRPr="0094359C">
        <w:rPr>
          <w:rFonts w:ascii="Helvetica" w:eastAsiaTheme="minorHAnsi" w:hAnsi="Helvetica" w:cs="Helvetica"/>
        </w:rPr>
        <w:t xml:space="preserve">Two different sizes of contact inserts allow the connection of cables with cross sections of 2.5 mm² to 6 mm² (AWG 14-10). Prices in line with the market and a connector construction that meets the needs of the market make the plug-in connector with crimp connection suitable for use with PV modules. Voltages of up to 1500 V and currents of up to 40 A allow future-oriented use in temperature ranges of -40 to +90 °C. </w:t>
      </w:r>
    </w:p>
    <w:p w:rsidR="000473B9" w:rsidRPr="0094359C" w:rsidRDefault="000473B9" w:rsidP="000473B9">
      <w:pPr>
        <w:overflowPunct/>
        <w:spacing w:line="360" w:lineRule="auto"/>
        <w:ind w:right="3119"/>
        <w:textAlignment w:val="auto"/>
        <w:rPr>
          <w:rFonts w:ascii="Helvetica" w:eastAsiaTheme="minorHAnsi" w:hAnsi="Helvetica" w:cs="Helvetica"/>
        </w:rPr>
      </w:pPr>
    </w:p>
    <w:p w:rsidR="00400BA8" w:rsidRPr="0094359C" w:rsidRDefault="00400BA8" w:rsidP="000473B9">
      <w:pPr>
        <w:overflowPunct/>
        <w:spacing w:line="360" w:lineRule="auto"/>
        <w:ind w:right="3119"/>
        <w:textAlignment w:val="auto"/>
        <w:rPr>
          <w:rFonts w:ascii="Helvetica" w:eastAsiaTheme="minorHAnsi" w:hAnsi="Helvetica" w:cs="Helvetica"/>
        </w:rPr>
      </w:pPr>
      <w:r w:rsidRPr="0094359C">
        <w:rPr>
          <w:rFonts w:ascii="Helvetica" w:eastAsiaTheme="minorHAnsi" w:hAnsi="Helvetica" w:cs="Helvetica"/>
        </w:rPr>
        <w:t xml:space="preserve">The plug-in connectors </w:t>
      </w:r>
      <w:r w:rsidR="0094359C" w:rsidRPr="0094359C">
        <w:rPr>
          <w:rFonts w:ascii="Helvetica" w:eastAsiaTheme="minorHAnsi" w:hAnsi="Helvetica" w:cs="Helvetica"/>
        </w:rPr>
        <w:t>fulfil</w:t>
      </w:r>
      <w:r w:rsidRPr="0094359C">
        <w:rPr>
          <w:rFonts w:ascii="Helvetica" w:eastAsiaTheme="minorHAnsi" w:hAnsi="Helvetica" w:cs="Helvetica"/>
        </w:rPr>
        <w:t xml:space="preserve"> the requirements of Protection Class IP68 (24 h/2 m) and have been submitted for certification according to UL 6703 and German Institute for Standardi</w:t>
      </w:r>
      <w:r w:rsidR="0094359C">
        <w:rPr>
          <w:rFonts w:ascii="Helvetica" w:eastAsiaTheme="minorHAnsi" w:hAnsi="Helvetica" w:cs="Helvetica"/>
        </w:rPr>
        <w:t>s</w:t>
      </w:r>
      <w:r w:rsidRPr="0094359C">
        <w:rPr>
          <w:rFonts w:ascii="Helvetica" w:eastAsiaTheme="minorHAnsi" w:hAnsi="Helvetica" w:cs="Helvetica"/>
        </w:rPr>
        <w:t xml:space="preserve">ation (DIN) EN 50521. </w:t>
      </w:r>
    </w:p>
    <w:p w:rsidR="00EA7270" w:rsidRPr="003625A3" w:rsidRDefault="00EA7270" w:rsidP="000473B9">
      <w:pPr>
        <w:spacing w:line="360" w:lineRule="auto"/>
        <w:ind w:right="3119"/>
        <w:rPr>
          <w:rFonts w:ascii="Helvetica" w:hAnsi="Helvetica" w:cs="Helvetica"/>
          <w:b/>
          <w:lang w:val="en-US"/>
        </w:rPr>
      </w:pPr>
    </w:p>
    <w:p w:rsidR="009240ED" w:rsidRDefault="0094359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94359C" w:rsidRDefault="0094359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94359C" w:rsidRPr="003625A3" w:rsidRDefault="0094359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June 2015</w:t>
      </w:r>
    </w:p>
    <w:p w:rsidR="009240ED" w:rsidRPr="003625A3" w:rsidRDefault="009240ED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94359C" w:rsidRDefault="0094359C" w:rsidP="0094359C">
      <w:pPr>
        <w:spacing w:line="360" w:lineRule="auto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DF21A5" w:rsidRPr="003625A3">
        <w:rPr>
          <w:rFonts w:ascii="Helvetica" w:hAnsi="Helvetica"/>
          <w:b/>
          <w:bCs/>
          <w:lang w:val="en-US"/>
        </w:rPr>
        <w:t>4746</w:t>
      </w:r>
      <w:r>
        <w:rPr>
          <w:rFonts w:ascii="Helvetica" w:hAnsi="Helvetica"/>
          <w:b/>
          <w:bCs/>
          <w:lang w:val="en-US"/>
        </w:rPr>
        <w:t>GB</w:t>
      </w:r>
    </w:p>
    <w:p w:rsidR="0094359C" w:rsidRPr="003625A3" w:rsidRDefault="0094359C" w:rsidP="0094359C">
      <w:pPr>
        <w:spacing w:line="360" w:lineRule="auto"/>
        <w:rPr>
          <w:rFonts w:ascii="Helvetica" w:hAnsi="Helvetica"/>
          <w:b/>
          <w:lang w:val="en-US"/>
        </w:rPr>
      </w:pPr>
    </w:p>
    <w:p w:rsidR="0094359C" w:rsidRDefault="0094359C" w:rsidP="0094359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94359C" w:rsidRDefault="0094359C" w:rsidP="0094359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94359C" w:rsidRDefault="0094359C" w:rsidP="0094359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94359C" w:rsidRDefault="0094359C" w:rsidP="0094359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94359C" w:rsidRDefault="0094359C" w:rsidP="0094359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94359C" w:rsidRDefault="0094359C" w:rsidP="0094359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94359C" w:rsidRDefault="0094359C" w:rsidP="0094359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94359C" w:rsidRDefault="0094359C" w:rsidP="0094359C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94359C" w:rsidRDefault="0094359C" w:rsidP="0094359C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94359C" w:rsidRDefault="0094359C" w:rsidP="0094359C">
      <w:pPr>
        <w:rPr>
          <w:rFonts w:ascii="Arial" w:hAnsi="Arial" w:cs="Arial"/>
        </w:rPr>
      </w:pPr>
    </w:p>
    <w:p w:rsidR="0094359C" w:rsidRDefault="0094359C" w:rsidP="009435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94359C" w:rsidRDefault="0094359C" w:rsidP="0094359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94359C" w:rsidRDefault="0094359C" w:rsidP="0094359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94359C" w:rsidRDefault="0094359C" w:rsidP="0094359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94359C" w:rsidRDefault="0094359C" w:rsidP="0094359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94359C" w:rsidRDefault="0094359C" w:rsidP="0094359C">
      <w:pPr>
        <w:rPr>
          <w:rFonts w:ascii="Arial" w:hAnsi="Arial" w:cs="Arial"/>
          <w:sz w:val="24"/>
          <w:szCs w:val="24"/>
        </w:rPr>
      </w:pPr>
    </w:p>
    <w:p w:rsidR="005C67CD" w:rsidRPr="003625A3" w:rsidRDefault="005C67CD" w:rsidP="0094359C">
      <w:pPr>
        <w:spacing w:line="360" w:lineRule="auto"/>
        <w:rPr>
          <w:rFonts w:ascii="Helvetica" w:hAnsi="Helvetica"/>
          <w:b/>
          <w:lang w:val="en-US"/>
        </w:rPr>
      </w:pPr>
    </w:p>
    <w:sectPr w:rsidR="005C67CD" w:rsidRPr="003625A3" w:rsidSect="00391801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9C" w:rsidRDefault="0094359C" w:rsidP="0094359C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94359C" w:rsidRDefault="0094359C" w:rsidP="0094359C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7E44B2" w:rsidRPr="0094359C" w:rsidRDefault="0094359C" w:rsidP="0094359C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A3"/>
    <w:rsid w:val="00362669"/>
    <w:rsid w:val="0036392A"/>
    <w:rsid w:val="00364206"/>
    <w:rsid w:val="0036479B"/>
    <w:rsid w:val="003671F8"/>
    <w:rsid w:val="00374BAA"/>
    <w:rsid w:val="003774AD"/>
    <w:rsid w:val="003818A5"/>
    <w:rsid w:val="003841EA"/>
    <w:rsid w:val="00386219"/>
    <w:rsid w:val="00386F17"/>
    <w:rsid w:val="003871B7"/>
    <w:rsid w:val="00391338"/>
    <w:rsid w:val="00391801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59C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80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391801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1801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39180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391801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391801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391801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391801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391801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391801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391801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391801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Textkörper 3 Zchn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Textkörper 2 Zchn"/>
    <w:basedOn w:val="DefaultParagraphFont"/>
    <w:link w:val="BodyText2"/>
    <w:rsid w:val="008D7620"/>
  </w:style>
  <w:style w:type="character" w:customStyle="1" w:styleId="Heading6Char">
    <w:name w:val="Überschrift 6 Zchn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Überschrift 2 Zchn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Anrede Zchn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um Zchn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kumentstruktur Zchn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-Signatur Zchn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ntext Zchn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Fuß/-Endnotenüberschrift Zchn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ußnotentext Zchn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Grußformel Zchn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resse Zchn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Vorformatiert Zchn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ives Zitat Zchn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Kommentartext Zchn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Kommentarthema Zchn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krotext Zchn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Nachrichtenkopf Zchn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Nur Text Zchn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Textkörper-Einzug 2 Zchn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Textkörper-Einzug 3 Zchn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Textkörper Zchn"/>
    <w:link w:val="BodyText"/>
    <w:rsid w:val="007E44B2"/>
    <w:rPr>
      <w:rFonts w:ascii="Times" w:hAnsi="Times"/>
    </w:rPr>
  </w:style>
  <w:style w:type="character" w:customStyle="1" w:styleId="BodyTextFirstIndentChar">
    <w:name w:val="Textkörper-Erstzeileneinzug Zchn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Textkörper-Zeileneinzug Zchn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Textkörper-Erstzeileneinzug 2 Zchn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el Zchn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Überschrift 3 Zchn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Überschrift 4 Zchn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Überschrift 5 Zchn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Überschrift 7 Zchn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Überschrift 8 Zchn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Überschrift 9 Zchn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Unterschrift Zchn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Zitat Zchn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6</cp:revision>
  <cp:lastPrinted>2013-11-20T12:39:00Z</cp:lastPrinted>
  <dcterms:created xsi:type="dcterms:W3CDTF">2015-05-11T10:59:00Z</dcterms:created>
  <dcterms:modified xsi:type="dcterms:W3CDTF">2015-06-16T08:28:00Z</dcterms:modified>
</cp:coreProperties>
</file>