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19" w:rsidRDefault="006C1580">
      <w:pPr>
        <w:rPr>
          <w:rFonts w:ascii="Verdana" w:hAnsi="Verdana"/>
        </w:rPr>
      </w:pPr>
      <w:r>
        <w:rPr>
          <w:rFonts w:ascii="Verdana" w:hAnsi="Verdana"/>
        </w:rPr>
        <w:t>PRESSMEDDELANDE</w:t>
      </w:r>
    </w:p>
    <w:p w:rsidR="006C1580" w:rsidRDefault="00A3586F">
      <w:pPr>
        <w:rPr>
          <w:rFonts w:ascii="Verdana" w:hAnsi="Verdana"/>
        </w:rPr>
      </w:pPr>
      <w:r>
        <w:rPr>
          <w:rFonts w:ascii="Verdana" w:hAnsi="Verdana"/>
        </w:rPr>
        <w:t>2013-01-10</w:t>
      </w:r>
    </w:p>
    <w:p w:rsidR="006C1580" w:rsidRDefault="006C1580">
      <w:pPr>
        <w:rPr>
          <w:rFonts w:ascii="Verdana" w:hAnsi="Verdana"/>
        </w:rPr>
      </w:pPr>
    </w:p>
    <w:p w:rsidR="006C1580" w:rsidRDefault="006C1580">
      <w:pPr>
        <w:rPr>
          <w:rFonts w:ascii="Verdana" w:hAnsi="Verdana"/>
        </w:rPr>
      </w:pPr>
    </w:p>
    <w:p w:rsidR="006C1580" w:rsidRPr="00777151" w:rsidRDefault="00A65FDD">
      <w:pPr>
        <w:rPr>
          <w:rFonts w:ascii="Verdana" w:hAnsi="Verdana"/>
          <w:b/>
          <w:sz w:val="28"/>
          <w:szCs w:val="28"/>
        </w:rPr>
      </w:pPr>
      <w:r w:rsidRPr="00777151">
        <w:rPr>
          <w:rFonts w:ascii="Verdana" w:hAnsi="Verdana"/>
          <w:b/>
          <w:sz w:val="28"/>
          <w:szCs w:val="28"/>
        </w:rPr>
        <w:t>Bilen kostar tusentals onödiga kronor i månaden</w:t>
      </w:r>
    </w:p>
    <w:p w:rsidR="00A65FDD" w:rsidRPr="00777151" w:rsidRDefault="00A65FDD">
      <w:pPr>
        <w:rPr>
          <w:rFonts w:ascii="Verdana" w:hAnsi="Verdana"/>
        </w:rPr>
      </w:pPr>
    </w:p>
    <w:p w:rsidR="00A65FDD" w:rsidRPr="00777151" w:rsidRDefault="0030167D">
      <w:pPr>
        <w:rPr>
          <w:rFonts w:ascii="Verdana" w:hAnsi="Verdana"/>
          <w:b/>
        </w:rPr>
      </w:pPr>
      <w:r w:rsidRPr="00777151">
        <w:rPr>
          <w:rFonts w:ascii="Verdana" w:hAnsi="Verdana"/>
          <w:b/>
        </w:rPr>
        <w:t>Att bilen kostar mycket pengar att äga är ingen hemlighet. Många bilägare väljer att blunda för utläggen och ser inte hela kostnaden. Frågan man kan ställa sig är om man verkligen använder bilen så pass mycket som den kostar?</w:t>
      </w:r>
    </w:p>
    <w:p w:rsidR="0030167D" w:rsidRPr="00777151" w:rsidRDefault="0030167D">
      <w:pPr>
        <w:rPr>
          <w:rFonts w:ascii="Verdana" w:hAnsi="Verdana"/>
        </w:rPr>
      </w:pPr>
    </w:p>
    <w:p w:rsidR="0030167D" w:rsidRPr="00777151" w:rsidRDefault="0030167D">
      <w:pPr>
        <w:rPr>
          <w:rFonts w:ascii="Verdana" w:hAnsi="Verdana"/>
        </w:rPr>
      </w:pPr>
      <w:r w:rsidRPr="00777151">
        <w:rPr>
          <w:rFonts w:ascii="Verdana" w:hAnsi="Verdana"/>
        </w:rPr>
        <w:t xml:space="preserve">Tänk dig att du avsätter den summa pengar bilen kostar varje månad och staplar hundralapparna </w:t>
      </w:r>
      <w:r w:rsidR="009320B3">
        <w:rPr>
          <w:rFonts w:ascii="Verdana" w:hAnsi="Verdana"/>
        </w:rPr>
        <w:t xml:space="preserve">på </w:t>
      </w:r>
      <w:r w:rsidR="00777151">
        <w:rPr>
          <w:rFonts w:ascii="Verdana" w:hAnsi="Verdana"/>
        </w:rPr>
        <w:t xml:space="preserve">hyllan </w:t>
      </w:r>
      <w:r w:rsidRPr="00777151">
        <w:rPr>
          <w:rFonts w:ascii="Verdana" w:hAnsi="Verdana"/>
        </w:rPr>
        <w:t xml:space="preserve">i hallen. För varje gång du behöver bilen </w:t>
      </w:r>
      <w:r w:rsidR="00777151">
        <w:rPr>
          <w:rFonts w:ascii="Verdana" w:hAnsi="Verdana"/>
        </w:rPr>
        <w:t xml:space="preserve">tar du med dig pengar från högen och </w:t>
      </w:r>
      <w:r w:rsidRPr="00777151">
        <w:rPr>
          <w:rFonts w:ascii="Verdana" w:hAnsi="Verdana"/>
        </w:rPr>
        <w:t xml:space="preserve">väljer då istället taxi, hyrbil eller bilpool. Har du en vanlig V70 </w:t>
      </w:r>
      <w:r w:rsidR="000A6F24" w:rsidRPr="00A3586F">
        <w:rPr>
          <w:rFonts w:ascii="Verdana" w:hAnsi="Verdana"/>
        </w:rPr>
        <w:t>från 2008</w:t>
      </w:r>
      <w:r w:rsidR="0042170B">
        <w:rPr>
          <w:rFonts w:ascii="Verdana" w:hAnsi="Verdana"/>
        </w:rPr>
        <w:t xml:space="preserve"> </w:t>
      </w:r>
      <w:r w:rsidRPr="00777151">
        <w:rPr>
          <w:rFonts w:ascii="Verdana" w:hAnsi="Verdana"/>
        </w:rPr>
        <w:t>skulle det ligga nästan 6000</w:t>
      </w:r>
      <w:r w:rsidR="00777151">
        <w:rPr>
          <w:rFonts w:ascii="Verdana" w:hAnsi="Verdana"/>
        </w:rPr>
        <w:t xml:space="preserve"> kr</w:t>
      </w:r>
      <w:r w:rsidRPr="00777151">
        <w:rPr>
          <w:rFonts w:ascii="Verdana" w:hAnsi="Verdana"/>
        </w:rPr>
        <w:t xml:space="preserve"> i hallen, för vilka du ska köpa mycket transporttjänster en månad för att </w:t>
      </w:r>
      <w:r w:rsidR="009320B3">
        <w:rPr>
          <w:rFonts w:ascii="Verdana" w:hAnsi="Verdana"/>
        </w:rPr>
        <w:t xml:space="preserve">kunna </w:t>
      </w:r>
      <w:r w:rsidR="00557CD2" w:rsidRPr="00777151">
        <w:rPr>
          <w:rFonts w:ascii="Verdana" w:hAnsi="Verdana"/>
        </w:rPr>
        <w:t>göra av med.</w:t>
      </w:r>
    </w:p>
    <w:p w:rsidR="00557CD2" w:rsidRPr="00777151" w:rsidRDefault="00557CD2">
      <w:pPr>
        <w:rPr>
          <w:rFonts w:ascii="Verdana" w:hAnsi="Verdana"/>
        </w:rPr>
      </w:pPr>
    </w:p>
    <w:p w:rsidR="00557CD2" w:rsidRPr="00777151" w:rsidRDefault="00557CD2">
      <w:pPr>
        <w:rPr>
          <w:rFonts w:ascii="Verdana" w:hAnsi="Verdana"/>
          <w:b/>
        </w:rPr>
      </w:pPr>
      <w:r w:rsidRPr="00777151">
        <w:rPr>
          <w:rFonts w:ascii="Verdana" w:hAnsi="Verdana"/>
        </w:rPr>
        <w:t>– Allt fler har börjat se den verkliga kostnaden för bilen och sätter den i relation till användandet. Vi har sett en markant ökning av medlemmar i vår bilpool under året. Det är många som säljer sin bil för att slippa binda kapital och tid för bilägande, säger Peter Algurén, VD för Sunfleet.</w:t>
      </w:r>
      <w:r w:rsidRPr="00777151">
        <w:rPr>
          <w:rFonts w:ascii="Verdana" w:hAnsi="Verdana"/>
        </w:rPr>
        <w:br/>
      </w:r>
      <w:r w:rsidRPr="00777151">
        <w:rPr>
          <w:rFonts w:ascii="Verdana" w:hAnsi="Verdana"/>
        </w:rPr>
        <w:br/>
      </w:r>
      <w:r w:rsidR="00777151" w:rsidRPr="00777151">
        <w:rPr>
          <w:rFonts w:ascii="Verdana" w:hAnsi="Verdana"/>
          <w:b/>
        </w:rPr>
        <w:t>Tusentals outnyttjade kronor per månad</w:t>
      </w:r>
    </w:p>
    <w:p w:rsidR="00557CD2" w:rsidRPr="00777151" w:rsidRDefault="00557CD2">
      <w:pPr>
        <w:rPr>
          <w:rFonts w:ascii="Verdana" w:hAnsi="Verdana"/>
        </w:rPr>
      </w:pPr>
      <w:r w:rsidRPr="00777151">
        <w:rPr>
          <w:rFonts w:ascii="Verdana" w:hAnsi="Verdana"/>
        </w:rPr>
        <w:t>En Volvo V70 kostar 5930 kronor per månad att äga (se uträkning</w:t>
      </w:r>
      <w:r w:rsidR="00C16BC5" w:rsidRPr="00777151">
        <w:rPr>
          <w:rFonts w:ascii="Verdana" w:hAnsi="Verdana"/>
        </w:rPr>
        <w:t xml:space="preserve"> </w:t>
      </w:r>
      <w:r w:rsidRPr="00777151">
        <w:rPr>
          <w:rFonts w:ascii="Verdana" w:hAnsi="Verdana"/>
        </w:rPr>
        <w:t>från konsumentverket i bilaga).</w:t>
      </w:r>
      <w:r w:rsidR="008C039B">
        <w:rPr>
          <w:rFonts w:ascii="Verdana" w:hAnsi="Verdana"/>
        </w:rPr>
        <w:t xml:space="preserve"> För de pengarna kan man använda mycket bilpool och taxi som alternativ till ägandet.</w:t>
      </w:r>
    </w:p>
    <w:p w:rsidR="00557CD2" w:rsidRPr="00777151" w:rsidRDefault="00557CD2">
      <w:pPr>
        <w:rPr>
          <w:rFonts w:ascii="Verdana" w:hAnsi="Verdana"/>
        </w:rPr>
      </w:pPr>
    </w:p>
    <w:p w:rsidR="00557CD2" w:rsidRPr="00777151" w:rsidRDefault="00C16BC5">
      <w:pPr>
        <w:rPr>
          <w:rFonts w:ascii="Verdana" w:hAnsi="Verdana"/>
        </w:rPr>
      </w:pPr>
      <w:r w:rsidRPr="00777151">
        <w:rPr>
          <w:rFonts w:ascii="Verdana" w:hAnsi="Verdana"/>
        </w:rPr>
        <w:t xml:space="preserve">Använder man </w:t>
      </w:r>
      <w:r w:rsidR="008C039B">
        <w:rPr>
          <w:rFonts w:ascii="Verdana" w:hAnsi="Verdana"/>
        </w:rPr>
        <w:t>bilpoolsbilen</w:t>
      </w:r>
      <w:r w:rsidRPr="00777151">
        <w:rPr>
          <w:rFonts w:ascii="Verdana" w:hAnsi="Verdana"/>
        </w:rPr>
        <w:t xml:space="preserve"> för två kortresor per vecka och hela helgen varannan vecka har man sparat 2 655 kronor jämfört med att äga bil. </w:t>
      </w:r>
      <w:r w:rsidR="009320B3">
        <w:rPr>
          <w:rFonts w:ascii="Verdana" w:hAnsi="Verdana"/>
        </w:rPr>
        <w:t>Och då har man</w:t>
      </w:r>
      <w:r w:rsidRPr="00777151">
        <w:rPr>
          <w:rFonts w:ascii="Verdana" w:hAnsi="Verdana"/>
        </w:rPr>
        <w:t xml:space="preserve"> </w:t>
      </w:r>
      <w:r w:rsidR="009320B3">
        <w:rPr>
          <w:rFonts w:ascii="Verdana" w:hAnsi="Verdana"/>
        </w:rPr>
        <w:t>pengar kvar som kan användas</w:t>
      </w:r>
      <w:r w:rsidRPr="00777151">
        <w:rPr>
          <w:rFonts w:ascii="Verdana" w:hAnsi="Verdana"/>
        </w:rPr>
        <w:t xml:space="preserve"> för ytterligare 10 taxiresor på två mil vardera.</w:t>
      </w:r>
    </w:p>
    <w:p w:rsidR="00604CA1" w:rsidRPr="00777151" w:rsidRDefault="00604CA1">
      <w:pPr>
        <w:rPr>
          <w:rFonts w:ascii="Verdana" w:hAnsi="Verdana"/>
        </w:rPr>
      </w:pPr>
    </w:p>
    <w:tbl>
      <w:tblPr>
        <w:tblStyle w:val="Tabellrutnt"/>
        <w:tblW w:w="0" w:type="auto"/>
        <w:tblInd w:w="108" w:type="dxa"/>
        <w:tblLook w:val="04A0"/>
      </w:tblPr>
      <w:tblGrid>
        <w:gridCol w:w="4494"/>
        <w:gridCol w:w="3303"/>
      </w:tblGrid>
      <w:tr w:rsidR="00604CA1" w:rsidRPr="00777151" w:rsidTr="00777151">
        <w:tc>
          <w:tcPr>
            <w:tcW w:w="4494" w:type="dxa"/>
          </w:tcPr>
          <w:p w:rsidR="00604CA1" w:rsidRPr="00777151" w:rsidRDefault="00604CA1" w:rsidP="00604CA1">
            <w:pPr>
              <w:rPr>
                <w:rFonts w:ascii="Verdana" w:hAnsi="Verdana"/>
              </w:rPr>
            </w:pPr>
            <w:r w:rsidRPr="00777151">
              <w:rPr>
                <w:rFonts w:ascii="Verdana" w:hAnsi="Verdana"/>
              </w:rPr>
              <w:t>2 st helgresor (fre kl 17 - mån kl 08, sträcka 20 mil) med en Volvo C30</w:t>
            </w:r>
          </w:p>
          <w:p w:rsidR="00604CA1" w:rsidRPr="00777151" w:rsidRDefault="00604CA1">
            <w:pPr>
              <w:rPr>
                <w:rFonts w:ascii="Verdana" w:hAnsi="Verdana"/>
              </w:rPr>
            </w:pPr>
          </w:p>
        </w:tc>
        <w:tc>
          <w:tcPr>
            <w:tcW w:w="3303" w:type="dxa"/>
          </w:tcPr>
          <w:p w:rsidR="00604CA1" w:rsidRPr="00777151" w:rsidRDefault="00604CA1">
            <w:pPr>
              <w:rPr>
                <w:rFonts w:ascii="Verdana" w:hAnsi="Verdana"/>
              </w:rPr>
            </w:pPr>
            <w:r w:rsidRPr="00777151">
              <w:rPr>
                <w:rFonts w:ascii="Verdana" w:hAnsi="Verdana"/>
              </w:rPr>
              <w:t>2x931 kr</w:t>
            </w:r>
          </w:p>
          <w:p w:rsidR="00604CA1" w:rsidRPr="00777151" w:rsidRDefault="00604CA1">
            <w:pPr>
              <w:rPr>
                <w:rFonts w:ascii="Verdana" w:hAnsi="Verdana"/>
              </w:rPr>
            </w:pPr>
          </w:p>
          <w:p w:rsidR="00604CA1" w:rsidRPr="00777151" w:rsidRDefault="00604CA1">
            <w:pPr>
              <w:rPr>
                <w:rFonts w:ascii="Verdana" w:hAnsi="Verdana"/>
                <w:b/>
              </w:rPr>
            </w:pPr>
            <w:r w:rsidRPr="00777151">
              <w:rPr>
                <w:rFonts w:ascii="Verdana" w:hAnsi="Verdana"/>
                <w:b/>
              </w:rPr>
              <w:t>1 862</w:t>
            </w:r>
          </w:p>
        </w:tc>
      </w:tr>
      <w:tr w:rsidR="00604CA1" w:rsidRPr="00777151" w:rsidTr="00777151">
        <w:tc>
          <w:tcPr>
            <w:tcW w:w="4494" w:type="dxa"/>
          </w:tcPr>
          <w:p w:rsidR="00604CA1" w:rsidRPr="00777151" w:rsidRDefault="00C16BC5" w:rsidP="000A6F24">
            <w:pPr>
              <w:rPr>
                <w:rFonts w:ascii="Verdana" w:hAnsi="Verdana"/>
              </w:rPr>
            </w:pPr>
            <w:r w:rsidRPr="00777151">
              <w:rPr>
                <w:rFonts w:ascii="Verdana" w:hAnsi="Verdana"/>
              </w:rPr>
              <w:t xml:space="preserve">8 st kortresor (2 mil) med en Volvo </w:t>
            </w:r>
            <w:r w:rsidRPr="00A3586F">
              <w:rPr>
                <w:rFonts w:ascii="Verdana" w:hAnsi="Verdana"/>
              </w:rPr>
              <w:t>V70</w:t>
            </w:r>
            <w:r w:rsidR="0042170B" w:rsidRPr="00A3586F">
              <w:rPr>
                <w:rFonts w:ascii="Verdana" w:hAnsi="Verdana"/>
              </w:rPr>
              <w:t xml:space="preserve"> (</w:t>
            </w:r>
            <w:r w:rsidR="000A6F24" w:rsidRPr="00A3586F">
              <w:rPr>
                <w:rFonts w:ascii="Verdana" w:hAnsi="Verdana"/>
              </w:rPr>
              <w:t>resor om 3 timmar)</w:t>
            </w:r>
            <w:bookmarkStart w:id="0" w:name="_GoBack"/>
            <w:bookmarkEnd w:id="0"/>
          </w:p>
        </w:tc>
        <w:tc>
          <w:tcPr>
            <w:tcW w:w="3303" w:type="dxa"/>
          </w:tcPr>
          <w:p w:rsidR="00604CA1" w:rsidRPr="00777151" w:rsidRDefault="00C16BC5">
            <w:pPr>
              <w:rPr>
                <w:rFonts w:ascii="Verdana" w:hAnsi="Verdana"/>
              </w:rPr>
            </w:pPr>
            <w:r w:rsidRPr="00777151">
              <w:rPr>
                <w:rFonts w:ascii="Verdana" w:hAnsi="Verdana"/>
              </w:rPr>
              <w:t>8x 158 kr</w:t>
            </w:r>
          </w:p>
          <w:p w:rsidR="00C16BC5" w:rsidRPr="00777151" w:rsidRDefault="00C16BC5">
            <w:pPr>
              <w:rPr>
                <w:rFonts w:ascii="Verdana" w:hAnsi="Verdana"/>
              </w:rPr>
            </w:pPr>
          </w:p>
          <w:p w:rsidR="00C16BC5" w:rsidRPr="00777151" w:rsidRDefault="00C16BC5">
            <w:pPr>
              <w:rPr>
                <w:rFonts w:ascii="Verdana" w:hAnsi="Verdana"/>
                <w:b/>
              </w:rPr>
            </w:pPr>
            <w:r w:rsidRPr="00777151">
              <w:rPr>
                <w:rFonts w:ascii="Verdana" w:hAnsi="Verdana"/>
                <w:b/>
              </w:rPr>
              <w:t>1 264 kr</w:t>
            </w:r>
          </w:p>
        </w:tc>
      </w:tr>
      <w:tr w:rsidR="00C16BC5" w:rsidRPr="00777151" w:rsidTr="00777151">
        <w:tc>
          <w:tcPr>
            <w:tcW w:w="4494" w:type="dxa"/>
          </w:tcPr>
          <w:p w:rsidR="00C16BC5" w:rsidRPr="00777151" w:rsidRDefault="00C16BC5">
            <w:pPr>
              <w:rPr>
                <w:rFonts w:ascii="Verdana" w:hAnsi="Verdana"/>
              </w:rPr>
            </w:pPr>
            <w:r w:rsidRPr="00777151">
              <w:rPr>
                <w:rFonts w:ascii="Verdana" w:hAnsi="Verdana"/>
              </w:rPr>
              <w:t>Fast medlemskap Sunfleet</w:t>
            </w:r>
          </w:p>
        </w:tc>
        <w:tc>
          <w:tcPr>
            <w:tcW w:w="3303" w:type="dxa"/>
          </w:tcPr>
          <w:p w:rsidR="00C16BC5" w:rsidRPr="00777151" w:rsidRDefault="00C16BC5">
            <w:pPr>
              <w:rPr>
                <w:rFonts w:ascii="Verdana" w:hAnsi="Verdana"/>
                <w:b/>
              </w:rPr>
            </w:pPr>
            <w:r w:rsidRPr="00777151">
              <w:rPr>
                <w:rFonts w:ascii="Verdana" w:hAnsi="Verdana"/>
                <w:b/>
              </w:rPr>
              <w:t>149 kr</w:t>
            </w:r>
          </w:p>
        </w:tc>
      </w:tr>
      <w:tr w:rsidR="00C16BC5" w:rsidRPr="00777151" w:rsidTr="00777151">
        <w:trPr>
          <w:trHeight w:val="597"/>
        </w:trPr>
        <w:tc>
          <w:tcPr>
            <w:tcW w:w="4494" w:type="dxa"/>
          </w:tcPr>
          <w:p w:rsidR="00C16BC5" w:rsidRPr="00777151" w:rsidRDefault="00C16BC5">
            <w:pPr>
              <w:rPr>
                <w:rFonts w:ascii="Verdana" w:hAnsi="Verdana"/>
              </w:rPr>
            </w:pPr>
            <w:r w:rsidRPr="00777151">
              <w:rPr>
                <w:rFonts w:ascii="Verdana" w:hAnsi="Verdana"/>
              </w:rPr>
              <w:br/>
              <w:t>Totalt per månad</w:t>
            </w:r>
          </w:p>
        </w:tc>
        <w:tc>
          <w:tcPr>
            <w:tcW w:w="3303" w:type="dxa"/>
          </w:tcPr>
          <w:p w:rsidR="00C16BC5" w:rsidRPr="00777151" w:rsidRDefault="00C16BC5">
            <w:pPr>
              <w:rPr>
                <w:rFonts w:ascii="Verdana" w:hAnsi="Verdana"/>
              </w:rPr>
            </w:pPr>
          </w:p>
          <w:p w:rsidR="00C16BC5" w:rsidRPr="00777151" w:rsidRDefault="00C16BC5">
            <w:pPr>
              <w:rPr>
                <w:rFonts w:ascii="Verdana" w:hAnsi="Verdana"/>
                <w:b/>
              </w:rPr>
            </w:pPr>
            <w:r w:rsidRPr="00777151">
              <w:rPr>
                <w:rFonts w:ascii="Verdana" w:hAnsi="Verdana"/>
                <w:b/>
              </w:rPr>
              <w:t>3 275 kr</w:t>
            </w:r>
          </w:p>
        </w:tc>
      </w:tr>
    </w:tbl>
    <w:p w:rsidR="00604CA1" w:rsidRPr="00777151" w:rsidRDefault="00604CA1">
      <w:pPr>
        <w:rPr>
          <w:rFonts w:ascii="Verdana" w:hAnsi="Verdana"/>
        </w:rPr>
      </w:pPr>
    </w:p>
    <w:p w:rsidR="00604CA1" w:rsidRPr="00777151" w:rsidRDefault="00777151">
      <w:pPr>
        <w:rPr>
          <w:rFonts w:ascii="Verdana" w:hAnsi="Verdana"/>
        </w:rPr>
      </w:pPr>
      <w:r>
        <w:rPr>
          <w:rFonts w:ascii="Verdana" w:hAnsi="Verdana"/>
        </w:rPr>
        <w:t>– Bekvämligheten att äga en bil kostar många onödiga tusenlappar varje månad. För många bilägare står bilen större delen av månaden och det finns därmed mycket pengar att spara genom att h</w:t>
      </w:r>
      <w:r w:rsidR="008C039B">
        <w:rPr>
          <w:rFonts w:ascii="Verdana" w:hAnsi="Verdana"/>
        </w:rPr>
        <w:t>itta alternativ till bilägandet. Lägg därtill att du slipper allt jobb med bilen,</w:t>
      </w:r>
      <w:r>
        <w:rPr>
          <w:rFonts w:ascii="Verdana" w:hAnsi="Verdana"/>
        </w:rPr>
        <w:t xml:space="preserve"> säger Peter Algurén.</w:t>
      </w:r>
    </w:p>
    <w:p w:rsidR="006C1580" w:rsidRPr="00777151" w:rsidRDefault="006C1580">
      <w:pPr>
        <w:rPr>
          <w:rFonts w:ascii="Verdana" w:hAnsi="Verdana"/>
        </w:rPr>
      </w:pPr>
    </w:p>
    <w:p w:rsidR="00777151" w:rsidRDefault="00777151">
      <w:pPr>
        <w:rPr>
          <w:rFonts w:ascii="Verdana" w:hAnsi="Verdana"/>
        </w:rPr>
      </w:pPr>
    </w:p>
    <w:p w:rsidR="001C18EB" w:rsidRPr="00777151" w:rsidRDefault="001C18EB">
      <w:pPr>
        <w:rPr>
          <w:rFonts w:ascii="Verdana" w:hAnsi="Verdana"/>
          <w:b/>
          <w:sz w:val="28"/>
          <w:szCs w:val="28"/>
        </w:rPr>
      </w:pPr>
      <w:r w:rsidRPr="00777151">
        <w:rPr>
          <w:rFonts w:ascii="Verdana" w:hAnsi="Verdana"/>
          <w:b/>
          <w:sz w:val="28"/>
          <w:szCs w:val="28"/>
        </w:rPr>
        <w:t xml:space="preserve">Kostnadskalkyl för att äga bil. </w:t>
      </w:r>
    </w:p>
    <w:p w:rsidR="006C1580" w:rsidRDefault="001C18EB">
      <w:pPr>
        <w:rPr>
          <w:rFonts w:ascii="Verdana" w:hAnsi="Verdana"/>
        </w:rPr>
      </w:pPr>
      <w:r>
        <w:rPr>
          <w:rFonts w:ascii="Verdana" w:hAnsi="Verdana"/>
        </w:rPr>
        <w:t>Källa</w:t>
      </w:r>
      <w:r w:rsidR="00777151">
        <w:rPr>
          <w:rFonts w:ascii="Verdana" w:hAnsi="Verdana"/>
        </w:rPr>
        <w:t>: K</w:t>
      </w:r>
      <w:r>
        <w:rPr>
          <w:rFonts w:ascii="Verdana" w:hAnsi="Verdana"/>
        </w:rPr>
        <w:t>o</w:t>
      </w:r>
      <w:r w:rsidR="00777151">
        <w:rPr>
          <w:rFonts w:ascii="Verdana" w:hAnsi="Verdana"/>
        </w:rPr>
        <w:t xml:space="preserve">nsumentverket - </w:t>
      </w:r>
      <w:hyperlink r:id="rId4" w:history="1">
        <w:r w:rsidR="00777151" w:rsidRPr="00330672">
          <w:rPr>
            <w:rStyle w:val="Hyperlnk"/>
            <w:rFonts w:ascii="Verdana" w:hAnsi="Verdana"/>
          </w:rPr>
          <w:t>http://bilkalkylen.kov.se/</w:t>
        </w:r>
      </w:hyperlink>
    </w:p>
    <w:p w:rsidR="00777151" w:rsidRPr="006C1580" w:rsidRDefault="00777151">
      <w:pPr>
        <w:rPr>
          <w:rFonts w:ascii="Verdana" w:hAnsi="Verdana"/>
        </w:rPr>
      </w:pPr>
    </w:p>
    <w:p w:rsidR="009E2FA3" w:rsidRPr="006C1580" w:rsidRDefault="009E2FA3">
      <w:pPr>
        <w:rPr>
          <w:rFonts w:ascii="Verdana" w:hAnsi="Verdana"/>
        </w:rPr>
      </w:pPr>
    </w:p>
    <w:p w:rsidR="009E2FA3" w:rsidRPr="006C1580" w:rsidRDefault="009E2FA3" w:rsidP="009E2FA3">
      <w:pPr>
        <w:widowControl w:val="0"/>
        <w:autoSpaceDE w:val="0"/>
        <w:autoSpaceDN w:val="0"/>
        <w:adjustRightInd w:val="0"/>
        <w:rPr>
          <w:rFonts w:ascii="Verdana" w:hAnsi="Verdana" w:cs="Verdana"/>
          <w:color w:val="2E2E2E"/>
          <w:sz w:val="28"/>
          <w:szCs w:val="28"/>
        </w:rPr>
      </w:pPr>
      <w:r w:rsidRPr="006C1580">
        <w:rPr>
          <w:rFonts w:ascii="Verdana" w:hAnsi="Verdana" w:cs="Verdana"/>
          <w:color w:val="2E2E2E"/>
          <w:sz w:val="28"/>
          <w:szCs w:val="28"/>
        </w:rPr>
        <w:t>Volvo V70 2.4 2008</w:t>
      </w:r>
    </w:p>
    <w:p w:rsidR="009E2FA3" w:rsidRPr="006C1580" w:rsidRDefault="009E2FA3" w:rsidP="009E2FA3">
      <w:pPr>
        <w:widowControl w:val="0"/>
        <w:autoSpaceDE w:val="0"/>
        <w:autoSpaceDN w:val="0"/>
        <w:adjustRightInd w:val="0"/>
        <w:rPr>
          <w:rFonts w:ascii="Verdana" w:hAnsi="Verdana" w:cs="Verdana"/>
          <w:color w:val="2E2E2E"/>
        </w:rPr>
      </w:pPr>
      <w:r w:rsidRPr="006C1580">
        <w:rPr>
          <w:rFonts w:ascii="Verdana" w:hAnsi="Verdana" w:cs="Verdana"/>
          <w:color w:val="2E2E2E"/>
        </w:rPr>
        <w:t xml:space="preserve">Årlig körsträcka, mil: </w:t>
      </w:r>
      <w:r w:rsidRPr="006C1580">
        <w:rPr>
          <w:rFonts w:ascii="Verdana" w:hAnsi="Verdana" w:cs="Verdana"/>
          <w:b/>
          <w:bCs/>
          <w:color w:val="2E2E2E"/>
        </w:rPr>
        <w:t>1500</w:t>
      </w:r>
      <w:r w:rsidRPr="006C1580">
        <w:rPr>
          <w:rFonts w:ascii="Verdana" w:hAnsi="Verdana" w:cs="Verdana"/>
          <w:color w:val="2E2E2E"/>
        </w:rPr>
        <w:t xml:space="preserve"> / Innehavstid, år: </w:t>
      </w:r>
      <w:r w:rsidRPr="006C1580">
        <w:rPr>
          <w:rFonts w:ascii="Verdana" w:hAnsi="Verdana" w:cs="Verdana"/>
          <w:b/>
          <w:bCs/>
          <w:color w:val="2E2E2E"/>
        </w:rPr>
        <w:t>2</w:t>
      </w:r>
      <w:r w:rsidRPr="006C1580">
        <w:rPr>
          <w:rFonts w:ascii="Verdana" w:hAnsi="Verdana" w:cs="Verdana"/>
          <w:color w:val="2E2E2E"/>
        </w:rPr>
        <w:t xml:space="preserve"> / Inköpspris: </w:t>
      </w:r>
      <w:r w:rsidRPr="006C1580">
        <w:rPr>
          <w:rFonts w:ascii="Verdana" w:hAnsi="Verdana" w:cs="Verdana"/>
          <w:b/>
          <w:bCs/>
          <w:color w:val="2E2E2E"/>
        </w:rPr>
        <w:t>173900</w:t>
      </w:r>
      <w:r w:rsidRPr="006C1580">
        <w:rPr>
          <w:rFonts w:ascii="Verdana" w:hAnsi="Verdana" w:cs="Verdana"/>
          <w:color w:val="2E2E2E"/>
        </w:rPr>
        <w:t xml:space="preserve"> / Bensinförbrukning l/100 km: </w:t>
      </w:r>
      <w:r w:rsidRPr="006C1580">
        <w:rPr>
          <w:rFonts w:ascii="Verdana" w:hAnsi="Verdana" w:cs="Verdana"/>
          <w:b/>
          <w:bCs/>
          <w:color w:val="2E2E2E"/>
        </w:rPr>
        <w:t>9,2</w:t>
      </w:r>
      <w:r w:rsidRPr="006C1580">
        <w:rPr>
          <w:rFonts w:ascii="Verdana" w:hAnsi="Verdana" w:cs="Verdana"/>
          <w:color w:val="2E2E2E"/>
        </w:rPr>
        <w:t xml:space="preserve"> / Bensinpris kr/liter: </w:t>
      </w:r>
      <w:r w:rsidRPr="006C1580">
        <w:rPr>
          <w:rFonts w:ascii="Verdana" w:hAnsi="Verdana" w:cs="Verdana"/>
          <w:b/>
          <w:bCs/>
          <w:color w:val="2E2E2E"/>
        </w:rPr>
        <w:t>14,23</w:t>
      </w:r>
    </w:p>
    <w:tbl>
      <w:tblPr>
        <w:tblW w:w="6600" w:type="dxa"/>
        <w:tblBorders>
          <w:top w:val="nil"/>
          <w:left w:val="nil"/>
          <w:right w:val="nil"/>
        </w:tblBorders>
        <w:tblLayout w:type="fixed"/>
        <w:tblLook w:val="0000"/>
      </w:tblPr>
      <w:tblGrid>
        <w:gridCol w:w="4509"/>
        <w:gridCol w:w="2091"/>
      </w:tblGrid>
      <w:tr w:rsidR="009E2FA3" w:rsidRPr="006C1580" w:rsidTr="00A3586F">
        <w:tc>
          <w:tcPr>
            <w:tcW w:w="4509" w:type="dxa"/>
            <w:shd w:val="clear" w:color="auto" w:fill="9BBED0"/>
            <w:tcMar>
              <w:top w:w="60" w:type="nil"/>
              <w:left w:w="60" w:type="nil"/>
              <w:bottom w:w="60" w:type="nil"/>
              <w:right w:w="60" w:type="nil"/>
            </w:tcMar>
            <w:vAlign w:val="center"/>
          </w:tcPr>
          <w:p w:rsidR="009E2FA3" w:rsidRPr="006C1580" w:rsidRDefault="009E2FA3">
            <w:pPr>
              <w:widowControl w:val="0"/>
              <w:autoSpaceDE w:val="0"/>
              <w:autoSpaceDN w:val="0"/>
              <w:adjustRightInd w:val="0"/>
              <w:rPr>
                <w:rFonts w:ascii="Verdana" w:hAnsi="Verdana" w:cs="Arial"/>
                <w:b/>
                <w:bCs/>
              </w:rPr>
            </w:pPr>
            <w:r w:rsidRPr="006C1580">
              <w:rPr>
                <w:rFonts w:ascii="Verdana" w:hAnsi="Verdana" w:cs="Arial"/>
                <w:b/>
                <w:bCs/>
              </w:rPr>
              <w:t>KOSTNADER</w:t>
            </w:r>
          </w:p>
        </w:tc>
        <w:tc>
          <w:tcPr>
            <w:tcW w:w="2091" w:type="dxa"/>
            <w:shd w:val="clear" w:color="auto" w:fill="9BBED0"/>
            <w:tcMar>
              <w:top w:w="60" w:type="nil"/>
              <w:left w:w="60" w:type="nil"/>
              <w:bottom w:w="60" w:type="nil"/>
              <w:right w:w="60" w:type="nil"/>
            </w:tcMar>
            <w:vAlign w:val="center"/>
          </w:tcPr>
          <w:p w:rsidR="009E2FA3" w:rsidRPr="006C1580" w:rsidRDefault="009E2FA3">
            <w:pPr>
              <w:widowControl w:val="0"/>
              <w:autoSpaceDE w:val="0"/>
              <w:autoSpaceDN w:val="0"/>
              <w:adjustRightInd w:val="0"/>
              <w:rPr>
                <w:rFonts w:ascii="Verdana" w:hAnsi="Verdana" w:cs="Arial"/>
                <w:b/>
                <w:bCs/>
              </w:rPr>
            </w:pPr>
            <w:r w:rsidRPr="006C1580">
              <w:rPr>
                <w:rFonts w:ascii="Verdana" w:hAnsi="Verdana" w:cs="Arial"/>
                <w:b/>
                <w:bCs/>
              </w:rPr>
              <w:t>Kr/år</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5" w:history="1">
              <w:r w:rsidR="009E2FA3" w:rsidRPr="006C1580">
                <w:rPr>
                  <w:rFonts w:ascii="Verdana" w:hAnsi="Verdana" w:cs="Arial"/>
                  <w:b/>
                  <w:bCs/>
                  <w:color w:val="2E2E2E"/>
                  <w:sz w:val="22"/>
                  <w:szCs w:val="22"/>
                  <w:u w:val="single" w:color="2E2E2E"/>
                </w:rPr>
                <w:t>Värdeminskning</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25 600      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6" w:history="1">
              <w:r w:rsidR="009E2FA3" w:rsidRPr="006C1580">
                <w:rPr>
                  <w:rFonts w:ascii="Verdana" w:hAnsi="Verdana" w:cs="Arial"/>
                  <w:b/>
                  <w:bCs/>
                  <w:color w:val="2E2E2E"/>
                  <w:sz w:val="22"/>
                  <w:szCs w:val="22"/>
                  <w:u w:val="single" w:color="2E2E2E"/>
                </w:rPr>
                <w:t>Skatt, besiktning</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2 310      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7" w:history="1">
              <w:r w:rsidR="009E2FA3" w:rsidRPr="006C1580">
                <w:rPr>
                  <w:rFonts w:ascii="Verdana" w:hAnsi="Verdana" w:cs="Arial"/>
                  <w:b/>
                  <w:bCs/>
                  <w:color w:val="2E2E2E"/>
                  <w:sz w:val="22"/>
                  <w:szCs w:val="22"/>
                  <w:u w:val="single" w:color="2E2E2E"/>
                </w:rPr>
                <w:t>Försäkring</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8 000      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8" w:history="1">
              <w:r w:rsidR="009E2FA3" w:rsidRPr="006C1580">
                <w:rPr>
                  <w:rFonts w:ascii="Verdana" w:hAnsi="Verdana" w:cs="Arial"/>
                  <w:b/>
                  <w:bCs/>
                  <w:color w:val="2E2E2E"/>
                  <w:sz w:val="22"/>
                  <w:szCs w:val="22"/>
                  <w:u w:val="single" w:color="2E2E2E"/>
                </w:rPr>
                <w:t>Bränsle</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19 640      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9" w:history="1">
              <w:r w:rsidR="009E2FA3" w:rsidRPr="006C1580">
                <w:rPr>
                  <w:rFonts w:ascii="Verdana" w:hAnsi="Verdana" w:cs="Arial"/>
                  <w:b/>
                  <w:bCs/>
                  <w:color w:val="2E2E2E"/>
                  <w:sz w:val="22"/>
                  <w:szCs w:val="22"/>
                  <w:u w:val="single" w:color="2E2E2E"/>
                </w:rPr>
                <w:t>Reparationer, service mm</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7 060      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0" w:history="1">
              <w:r w:rsidR="009E2FA3" w:rsidRPr="006C1580">
                <w:rPr>
                  <w:rFonts w:ascii="Verdana" w:hAnsi="Verdana" w:cs="Arial"/>
                  <w:b/>
                  <w:bCs/>
                  <w:color w:val="2E2E2E"/>
                  <w:sz w:val="22"/>
                  <w:szCs w:val="22"/>
                  <w:u w:val="single" w:color="2E2E2E"/>
                </w:rPr>
                <w:t>Däck</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2 520      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1" w:history="1">
              <w:r w:rsidR="009E2FA3" w:rsidRPr="006C1580">
                <w:rPr>
                  <w:rFonts w:ascii="Verdana" w:hAnsi="Verdana" w:cs="Arial"/>
                  <w:b/>
                  <w:bCs/>
                  <w:color w:val="2E2E2E"/>
                  <w:sz w:val="22"/>
                  <w:szCs w:val="22"/>
                  <w:u w:val="single" w:color="2E2E2E"/>
                </w:rPr>
                <w:t>Parkering</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6 000      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2" w:history="1">
              <w:r w:rsidR="009E2FA3" w:rsidRPr="006C1580">
                <w:rPr>
                  <w:rFonts w:ascii="Verdana" w:hAnsi="Verdana" w:cs="Arial"/>
                  <w:b/>
                  <w:bCs/>
                  <w:color w:val="2E2E2E"/>
                  <w:sz w:val="22"/>
                  <w:szCs w:val="22"/>
                  <w:u w:val="single" w:color="2E2E2E"/>
                </w:rPr>
                <w:t>Övrigt</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0      </w:t>
            </w:r>
          </w:p>
        </w:tc>
      </w:tr>
      <w:tr w:rsidR="00560C15" w:rsidRPr="006C1580" w:rsidTr="00A3586F">
        <w:tblPrEx>
          <w:tblBorders>
            <w:top w:val="none" w:sz="0" w:space="0" w:color="auto"/>
          </w:tblBorders>
        </w:tblPrEx>
        <w:tc>
          <w:tcPr>
            <w:tcW w:w="6600" w:type="dxa"/>
            <w:gridSpan w:val="2"/>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3" w:history="1">
              <w:r w:rsidR="009E2FA3" w:rsidRPr="006C1580">
                <w:rPr>
                  <w:rFonts w:ascii="Verdana" w:hAnsi="Verdana" w:cs="Arial"/>
                  <w:b/>
                  <w:bCs/>
                  <w:color w:val="2E2E2E"/>
                  <w:sz w:val="22"/>
                  <w:szCs w:val="22"/>
                  <w:u w:val="single" w:color="2E2E2E"/>
                </w:rPr>
                <w:t>Totalt kr/år</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71 100      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4" w:history="1">
              <w:r w:rsidR="009E2FA3" w:rsidRPr="006C1580">
                <w:rPr>
                  <w:rFonts w:ascii="Verdana" w:hAnsi="Verdana" w:cs="Arial"/>
                  <w:b/>
                  <w:bCs/>
                  <w:color w:val="2E2E2E"/>
                  <w:sz w:val="22"/>
                  <w:szCs w:val="22"/>
                  <w:u w:val="single" w:color="2E2E2E"/>
                </w:rPr>
                <w:t>Kr/månad</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5 930      </w:t>
            </w:r>
          </w:p>
        </w:tc>
      </w:tr>
      <w:tr w:rsidR="009E2FA3" w:rsidRPr="006C1580" w:rsidTr="00A3586F">
        <w:tblPrEx>
          <w:tblBorders>
            <w:top w:val="none" w:sz="0" w:space="0" w:color="auto"/>
          </w:tblBorders>
        </w:tblPrEx>
        <w:tc>
          <w:tcPr>
            <w:tcW w:w="4509"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5" w:history="1">
              <w:r w:rsidR="009E2FA3" w:rsidRPr="006C1580">
                <w:rPr>
                  <w:rFonts w:ascii="Verdana" w:hAnsi="Verdana" w:cs="Arial"/>
                  <w:b/>
                  <w:bCs/>
                  <w:color w:val="2E2E2E"/>
                  <w:sz w:val="22"/>
                  <w:szCs w:val="22"/>
                  <w:u w:val="single" w:color="2E2E2E"/>
                </w:rPr>
                <w:t>Kr/mil</w:t>
              </w:r>
            </w:hyperlink>
          </w:p>
        </w:tc>
        <w:tc>
          <w:tcPr>
            <w:tcW w:w="2091"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47      </w:t>
            </w:r>
          </w:p>
        </w:tc>
      </w:tr>
    </w:tbl>
    <w:p w:rsidR="009E2FA3" w:rsidRPr="006C1580" w:rsidRDefault="009E2FA3">
      <w:pPr>
        <w:rPr>
          <w:rFonts w:ascii="Verdana" w:hAnsi="Verdana"/>
        </w:rPr>
      </w:pPr>
    </w:p>
    <w:p w:rsidR="009E2FA3" w:rsidRPr="006C1580" w:rsidRDefault="009E2FA3">
      <w:pPr>
        <w:rPr>
          <w:rFonts w:ascii="Verdana" w:hAnsi="Verdana"/>
        </w:rPr>
      </w:pPr>
    </w:p>
    <w:p w:rsidR="009E2FA3" w:rsidRPr="006C1580" w:rsidRDefault="009E2FA3">
      <w:pPr>
        <w:rPr>
          <w:rFonts w:ascii="Verdana" w:hAnsi="Verdana"/>
        </w:rPr>
      </w:pPr>
    </w:p>
    <w:p w:rsidR="009E2FA3" w:rsidRPr="006C1580" w:rsidRDefault="009E2FA3" w:rsidP="009E2FA3">
      <w:pPr>
        <w:widowControl w:val="0"/>
        <w:autoSpaceDE w:val="0"/>
        <w:autoSpaceDN w:val="0"/>
        <w:adjustRightInd w:val="0"/>
        <w:rPr>
          <w:rFonts w:ascii="Verdana" w:hAnsi="Verdana" w:cs="Verdana"/>
          <w:color w:val="2E2E2E"/>
          <w:sz w:val="28"/>
          <w:szCs w:val="28"/>
        </w:rPr>
      </w:pPr>
      <w:r w:rsidRPr="006C1580">
        <w:rPr>
          <w:rFonts w:ascii="Verdana" w:hAnsi="Verdana" w:cs="Verdana"/>
          <w:color w:val="2E2E2E"/>
          <w:sz w:val="28"/>
          <w:szCs w:val="28"/>
        </w:rPr>
        <w:t>Volkswagen Golf 1.6 Trendline 2008</w:t>
      </w:r>
    </w:p>
    <w:p w:rsidR="009E2FA3" w:rsidRPr="006C1580" w:rsidRDefault="009E2FA3" w:rsidP="009E2FA3">
      <w:pPr>
        <w:widowControl w:val="0"/>
        <w:autoSpaceDE w:val="0"/>
        <w:autoSpaceDN w:val="0"/>
        <w:adjustRightInd w:val="0"/>
        <w:rPr>
          <w:rFonts w:ascii="Verdana" w:hAnsi="Verdana" w:cs="Verdana"/>
          <w:color w:val="2E2E2E"/>
        </w:rPr>
      </w:pPr>
      <w:r w:rsidRPr="006C1580">
        <w:rPr>
          <w:rFonts w:ascii="Verdana" w:hAnsi="Verdana" w:cs="Verdana"/>
          <w:color w:val="2E2E2E"/>
        </w:rPr>
        <w:t xml:space="preserve">Årlig körsträcka, mil: </w:t>
      </w:r>
      <w:r w:rsidRPr="006C1580">
        <w:rPr>
          <w:rFonts w:ascii="Verdana" w:hAnsi="Verdana" w:cs="Verdana"/>
          <w:b/>
          <w:bCs/>
          <w:color w:val="2E2E2E"/>
        </w:rPr>
        <w:t>1500</w:t>
      </w:r>
      <w:r w:rsidRPr="006C1580">
        <w:rPr>
          <w:rFonts w:ascii="Verdana" w:hAnsi="Verdana" w:cs="Verdana"/>
          <w:color w:val="2E2E2E"/>
        </w:rPr>
        <w:t xml:space="preserve"> / Innehavstid, år: </w:t>
      </w:r>
      <w:r w:rsidRPr="006C1580">
        <w:rPr>
          <w:rFonts w:ascii="Verdana" w:hAnsi="Verdana" w:cs="Verdana"/>
          <w:b/>
          <w:bCs/>
          <w:color w:val="2E2E2E"/>
        </w:rPr>
        <w:t>4</w:t>
      </w:r>
      <w:r w:rsidRPr="006C1580">
        <w:rPr>
          <w:rFonts w:ascii="Verdana" w:hAnsi="Verdana" w:cs="Verdana"/>
          <w:color w:val="2E2E2E"/>
        </w:rPr>
        <w:t xml:space="preserve"> / Inköpspris: </w:t>
      </w:r>
      <w:r w:rsidRPr="006C1580">
        <w:rPr>
          <w:rFonts w:ascii="Verdana" w:hAnsi="Verdana" w:cs="Verdana"/>
          <w:b/>
          <w:bCs/>
          <w:color w:val="2E2E2E"/>
        </w:rPr>
        <w:t>122500</w:t>
      </w:r>
      <w:r w:rsidRPr="006C1580">
        <w:rPr>
          <w:rFonts w:ascii="Verdana" w:hAnsi="Verdana" w:cs="Verdana"/>
          <w:color w:val="2E2E2E"/>
        </w:rPr>
        <w:t xml:space="preserve"> / Bensinförbrukning l/100 km: </w:t>
      </w:r>
      <w:r w:rsidRPr="006C1580">
        <w:rPr>
          <w:rFonts w:ascii="Verdana" w:hAnsi="Verdana" w:cs="Verdana"/>
          <w:b/>
          <w:bCs/>
          <w:color w:val="2E2E2E"/>
        </w:rPr>
        <w:t>7,3</w:t>
      </w:r>
      <w:r w:rsidRPr="006C1580">
        <w:rPr>
          <w:rFonts w:ascii="Verdana" w:hAnsi="Verdana" w:cs="Verdana"/>
          <w:color w:val="2E2E2E"/>
        </w:rPr>
        <w:t xml:space="preserve"> / Bensinpris kr/liter: </w:t>
      </w:r>
      <w:r w:rsidRPr="006C1580">
        <w:rPr>
          <w:rFonts w:ascii="Verdana" w:hAnsi="Verdana" w:cs="Verdana"/>
          <w:b/>
          <w:bCs/>
          <w:color w:val="2E2E2E"/>
        </w:rPr>
        <w:t>14,23</w:t>
      </w:r>
    </w:p>
    <w:tbl>
      <w:tblPr>
        <w:tblW w:w="6600" w:type="dxa"/>
        <w:tblBorders>
          <w:top w:val="nil"/>
          <w:left w:val="nil"/>
          <w:right w:val="nil"/>
        </w:tblBorders>
        <w:tblLayout w:type="fixed"/>
        <w:tblLook w:val="0000"/>
      </w:tblPr>
      <w:tblGrid>
        <w:gridCol w:w="4509"/>
        <w:gridCol w:w="2091"/>
      </w:tblGrid>
      <w:tr w:rsidR="009E2FA3" w:rsidRPr="006C1580">
        <w:tc>
          <w:tcPr>
            <w:tcW w:w="4400" w:type="dxa"/>
            <w:shd w:val="clear" w:color="auto" w:fill="9BBED0"/>
            <w:tcMar>
              <w:top w:w="60" w:type="nil"/>
              <w:left w:w="60" w:type="nil"/>
              <w:bottom w:w="60" w:type="nil"/>
              <w:right w:w="60" w:type="nil"/>
            </w:tcMar>
            <w:vAlign w:val="center"/>
          </w:tcPr>
          <w:p w:rsidR="009E2FA3" w:rsidRPr="006C1580" w:rsidRDefault="009E2FA3">
            <w:pPr>
              <w:widowControl w:val="0"/>
              <w:autoSpaceDE w:val="0"/>
              <w:autoSpaceDN w:val="0"/>
              <w:adjustRightInd w:val="0"/>
              <w:rPr>
                <w:rFonts w:ascii="Verdana" w:hAnsi="Verdana" w:cs="Arial"/>
                <w:b/>
                <w:bCs/>
              </w:rPr>
            </w:pPr>
            <w:r w:rsidRPr="006C1580">
              <w:rPr>
                <w:rFonts w:ascii="Verdana" w:hAnsi="Verdana" w:cs="Arial"/>
                <w:b/>
                <w:bCs/>
              </w:rPr>
              <w:t>KOSTNADER</w:t>
            </w:r>
          </w:p>
        </w:tc>
        <w:tc>
          <w:tcPr>
            <w:tcW w:w="1900" w:type="dxa"/>
            <w:shd w:val="clear" w:color="auto" w:fill="9BBED0"/>
            <w:tcMar>
              <w:top w:w="60" w:type="nil"/>
              <w:left w:w="60" w:type="nil"/>
              <w:bottom w:w="60" w:type="nil"/>
              <w:right w:w="60" w:type="nil"/>
            </w:tcMar>
            <w:vAlign w:val="center"/>
          </w:tcPr>
          <w:p w:rsidR="009E2FA3" w:rsidRPr="006C1580" w:rsidRDefault="009E2FA3">
            <w:pPr>
              <w:widowControl w:val="0"/>
              <w:autoSpaceDE w:val="0"/>
              <w:autoSpaceDN w:val="0"/>
              <w:adjustRightInd w:val="0"/>
              <w:rPr>
                <w:rFonts w:ascii="Verdana" w:hAnsi="Verdana" w:cs="Arial"/>
                <w:b/>
                <w:bCs/>
              </w:rPr>
            </w:pPr>
            <w:r w:rsidRPr="006C1580">
              <w:rPr>
                <w:rFonts w:ascii="Verdana" w:hAnsi="Verdana" w:cs="Arial"/>
                <w:b/>
                <w:bCs/>
              </w:rPr>
              <w:t>Kr/år</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6" w:history="1">
              <w:r w:rsidR="009E2FA3" w:rsidRPr="006C1580">
                <w:rPr>
                  <w:rFonts w:ascii="Verdana" w:hAnsi="Verdana" w:cs="Arial"/>
                  <w:b/>
                  <w:bCs/>
                  <w:color w:val="2E2E2E"/>
                  <w:sz w:val="22"/>
                  <w:szCs w:val="22"/>
                  <w:u w:val="single" w:color="2E2E2E"/>
                </w:rPr>
                <w:t>Värdeminskning</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15 740      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7" w:history="1">
              <w:r w:rsidR="009E2FA3" w:rsidRPr="006C1580">
                <w:rPr>
                  <w:rFonts w:ascii="Verdana" w:hAnsi="Verdana" w:cs="Arial"/>
                  <w:b/>
                  <w:bCs/>
                  <w:color w:val="2E2E2E"/>
                  <w:sz w:val="22"/>
                  <w:szCs w:val="22"/>
                  <w:u w:val="single" w:color="2E2E2E"/>
                </w:rPr>
                <w:t>Skatt, besiktning</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1 710      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8" w:history="1">
              <w:r w:rsidR="009E2FA3" w:rsidRPr="006C1580">
                <w:rPr>
                  <w:rFonts w:ascii="Verdana" w:hAnsi="Verdana" w:cs="Arial"/>
                  <w:b/>
                  <w:bCs/>
                  <w:color w:val="2E2E2E"/>
                  <w:sz w:val="22"/>
                  <w:szCs w:val="22"/>
                  <w:u w:val="single" w:color="2E2E2E"/>
                </w:rPr>
                <w:t>Försäkring</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6 000      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19" w:history="1">
              <w:r w:rsidR="009E2FA3" w:rsidRPr="006C1580">
                <w:rPr>
                  <w:rFonts w:ascii="Verdana" w:hAnsi="Verdana" w:cs="Arial"/>
                  <w:b/>
                  <w:bCs/>
                  <w:color w:val="2E2E2E"/>
                  <w:sz w:val="22"/>
                  <w:szCs w:val="22"/>
                  <w:u w:val="single" w:color="2E2E2E"/>
                </w:rPr>
                <w:t>Bränsle</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15 580      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20" w:history="1">
              <w:r w:rsidR="009E2FA3" w:rsidRPr="006C1580">
                <w:rPr>
                  <w:rFonts w:ascii="Verdana" w:hAnsi="Verdana" w:cs="Arial"/>
                  <w:b/>
                  <w:bCs/>
                  <w:color w:val="2E2E2E"/>
                  <w:sz w:val="22"/>
                  <w:szCs w:val="22"/>
                  <w:u w:val="single" w:color="2E2E2E"/>
                </w:rPr>
                <w:t>Reparationer, service mm</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7 330      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21" w:history="1">
              <w:r w:rsidR="009E2FA3" w:rsidRPr="006C1580">
                <w:rPr>
                  <w:rFonts w:ascii="Verdana" w:hAnsi="Verdana" w:cs="Arial"/>
                  <w:b/>
                  <w:bCs/>
                  <w:color w:val="2E2E2E"/>
                  <w:sz w:val="22"/>
                  <w:szCs w:val="22"/>
                  <w:u w:val="single" w:color="2E2E2E"/>
                </w:rPr>
                <w:t>Däck</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2 000      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22" w:history="1">
              <w:r w:rsidR="009E2FA3" w:rsidRPr="006C1580">
                <w:rPr>
                  <w:rFonts w:ascii="Verdana" w:hAnsi="Verdana" w:cs="Arial"/>
                  <w:b/>
                  <w:bCs/>
                  <w:color w:val="2E2E2E"/>
                  <w:sz w:val="22"/>
                  <w:szCs w:val="22"/>
                  <w:u w:val="single" w:color="2E2E2E"/>
                </w:rPr>
                <w:t>Parkering</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23" w:history="1">
              <w:r w:rsidR="009E2FA3" w:rsidRPr="006C1580">
                <w:rPr>
                  <w:rFonts w:ascii="Verdana" w:hAnsi="Verdana" w:cs="Arial"/>
                  <w:b/>
                  <w:bCs/>
                  <w:color w:val="2E2E2E"/>
                  <w:sz w:val="22"/>
                  <w:szCs w:val="22"/>
                  <w:u w:val="single" w:color="2E2E2E"/>
                </w:rPr>
                <w:t>Övrigt</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0      </w:t>
            </w:r>
          </w:p>
        </w:tc>
      </w:tr>
      <w:tr w:rsidR="00560C15" w:rsidRPr="006C1580" w:rsidTr="00560C15">
        <w:tblPrEx>
          <w:tblBorders>
            <w:top w:val="none" w:sz="0" w:space="0" w:color="auto"/>
          </w:tblBorders>
        </w:tblPrEx>
        <w:tc>
          <w:tcPr>
            <w:tcW w:w="6440" w:type="dxa"/>
            <w:gridSpan w:val="2"/>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24" w:history="1">
              <w:r w:rsidR="009E2FA3" w:rsidRPr="006C1580">
                <w:rPr>
                  <w:rFonts w:ascii="Verdana" w:hAnsi="Verdana" w:cs="Arial"/>
                  <w:b/>
                  <w:bCs/>
                  <w:color w:val="2E2E2E"/>
                  <w:sz w:val="22"/>
                  <w:szCs w:val="22"/>
                  <w:u w:val="single" w:color="2E2E2E"/>
                </w:rPr>
                <w:t>Totalt kr/år</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48 400      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25" w:history="1">
              <w:r w:rsidR="009E2FA3" w:rsidRPr="006C1580">
                <w:rPr>
                  <w:rFonts w:ascii="Verdana" w:hAnsi="Verdana" w:cs="Arial"/>
                  <w:b/>
                  <w:bCs/>
                  <w:color w:val="2E2E2E"/>
                  <w:sz w:val="22"/>
                  <w:szCs w:val="22"/>
                  <w:u w:val="single" w:color="2E2E2E"/>
                </w:rPr>
                <w:t>Kr/månad</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4 030      </w:t>
            </w:r>
          </w:p>
        </w:tc>
      </w:tr>
      <w:tr w:rsidR="009E2FA3" w:rsidRPr="006C1580">
        <w:tblPrEx>
          <w:tblBorders>
            <w:top w:val="none" w:sz="0" w:space="0" w:color="auto"/>
          </w:tblBorders>
        </w:tblPrEx>
        <w:tc>
          <w:tcPr>
            <w:tcW w:w="4400" w:type="dxa"/>
            <w:shd w:val="clear" w:color="auto" w:fill="D5E4EB"/>
            <w:tcMar>
              <w:top w:w="60" w:type="nil"/>
              <w:right w:w="60" w:type="nil"/>
            </w:tcMar>
            <w:vAlign w:val="center"/>
          </w:tcPr>
          <w:p w:rsidR="009E2FA3" w:rsidRPr="006C1580" w:rsidRDefault="00C96545">
            <w:pPr>
              <w:widowControl w:val="0"/>
              <w:autoSpaceDE w:val="0"/>
              <w:autoSpaceDN w:val="0"/>
              <w:adjustRightInd w:val="0"/>
              <w:rPr>
                <w:rFonts w:ascii="Verdana" w:hAnsi="Verdana" w:cs="Arial"/>
                <w:b/>
                <w:bCs/>
                <w:sz w:val="22"/>
                <w:szCs w:val="22"/>
              </w:rPr>
            </w:pPr>
            <w:hyperlink r:id="rId26" w:history="1">
              <w:r w:rsidR="009E2FA3" w:rsidRPr="006C1580">
                <w:rPr>
                  <w:rFonts w:ascii="Verdana" w:hAnsi="Verdana" w:cs="Arial"/>
                  <w:b/>
                  <w:bCs/>
                  <w:color w:val="2E2E2E"/>
                  <w:sz w:val="22"/>
                  <w:szCs w:val="22"/>
                  <w:u w:val="single" w:color="2E2E2E"/>
                </w:rPr>
                <w:t>Kr/mil</w:t>
              </w:r>
            </w:hyperlink>
          </w:p>
        </w:tc>
        <w:tc>
          <w:tcPr>
            <w:tcW w:w="1900" w:type="dxa"/>
            <w:shd w:val="clear" w:color="auto" w:fill="D5E4EB"/>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r w:rsidRPr="006C1580">
              <w:rPr>
                <w:rFonts w:ascii="Verdana" w:hAnsi="Verdana" w:cs="Arial"/>
                <w:b/>
                <w:bCs/>
                <w:sz w:val="22"/>
                <w:szCs w:val="22"/>
              </w:rPr>
              <w:t>32      </w:t>
            </w:r>
          </w:p>
        </w:tc>
      </w:tr>
      <w:tr w:rsidR="009E2FA3" w:rsidRPr="006C1580">
        <w:tc>
          <w:tcPr>
            <w:tcW w:w="4400" w:type="dxa"/>
            <w:shd w:val="clear" w:color="auto" w:fill="FFFFFF"/>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p>
        </w:tc>
        <w:tc>
          <w:tcPr>
            <w:tcW w:w="1900" w:type="dxa"/>
            <w:shd w:val="clear" w:color="auto" w:fill="FFFFFF"/>
            <w:tcMar>
              <w:top w:w="60" w:type="nil"/>
              <w:right w:w="60" w:type="nil"/>
            </w:tcMar>
            <w:vAlign w:val="center"/>
          </w:tcPr>
          <w:p w:rsidR="009E2FA3" w:rsidRPr="006C1580" w:rsidRDefault="009E2FA3">
            <w:pPr>
              <w:widowControl w:val="0"/>
              <w:autoSpaceDE w:val="0"/>
              <w:autoSpaceDN w:val="0"/>
              <w:adjustRightInd w:val="0"/>
              <w:rPr>
                <w:rFonts w:ascii="Verdana" w:hAnsi="Verdana" w:cs="Arial"/>
                <w:b/>
                <w:bCs/>
                <w:sz w:val="22"/>
                <w:szCs w:val="22"/>
              </w:rPr>
            </w:pPr>
          </w:p>
        </w:tc>
      </w:tr>
    </w:tbl>
    <w:p w:rsidR="009E2FA3" w:rsidRPr="006C1580" w:rsidRDefault="009E2FA3">
      <w:pPr>
        <w:rPr>
          <w:rFonts w:ascii="Verdana" w:hAnsi="Verdana"/>
        </w:rPr>
      </w:pPr>
    </w:p>
    <w:sectPr w:rsidR="009E2FA3" w:rsidRPr="006C1580" w:rsidSect="002A76DB">
      <w:pgSz w:w="11900" w:h="16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useFELayout/>
  </w:compat>
  <w:rsids>
    <w:rsidRoot w:val="009E2FA3"/>
    <w:rsid w:val="000A6F24"/>
    <w:rsid w:val="001C18EB"/>
    <w:rsid w:val="00256A27"/>
    <w:rsid w:val="002A76DB"/>
    <w:rsid w:val="0030167D"/>
    <w:rsid w:val="00396370"/>
    <w:rsid w:val="0042170B"/>
    <w:rsid w:val="00557CD2"/>
    <w:rsid w:val="00560C15"/>
    <w:rsid w:val="00604CA1"/>
    <w:rsid w:val="006B7419"/>
    <w:rsid w:val="006C1580"/>
    <w:rsid w:val="00777151"/>
    <w:rsid w:val="008C039B"/>
    <w:rsid w:val="009320B3"/>
    <w:rsid w:val="009E2FA3"/>
    <w:rsid w:val="00A3586F"/>
    <w:rsid w:val="00A65FDD"/>
    <w:rsid w:val="00C16BC5"/>
    <w:rsid w:val="00C96545"/>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4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2FA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E2FA3"/>
    <w:rPr>
      <w:rFonts w:ascii="Lucida Grande" w:hAnsi="Lucida Grande" w:cs="Lucida Grande"/>
      <w:sz w:val="18"/>
      <w:szCs w:val="18"/>
    </w:rPr>
  </w:style>
  <w:style w:type="paragraph" w:styleId="Liststycke">
    <w:name w:val="List Paragraph"/>
    <w:basedOn w:val="Normal"/>
    <w:uiPriority w:val="34"/>
    <w:qFormat/>
    <w:rsid w:val="00557CD2"/>
    <w:pPr>
      <w:ind w:left="720"/>
      <w:contextualSpacing/>
    </w:pPr>
  </w:style>
  <w:style w:type="table" w:styleId="Tabellrutnt">
    <w:name w:val="Table Grid"/>
    <w:basedOn w:val="Normaltabell"/>
    <w:uiPriority w:val="59"/>
    <w:rsid w:val="00604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777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9E2FA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2FA3"/>
    <w:rPr>
      <w:rFonts w:ascii="Lucida Grande" w:hAnsi="Lucida Grande" w:cs="Lucida Grande"/>
      <w:sz w:val="18"/>
      <w:szCs w:val="18"/>
    </w:rPr>
  </w:style>
  <w:style w:type="paragraph" w:styleId="Liststycke">
    <w:name w:val="List Paragraph"/>
    <w:basedOn w:val="Normal"/>
    <w:uiPriority w:val="34"/>
    <w:qFormat/>
    <w:rsid w:val="00557CD2"/>
    <w:pPr>
      <w:ind w:left="720"/>
      <w:contextualSpacing/>
    </w:pPr>
  </w:style>
  <w:style w:type="table" w:styleId="Tabellrutnt">
    <w:name w:val="Table Grid"/>
    <w:basedOn w:val="Normaltabell"/>
    <w:uiPriority w:val="59"/>
    <w:rsid w:val="00604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uiPriority w:val="99"/>
    <w:unhideWhenUsed/>
    <w:rsid w:val="00777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ilkalkylen.kov.se/help.htm?id=bransle" TargetMode="External"/><Relationship Id="rId13" Type="http://schemas.openxmlformats.org/officeDocument/2006/relationships/hyperlink" Target="http://bilkalkylen.kov.se/help.htm?id=totalkrar" TargetMode="External"/><Relationship Id="rId18" Type="http://schemas.openxmlformats.org/officeDocument/2006/relationships/hyperlink" Target="http://bilkalkylen.kov.se/help.htm?id=forsakring" TargetMode="External"/><Relationship Id="rId26" Type="http://schemas.openxmlformats.org/officeDocument/2006/relationships/hyperlink" Target="http://bilkalkylen.kov.se/help.htm?id=krmil" TargetMode="External"/><Relationship Id="rId3" Type="http://schemas.openxmlformats.org/officeDocument/2006/relationships/webSettings" Target="webSettings.xml"/><Relationship Id="rId21" Type="http://schemas.openxmlformats.org/officeDocument/2006/relationships/hyperlink" Target="http://bilkalkylen.kov.se/help.htm?id=dack" TargetMode="External"/><Relationship Id="rId7" Type="http://schemas.openxmlformats.org/officeDocument/2006/relationships/hyperlink" Target="http://bilkalkylen.kov.se/help.htm?id=forsakring" TargetMode="External"/><Relationship Id="rId12" Type="http://schemas.openxmlformats.org/officeDocument/2006/relationships/hyperlink" Target="http://bilkalkylen.kov.se/help.htm?id=ovrigt2" TargetMode="External"/><Relationship Id="rId17" Type="http://schemas.openxmlformats.org/officeDocument/2006/relationships/hyperlink" Target="http://bilkalkylen.kov.se/help.htm?id=skattbesiktning" TargetMode="External"/><Relationship Id="rId25" Type="http://schemas.openxmlformats.org/officeDocument/2006/relationships/hyperlink" Target="http://bilkalkylen.kov.se/help.htm?id=krmanad" TargetMode="External"/><Relationship Id="rId2" Type="http://schemas.openxmlformats.org/officeDocument/2006/relationships/settings" Target="settings.xml"/><Relationship Id="rId16" Type="http://schemas.openxmlformats.org/officeDocument/2006/relationships/hyperlink" Target="http://bilkalkylen.kov.se/help.htm?id=vardeminskning" TargetMode="External"/><Relationship Id="rId20" Type="http://schemas.openxmlformats.org/officeDocument/2006/relationships/hyperlink" Target="http://bilkalkylen.kov.se/help.htm?id=reparationerservicemm"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lkalkylen.kov.se/help.htm?id=skattbesiktning" TargetMode="External"/><Relationship Id="rId11" Type="http://schemas.openxmlformats.org/officeDocument/2006/relationships/hyperlink" Target="http://bilkalkylen.kov.se/help.htm?id=parkering2" TargetMode="External"/><Relationship Id="rId24" Type="http://schemas.openxmlformats.org/officeDocument/2006/relationships/hyperlink" Target="http://bilkalkylen.kov.se/help.htm?id=totalkrar" TargetMode="External"/><Relationship Id="rId5" Type="http://schemas.openxmlformats.org/officeDocument/2006/relationships/hyperlink" Target="http://bilkalkylen.kov.se/help.htm?id=vardeminskning" TargetMode="External"/><Relationship Id="rId15" Type="http://schemas.openxmlformats.org/officeDocument/2006/relationships/hyperlink" Target="http://bilkalkylen.kov.se/help.htm?id=krmil" TargetMode="External"/><Relationship Id="rId23" Type="http://schemas.openxmlformats.org/officeDocument/2006/relationships/hyperlink" Target="http://bilkalkylen.kov.se/help.htm?id=ovrigt2" TargetMode="External"/><Relationship Id="rId28" Type="http://schemas.openxmlformats.org/officeDocument/2006/relationships/theme" Target="theme/theme1.xml"/><Relationship Id="rId10" Type="http://schemas.openxmlformats.org/officeDocument/2006/relationships/hyperlink" Target="http://bilkalkylen.kov.se/help.htm?id=dack" TargetMode="External"/><Relationship Id="rId19" Type="http://schemas.openxmlformats.org/officeDocument/2006/relationships/hyperlink" Target="http://bilkalkylen.kov.se/help.htm?id=bransle" TargetMode="External"/><Relationship Id="rId4" Type="http://schemas.openxmlformats.org/officeDocument/2006/relationships/hyperlink" Target="http://bilkalkylen.kov.se/" TargetMode="External"/><Relationship Id="rId9" Type="http://schemas.openxmlformats.org/officeDocument/2006/relationships/hyperlink" Target="http://bilkalkylen.kov.se/help.htm?id=reparationerservicemm" TargetMode="External"/><Relationship Id="rId14" Type="http://schemas.openxmlformats.org/officeDocument/2006/relationships/hyperlink" Target="http://bilkalkylen.kov.se/help.htm?id=krmanad" TargetMode="External"/><Relationship Id="rId22" Type="http://schemas.openxmlformats.org/officeDocument/2006/relationships/hyperlink" Target="http://bilkalkylen.kov.se/help.htm?id=parkering2"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3683</Characters>
  <Application>Microsoft Office Word</Application>
  <DocSecurity>0</DocSecurity>
  <Lines>30</Lines>
  <Paragraphs>8</Paragraphs>
  <ScaleCrop>false</ScaleCrop>
  <Company>Springtime</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Pallin</dc:creator>
  <cp:lastModifiedBy>sandra.gyllby</cp:lastModifiedBy>
  <cp:revision>2</cp:revision>
  <dcterms:created xsi:type="dcterms:W3CDTF">2013-01-10T09:53:00Z</dcterms:created>
  <dcterms:modified xsi:type="dcterms:W3CDTF">2013-01-10T09:53:00Z</dcterms:modified>
</cp:coreProperties>
</file>