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7A" w:rsidRPr="006E395D" w:rsidRDefault="00E57215" w:rsidP="0014167A">
      <w:pPr>
        <w:spacing w:after="0"/>
      </w:pPr>
      <w:r w:rsidRPr="006E395D">
        <w:rPr>
          <w:noProof/>
          <w:lang w:val="en-US" w:eastAsia="en-US"/>
        </w:rPr>
        <w:drawing>
          <wp:anchor distT="0" distB="0" distL="114300" distR="114300" simplePos="0" relativeHeight="251658240" behindDoc="0" locked="0" layoutInCell="1" allowOverlap="1">
            <wp:simplePos x="0" y="0"/>
            <wp:positionH relativeFrom="column">
              <wp:posOffset>4161790</wp:posOffset>
            </wp:positionH>
            <wp:positionV relativeFrom="paragraph">
              <wp:posOffset>-288925</wp:posOffset>
            </wp:positionV>
            <wp:extent cx="1246505" cy="668020"/>
            <wp:effectExtent l="19050" t="0" r="0" b="0"/>
            <wp:wrapSquare wrapText="bothSides"/>
            <wp:docPr id="2" name="Picture 1" descr="wsh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hale.png"/>
                    <pic:cNvPicPr/>
                  </pic:nvPicPr>
                  <pic:blipFill>
                    <a:blip r:embed="rId7" cstate="print"/>
                    <a:stretch>
                      <a:fillRect/>
                    </a:stretch>
                  </pic:blipFill>
                  <pic:spPr>
                    <a:xfrm>
                      <a:off x="0" y="0"/>
                      <a:ext cx="1246505" cy="668020"/>
                    </a:xfrm>
                    <a:prstGeom prst="rect">
                      <a:avLst/>
                    </a:prstGeom>
                  </pic:spPr>
                </pic:pic>
              </a:graphicData>
            </a:graphic>
          </wp:anchor>
        </w:drawing>
      </w:r>
      <w:r w:rsidR="0014167A" w:rsidRPr="006E395D">
        <w:rPr>
          <w:noProof/>
          <w:lang w:val="en-US" w:eastAsia="en-US"/>
        </w:rPr>
        <w:drawing>
          <wp:anchor distT="0" distB="0" distL="114300" distR="114300" simplePos="0" relativeHeight="251659264" behindDoc="0" locked="0" layoutInCell="1" allowOverlap="1">
            <wp:simplePos x="0" y="0"/>
            <wp:positionH relativeFrom="column">
              <wp:posOffset>26035</wp:posOffset>
            </wp:positionH>
            <wp:positionV relativeFrom="paragraph">
              <wp:posOffset>-415290</wp:posOffset>
            </wp:positionV>
            <wp:extent cx="789305" cy="794385"/>
            <wp:effectExtent l="19050" t="0" r="0" b="0"/>
            <wp:wrapSquare wrapText="bothSides"/>
            <wp:docPr id="1" name="Picture 0" descr="CWC_Grou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C_Group_Logo.png"/>
                    <pic:cNvPicPr/>
                  </pic:nvPicPr>
                  <pic:blipFill>
                    <a:blip r:embed="rId8" cstate="print"/>
                    <a:stretch>
                      <a:fillRect/>
                    </a:stretch>
                  </pic:blipFill>
                  <pic:spPr>
                    <a:xfrm>
                      <a:off x="0" y="0"/>
                      <a:ext cx="789305" cy="794385"/>
                    </a:xfrm>
                    <a:prstGeom prst="rect">
                      <a:avLst/>
                    </a:prstGeom>
                  </pic:spPr>
                </pic:pic>
              </a:graphicData>
            </a:graphic>
          </wp:anchor>
        </w:drawing>
      </w:r>
    </w:p>
    <w:p w:rsidR="0014167A" w:rsidRPr="006E395D" w:rsidRDefault="0014167A" w:rsidP="0014167A">
      <w:pPr>
        <w:spacing w:after="0"/>
      </w:pPr>
    </w:p>
    <w:p w:rsidR="0014167A" w:rsidRPr="006E395D" w:rsidRDefault="0014167A" w:rsidP="0014167A">
      <w:pPr>
        <w:spacing w:after="0"/>
      </w:pPr>
    </w:p>
    <w:p w:rsidR="00AD00DF" w:rsidRPr="006E395D" w:rsidRDefault="0014167A" w:rsidP="0014167A">
      <w:pPr>
        <w:spacing w:after="0"/>
        <w:rPr>
          <w:b/>
          <w:sz w:val="28"/>
        </w:rPr>
      </w:pPr>
      <w:r w:rsidRPr="006E395D">
        <w:rPr>
          <w:b/>
          <w:sz w:val="28"/>
        </w:rPr>
        <w:t xml:space="preserve">The World Convenes to Discuss </w:t>
      </w:r>
      <w:r w:rsidR="00B45DAA" w:rsidRPr="006E395D">
        <w:rPr>
          <w:b/>
          <w:sz w:val="28"/>
        </w:rPr>
        <w:t xml:space="preserve">Asia Pacific </w:t>
      </w:r>
      <w:r w:rsidRPr="006E395D">
        <w:rPr>
          <w:b/>
          <w:sz w:val="28"/>
        </w:rPr>
        <w:t xml:space="preserve">Shale </w:t>
      </w:r>
      <w:r w:rsidR="00D72021" w:rsidRPr="006E395D">
        <w:rPr>
          <w:b/>
          <w:sz w:val="28"/>
        </w:rPr>
        <w:t xml:space="preserve">Development </w:t>
      </w:r>
      <w:r w:rsidRPr="006E395D">
        <w:rPr>
          <w:b/>
          <w:sz w:val="28"/>
        </w:rPr>
        <w:t>in Dallas, TX</w:t>
      </w:r>
    </w:p>
    <w:p w:rsidR="0014167A" w:rsidRPr="006E395D" w:rsidRDefault="0014167A" w:rsidP="0014167A">
      <w:pPr>
        <w:spacing w:after="0"/>
      </w:pPr>
    </w:p>
    <w:p w:rsidR="0014167A" w:rsidRPr="006E395D" w:rsidRDefault="006E395D" w:rsidP="008F375F">
      <w:pPr>
        <w:spacing w:after="0"/>
      </w:pPr>
      <w:r w:rsidRPr="006E395D">
        <w:t>19</w:t>
      </w:r>
      <w:r w:rsidRPr="006E395D">
        <w:t xml:space="preserve"> </w:t>
      </w:r>
      <w:r w:rsidR="0014167A" w:rsidRPr="006E395D">
        <w:t>September 2014</w:t>
      </w:r>
      <w:r w:rsidRPr="006E395D">
        <w:t xml:space="preserve"> </w:t>
      </w:r>
      <w:r w:rsidR="0014167A" w:rsidRPr="006E395D">
        <w:t>- London, UK – The 5</w:t>
      </w:r>
      <w:r w:rsidR="0014167A" w:rsidRPr="006E395D">
        <w:rPr>
          <w:vertAlign w:val="superscript"/>
        </w:rPr>
        <w:t>th</w:t>
      </w:r>
      <w:r w:rsidR="0014167A" w:rsidRPr="006E395D">
        <w:t xml:space="preserve"> </w:t>
      </w:r>
      <w:hyperlink r:id="rId9" w:history="1">
        <w:r w:rsidR="0014167A" w:rsidRPr="006E395D">
          <w:rPr>
            <w:rStyle w:val="Hyperlink"/>
          </w:rPr>
          <w:t>World Shale Oil and Gas Summit</w:t>
        </w:r>
      </w:hyperlink>
      <w:r w:rsidR="0014167A" w:rsidRPr="006E395D">
        <w:t xml:space="preserve"> will take place in Dallas, Texas, 4-7 November 2014. </w:t>
      </w:r>
      <w:r w:rsidR="00D72021" w:rsidRPr="006E395D">
        <w:t xml:space="preserve">Over 250 </w:t>
      </w:r>
      <w:r w:rsidR="00E57215" w:rsidRPr="006E395D">
        <w:t>d</w:t>
      </w:r>
      <w:r w:rsidR="008F375F" w:rsidRPr="006E395D">
        <w:t>elegates and</w:t>
      </w:r>
      <w:r w:rsidR="00E57215" w:rsidRPr="006E395D">
        <w:t xml:space="preserve"> </w:t>
      </w:r>
      <w:r w:rsidR="00D72021" w:rsidRPr="006E395D">
        <w:t xml:space="preserve">50 </w:t>
      </w:r>
      <w:r w:rsidR="008F375F" w:rsidRPr="006E395D">
        <w:t xml:space="preserve">speakers from </w:t>
      </w:r>
      <w:r w:rsidR="00D72021" w:rsidRPr="006E395D">
        <w:t xml:space="preserve">45 </w:t>
      </w:r>
      <w:r w:rsidR="008F375F" w:rsidRPr="006E395D">
        <w:t xml:space="preserve">countries will attend the summit, representing </w:t>
      </w:r>
      <w:r w:rsidR="00D72021" w:rsidRPr="006E395D">
        <w:t xml:space="preserve">government and </w:t>
      </w:r>
      <w:r w:rsidR="008F375F" w:rsidRPr="006E395D">
        <w:t xml:space="preserve">industry in Australia, China, South America, the </w:t>
      </w:r>
      <w:r w:rsidR="00E57215" w:rsidRPr="006E395D">
        <w:t>USA</w:t>
      </w:r>
      <w:r w:rsidR="008F375F" w:rsidRPr="006E395D">
        <w:t xml:space="preserve"> and elsewhere. The summit is the largest international shale oil and gas conference, and by moving back to Dallas</w:t>
      </w:r>
      <w:r w:rsidR="004C7AE5" w:rsidRPr="006E395D">
        <w:t xml:space="preserve"> this year</w:t>
      </w:r>
      <w:r w:rsidR="008F375F" w:rsidRPr="006E395D">
        <w:t>, it positions the conference with access to the world’s first-class shale gas sites.</w:t>
      </w:r>
    </w:p>
    <w:p w:rsidR="008F375F" w:rsidRPr="006E395D" w:rsidRDefault="008F375F" w:rsidP="0014167A">
      <w:pPr>
        <w:spacing w:after="0"/>
      </w:pPr>
    </w:p>
    <w:p w:rsidR="008F375F" w:rsidRPr="006E395D" w:rsidRDefault="008F375F" w:rsidP="0014167A">
      <w:pPr>
        <w:spacing w:after="0"/>
      </w:pPr>
      <w:r w:rsidRPr="006E395D">
        <w:t>Distinguished speakers attending the summit include:</w:t>
      </w:r>
    </w:p>
    <w:p w:rsidR="008F375F" w:rsidRPr="006E395D" w:rsidRDefault="008F375F" w:rsidP="008F375F">
      <w:pPr>
        <w:pStyle w:val="ListParagraph"/>
        <w:numPr>
          <w:ilvl w:val="0"/>
          <w:numId w:val="1"/>
        </w:numPr>
        <w:spacing w:after="0"/>
      </w:pPr>
      <w:r w:rsidRPr="006E395D">
        <w:t>Barry Goldstein, Executive Director, Energy Resources Division, DMITRE, Government of South Australia</w:t>
      </w:r>
    </w:p>
    <w:p w:rsidR="008F375F" w:rsidRPr="006E395D" w:rsidRDefault="008F375F" w:rsidP="008F375F">
      <w:pPr>
        <w:pStyle w:val="ListParagraph"/>
        <w:numPr>
          <w:ilvl w:val="0"/>
          <w:numId w:val="1"/>
        </w:numPr>
        <w:spacing w:after="0"/>
      </w:pPr>
      <w:r w:rsidRPr="006E395D">
        <w:t xml:space="preserve">Jin </w:t>
      </w:r>
      <w:proofErr w:type="spellStart"/>
      <w:r w:rsidRPr="006E395D">
        <w:t>Zhijun</w:t>
      </w:r>
      <w:proofErr w:type="spellEnd"/>
      <w:r w:rsidRPr="006E395D">
        <w:t xml:space="preserve">, President, SINOPEC, China Petroleum E&amp;P Research Institute </w:t>
      </w:r>
    </w:p>
    <w:p w:rsidR="008F375F" w:rsidRPr="006E395D" w:rsidRDefault="008F375F" w:rsidP="008F375F">
      <w:pPr>
        <w:pStyle w:val="ListParagraph"/>
        <w:numPr>
          <w:ilvl w:val="0"/>
          <w:numId w:val="1"/>
        </w:numPr>
        <w:spacing w:after="0"/>
      </w:pPr>
      <w:proofErr w:type="spellStart"/>
      <w:r w:rsidRPr="006E395D">
        <w:t>Hu</w:t>
      </w:r>
      <w:proofErr w:type="spellEnd"/>
      <w:r w:rsidRPr="006E395D">
        <w:t xml:space="preserve"> </w:t>
      </w:r>
      <w:proofErr w:type="spellStart"/>
      <w:r w:rsidRPr="006E395D">
        <w:t>Wenrui</w:t>
      </w:r>
      <w:proofErr w:type="spellEnd"/>
      <w:r w:rsidRPr="006E395D">
        <w:t xml:space="preserve">, Former Vice President, </w:t>
      </w:r>
      <w:proofErr w:type="spellStart"/>
      <w:r w:rsidRPr="006E395D">
        <w:t>PetroChina</w:t>
      </w:r>
      <w:proofErr w:type="spellEnd"/>
      <w:r w:rsidRPr="006E395D">
        <w:t>, &amp; President Beijing Energy Association</w:t>
      </w:r>
    </w:p>
    <w:p w:rsidR="008F375F" w:rsidRPr="006E395D" w:rsidRDefault="008F375F" w:rsidP="008F375F">
      <w:pPr>
        <w:pStyle w:val="ListParagraph"/>
        <w:numPr>
          <w:ilvl w:val="0"/>
          <w:numId w:val="1"/>
        </w:numPr>
        <w:spacing w:after="0"/>
      </w:pPr>
      <w:r w:rsidRPr="006E395D">
        <w:t>Hector Moreira Rodriguez, Independent Board Member, PEMEX</w:t>
      </w:r>
    </w:p>
    <w:p w:rsidR="008F375F" w:rsidRPr="006E395D" w:rsidRDefault="008F375F" w:rsidP="008F375F">
      <w:pPr>
        <w:pStyle w:val="ListParagraph"/>
        <w:numPr>
          <w:ilvl w:val="0"/>
          <w:numId w:val="1"/>
        </w:numPr>
        <w:spacing w:after="0"/>
      </w:pPr>
      <w:r w:rsidRPr="006E395D">
        <w:t>Ken Kirby, Senior Vice President for Development, XTO Energy</w:t>
      </w:r>
    </w:p>
    <w:p w:rsidR="008F375F" w:rsidRPr="006E395D" w:rsidRDefault="008F375F" w:rsidP="008F375F">
      <w:pPr>
        <w:pStyle w:val="ListParagraph"/>
        <w:numPr>
          <w:ilvl w:val="0"/>
          <w:numId w:val="1"/>
        </w:numPr>
        <w:spacing w:after="0"/>
      </w:pPr>
      <w:r w:rsidRPr="006E395D">
        <w:t>Robert J. Banks, Executive Vice President &amp; Chief Operating Officer, Swift Energy</w:t>
      </w:r>
    </w:p>
    <w:p w:rsidR="008F375F" w:rsidRPr="006E395D" w:rsidRDefault="008F375F" w:rsidP="0014167A">
      <w:pPr>
        <w:spacing w:after="0"/>
      </w:pPr>
    </w:p>
    <w:p w:rsidR="000B062D" w:rsidRPr="006E395D" w:rsidRDefault="000B062D" w:rsidP="000B062D">
      <w:pPr>
        <w:spacing w:after="0"/>
      </w:pPr>
      <w:r w:rsidRPr="006E395D">
        <w:t xml:space="preserve">The World Shale Oil &amp; Gas Summit: Asia Pacific Day will take place on 7 November 2014. The day is dedicated to discussion about Asia’s shale resources and is designed to introduce delegates from Asia to experienced shale developers from the West. </w:t>
      </w:r>
    </w:p>
    <w:p w:rsidR="000B062D" w:rsidRPr="006E395D" w:rsidRDefault="000B062D" w:rsidP="000B062D">
      <w:pPr>
        <w:spacing w:after="0"/>
      </w:pPr>
    </w:p>
    <w:p w:rsidR="000B062D" w:rsidRPr="006E395D" w:rsidRDefault="000B062D" w:rsidP="000B062D">
      <w:pPr>
        <w:spacing w:after="0"/>
      </w:pPr>
      <w:r w:rsidRPr="006E395D">
        <w:t xml:space="preserve">The programme for Asia Pacific Day is designed to identify solutions to key challenges, highlighting investment opportunities and building dynamic partnerships. </w:t>
      </w:r>
    </w:p>
    <w:p w:rsidR="000B062D" w:rsidRPr="006E395D" w:rsidRDefault="000B062D" w:rsidP="000B062D">
      <w:pPr>
        <w:spacing w:after="0"/>
      </w:pPr>
    </w:p>
    <w:p w:rsidR="000B062D" w:rsidRPr="006E395D" w:rsidRDefault="000B062D" w:rsidP="000B062D">
      <w:pPr>
        <w:spacing w:after="0"/>
      </w:pPr>
      <w:r w:rsidRPr="006E395D">
        <w:t>The opening session will discuss how to attract potential investors for shale development in Asia.</w:t>
      </w:r>
      <w:r w:rsidR="00D72021" w:rsidRPr="006E395D">
        <w:t xml:space="preserve"> The session will explore the huge potential of developing Asia’s shale reserves, the opportunities available and the impact its development will have on the global energy outlook</w:t>
      </w:r>
      <w:r w:rsidRPr="006E395D">
        <w:t xml:space="preserve">. </w:t>
      </w:r>
      <w:r w:rsidR="009273CA" w:rsidRPr="006E395D">
        <w:t xml:space="preserve">This session will explore industry policies and development directions. </w:t>
      </w:r>
      <w:r w:rsidRPr="006E395D">
        <w:t xml:space="preserve">Speakers for this session include </w:t>
      </w:r>
      <w:proofErr w:type="spellStart"/>
      <w:r w:rsidRPr="006E395D">
        <w:t>Hu</w:t>
      </w:r>
      <w:proofErr w:type="spellEnd"/>
      <w:r w:rsidRPr="006E395D">
        <w:t xml:space="preserve"> </w:t>
      </w:r>
      <w:proofErr w:type="spellStart"/>
      <w:r w:rsidRPr="006E395D">
        <w:t>Wenrui</w:t>
      </w:r>
      <w:proofErr w:type="spellEnd"/>
      <w:r w:rsidRPr="006E395D">
        <w:t xml:space="preserve">, Former Vice President, </w:t>
      </w:r>
      <w:proofErr w:type="spellStart"/>
      <w:r w:rsidRPr="006E395D">
        <w:t>PetroChina</w:t>
      </w:r>
      <w:proofErr w:type="spellEnd"/>
      <w:r w:rsidRPr="006E395D">
        <w:t xml:space="preserve"> and Jeffrey Haworth, the Executive Director for Petroleum Approvals, from the Department of Mines and Petroleum in the Western Australian government.</w:t>
      </w:r>
    </w:p>
    <w:p w:rsidR="000B062D" w:rsidRPr="006E395D" w:rsidRDefault="000B062D" w:rsidP="000B062D">
      <w:pPr>
        <w:spacing w:after="0"/>
      </w:pPr>
    </w:p>
    <w:p w:rsidR="000B062D" w:rsidRPr="006E395D" w:rsidRDefault="000B062D" w:rsidP="000B062D">
      <w:pPr>
        <w:spacing w:after="0"/>
      </w:pPr>
      <w:r w:rsidRPr="006E395D">
        <w:t xml:space="preserve">The second session will focus on </w:t>
      </w:r>
      <w:r w:rsidR="009273CA" w:rsidRPr="006E395D">
        <w:t xml:space="preserve">international </w:t>
      </w:r>
      <w:r w:rsidRPr="006E395D">
        <w:t>joint ventures and collaboration</w:t>
      </w:r>
      <w:r w:rsidR="009273CA" w:rsidRPr="006E395D">
        <w:t xml:space="preserve">s, for example </w:t>
      </w:r>
      <w:r w:rsidRPr="006E395D">
        <w:t xml:space="preserve">between North America and Asia Pacific. </w:t>
      </w:r>
      <w:r w:rsidR="009273CA" w:rsidRPr="006E395D">
        <w:t xml:space="preserve">This session will delve into the operational issues around developing a shale industry, </w:t>
      </w:r>
      <w:r w:rsidR="00781AC6" w:rsidRPr="006E395D">
        <w:t xml:space="preserve">encompassing </w:t>
      </w:r>
      <w:r w:rsidR="009273CA" w:rsidRPr="006E395D">
        <w:t xml:space="preserve">technology, processing, along with collaboration and partnerships, mergers &amp; acquisitions. Speakers for this session include </w:t>
      </w:r>
      <w:r w:rsidRPr="006E395D">
        <w:t xml:space="preserve">Jin </w:t>
      </w:r>
      <w:proofErr w:type="spellStart"/>
      <w:r w:rsidRPr="006E395D">
        <w:t>Zhijun</w:t>
      </w:r>
      <w:proofErr w:type="spellEnd"/>
      <w:r w:rsidRPr="006E395D">
        <w:t>, President, Sinopec Petroleum E&amp;P Institute</w:t>
      </w:r>
      <w:r w:rsidR="009273CA" w:rsidRPr="006E395D">
        <w:t xml:space="preserve"> and </w:t>
      </w:r>
      <w:r w:rsidRPr="006E395D">
        <w:t>Barry Goldstein, Executive Director</w:t>
      </w:r>
      <w:r w:rsidR="009273CA" w:rsidRPr="006E395D">
        <w:t xml:space="preserve"> of the</w:t>
      </w:r>
      <w:r w:rsidRPr="006E395D">
        <w:t xml:space="preserve"> Energy Resources Division, Department for Manufacturing, Innovation, Trade, Resources and Energy (DMITRE),</w:t>
      </w:r>
      <w:r w:rsidR="009273CA" w:rsidRPr="006E395D">
        <w:t xml:space="preserve"> at the</w:t>
      </w:r>
      <w:r w:rsidRPr="006E395D">
        <w:t xml:space="preserve"> Government of South Australia</w:t>
      </w:r>
      <w:r w:rsidR="009273CA" w:rsidRPr="006E395D">
        <w:t>.</w:t>
      </w:r>
    </w:p>
    <w:p w:rsidR="000B062D" w:rsidRPr="006E395D" w:rsidRDefault="000B062D" w:rsidP="000B062D">
      <w:pPr>
        <w:spacing w:after="0"/>
      </w:pPr>
    </w:p>
    <w:p w:rsidR="000B062D" w:rsidRPr="006E395D" w:rsidRDefault="000B062D" w:rsidP="000B062D">
      <w:pPr>
        <w:spacing w:after="0"/>
      </w:pPr>
      <w:r w:rsidRPr="006E395D">
        <w:t xml:space="preserve"> </w:t>
      </w:r>
    </w:p>
    <w:p w:rsidR="000B062D" w:rsidRPr="006E395D" w:rsidRDefault="006B1FAF" w:rsidP="000B062D">
      <w:pPr>
        <w:spacing w:after="0"/>
      </w:pPr>
      <w:r w:rsidRPr="006E395D">
        <w:t xml:space="preserve">The third session of the day will discuss how to optimize operational efficiency in shale development, for the long term. Panelists will discuss how to overcome </w:t>
      </w:r>
      <w:r w:rsidR="000B062D" w:rsidRPr="006E395D">
        <w:t>above- and below ground challenges to drive forward Shale development</w:t>
      </w:r>
      <w:r w:rsidRPr="006E395D">
        <w:t xml:space="preserve">. This discussion will explore infrastructure </w:t>
      </w:r>
      <w:r w:rsidRPr="006E395D">
        <w:lastRenderedPageBreak/>
        <w:t xml:space="preserve">development for efficiency, including resource management in terms of water and workforce. It will also touch on case studies examples of where issues have successfully been overcome. Discussion will also take place regarding </w:t>
      </w:r>
      <w:r w:rsidR="000B062D" w:rsidRPr="006E395D">
        <w:t xml:space="preserve">China’s proposed pipeline construction for LNG </w:t>
      </w:r>
      <w:r w:rsidRPr="006E395D">
        <w:t xml:space="preserve">and its possible impact on the gas market; as well as question if </w:t>
      </w:r>
      <w:r w:rsidR="000B062D" w:rsidRPr="006E395D">
        <w:t>CBM and shale gas exploration be balanced and c</w:t>
      </w:r>
      <w:r w:rsidRPr="006E395D">
        <w:t>ost effective in the long term. The session will also tackle h</w:t>
      </w:r>
      <w:r w:rsidR="000B062D" w:rsidRPr="006E395D">
        <w:t>ow horizontal drilling and fracturing tec</w:t>
      </w:r>
      <w:r w:rsidRPr="006E395D">
        <w:t xml:space="preserve">hnology processes </w:t>
      </w:r>
      <w:r w:rsidR="00781AC6" w:rsidRPr="006E395D">
        <w:t xml:space="preserve">are </w:t>
      </w:r>
      <w:r w:rsidRPr="006E395D">
        <w:t xml:space="preserve">being applied. </w:t>
      </w:r>
    </w:p>
    <w:p w:rsidR="00E764FE" w:rsidRPr="006E395D" w:rsidRDefault="00E764FE" w:rsidP="000B062D">
      <w:pPr>
        <w:spacing w:after="0"/>
      </w:pPr>
    </w:p>
    <w:p w:rsidR="000B062D" w:rsidRPr="006E395D" w:rsidRDefault="00781AC6" w:rsidP="000B062D">
      <w:pPr>
        <w:spacing w:after="0"/>
      </w:pPr>
      <w:r w:rsidRPr="006E395D">
        <w:t xml:space="preserve">One of the speakers </w:t>
      </w:r>
      <w:r w:rsidR="00E764FE" w:rsidRPr="006E395D">
        <w:t xml:space="preserve">for this session is </w:t>
      </w:r>
      <w:r w:rsidR="000B062D" w:rsidRPr="006E395D">
        <w:t xml:space="preserve">Dr. Liu </w:t>
      </w:r>
      <w:proofErr w:type="spellStart"/>
      <w:r w:rsidR="000B062D" w:rsidRPr="006E395D">
        <w:t>Yuzhang</w:t>
      </w:r>
      <w:proofErr w:type="spellEnd"/>
      <w:r w:rsidR="00E764FE" w:rsidRPr="006E395D">
        <w:t xml:space="preserve">, </w:t>
      </w:r>
      <w:r w:rsidR="000B062D" w:rsidRPr="006E395D">
        <w:t>Vice-President</w:t>
      </w:r>
      <w:r w:rsidR="00E764FE" w:rsidRPr="006E395D">
        <w:t xml:space="preserve"> of </w:t>
      </w:r>
      <w:proofErr w:type="spellStart"/>
      <w:r w:rsidR="000B062D" w:rsidRPr="006E395D">
        <w:t>PetroChina</w:t>
      </w:r>
      <w:r w:rsidR="00E764FE" w:rsidRPr="006E395D">
        <w:t>’s</w:t>
      </w:r>
      <w:proofErr w:type="spellEnd"/>
      <w:r w:rsidR="000B062D" w:rsidRPr="006E395D">
        <w:t xml:space="preserve"> Research Institute of Petr</w:t>
      </w:r>
      <w:r w:rsidR="00E764FE" w:rsidRPr="006E395D">
        <w:t xml:space="preserve">oleum Exploration &amp; Development and the </w:t>
      </w:r>
      <w:r w:rsidR="000B062D" w:rsidRPr="006E395D">
        <w:t xml:space="preserve">President </w:t>
      </w:r>
      <w:r w:rsidR="00E764FE" w:rsidRPr="006E395D">
        <w:t xml:space="preserve">of </w:t>
      </w:r>
      <w:proofErr w:type="spellStart"/>
      <w:r w:rsidR="000B062D" w:rsidRPr="006E395D">
        <w:t>Langfang</w:t>
      </w:r>
      <w:proofErr w:type="spellEnd"/>
      <w:r w:rsidR="000B062D" w:rsidRPr="006E395D">
        <w:t xml:space="preserve"> Branch of RIPED </w:t>
      </w:r>
      <w:r w:rsidR="00E764FE" w:rsidRPr="006E395D">
        <w:t xml:space="preserve">and </w:t>
      </w:r>
      <w:r w:rsidR="000B062D" w:rsidRPr="006E395D">
        <w:t>Director</w:t>
      </w:r>
      <w:r w:rsidR="00E764FE" w:rsidRPr="006E395D">
        <w:t xml:space="preserve"> of the </w:t>
      </w:r>
      <w:r w:rsidR="000B062D" w:rsidRPr="006E395D">
        <w:t>National Energy Shale Gas Research &amp; Development Center</w:t>
      </w:r>
      <w:r w:rsidR="00E764FE" w:rsidRPr="006E395D">
        <w:t xml:space="preserve"> in China. </w:t>
      </w:r>
    </w:p>
    <w:p w:rsidR="00E764FE" w:rsidRPr="006E395D" w:rsidRDefault="00E764FE" w:rsidP="000B062D">
      <w:pPr>
        <w:spacing w:after="0"/>
      </w:pPr>
    </w:p>
    <w:p w:rsidR="00E764FE" w:rsidRPr="006E395D" w:rsidRDefault="00E764FE" w:rsidP="00E764FE">
      <w:pPr>
        <w:spacing w:after="0"/>
      </w:pPr>
      <w:r w:rsidRPr="006E395D">
        <w:t xml:space="preserve">In the afternoon, delegates </w:t>
      </w:r>
      <w:r w:rsidR="00781AC6" w:rsidRPr="006E395D">
        <w:t xml:space="preserve">at </w:t>
      </w:r>
      <w:r w:rsidRPr="006E395D">
        <w:t xml:space="preserve">Asia Pacific Day will have the opportunity to attend a site visit to </w:t>
      </w:r>
      <w:r w:rsidR="00781AC6" w:rsidRPr="006E395D">
        <w:t xml:space="preserve">the </w:t>
      </w:r>
      <w:r w:rsidRPr="006E395D">
        <w:t>Barnett Shale Site</w:t>
      </w:r>
      <w:r w:rsidR="00781AC6" w:rsidRPr="006E395D">
        <w:t xml:space="preserve"> to see Quicksilver Resources’ Shale Site in Fort Worth</w:t>
      </w:r>
      <w:r w:rsidRPr="006E395D">
        <w:t>. During the site visit, delegates will have the opportunity to meet the representatives from the site, starting with a tour followed by a presentation and a question-answer session.</w:t>
      </w:r>
    </w:p>
    <w:p w:rsidR="00E764FE" w:rsidRPr="006E395D" w:rsidRDefault="00E764FE" w:rsidP="00E764FE">
      <w:pPr>
        <w:spacing w:after="0"/>
      </w:pPr>
    </w:p>
    <w:p w:rsidR="00E764FE" w:rsidRPr="006E395D" w:rsidRDefault="00E764FE" w:rsidP="00E764FE">
      <w:pPr>
        <w:spacing w:after="0"/>
      </w:pPr>
      <w:r w:rsidRPr="006E395D">
        <w:t>Quicksilver Resources has leased close to 88,000 net acres</w:t>
      </w:r>
      <w:r w:rsidR="00B45DAA" w:rsidRPr="006E395D">
        <w:t xml:space="preserve"> at Barnett Shale Site</w:t>
      </w:r>
      <w:r w:rsidRPr="006E395D">
        <w:t>, of which approximately 60% of the acreage is currently held by production. The company believes that approximately 1-2 trillion cubic feet of total potential shale resources have been identified on the site.</w:t>
      </w:r>
    </w:p>
    <w:p w:rsidR="00E764FE" w:rsidRPr="006E395D" w:rsidRDefault="00E764FE" w:rsidP="000B062D">
      <w:pPr>
        <w:spacing w:after="0"/>
      </w:pPr>
    </w:p>
    <w:p w:rsidR="00B45DAA" w:rsidRPr="006E395D" w:rsidRDefault="00B45DAA" w:rsidP="000B062D">
      <w:pPr>
        <w:spacing w:after="0"/>
      </w:pPr>
      <w:r w:rsidRPr="006E395D">
        <w:t xml:space="preserve">To learn more about Asia Pacific Day, visit </w:t>
      </w:r>
      <w:hyperlink r:id="rId10" w:history="1">
        <w:r w:rsidRPr="006E395D">
          <w:rPr>
            <w:rStyle w:val="Hyperlink"/>
          </w:rPr>
          <w:t>http://www.world-shale.com/</w:t>
        </w:r>
      </w:hyperlink>
      <w:r w:rsidRPr="006E395D">
        <w:t xml:space="preserve">. Media are welcome to register attendance. </w:t>
      </w:r>
    </w:p>
    <w:p w:rsidR="00B45DAA" w:rsidRPr="006E395D" w:rsidRDefault="00B45DAA" w:rsidP="000B062D">
      <w:pPr>
        <w:spacing w:after="0"/>
      </w:pPr>
    </w:p>
    <w:p w:rsidR="00B45DAA" w:rsidRPr="006E395D" w:rsidRDefault="004655D0" w:rsidP="004655D0">
      <w:pPr>
        <w:spacing w:after="0"/>
      </w:pPr>
      <w:r w:rsidRPr="006E395D">
        <w:t xml:space="preserve">– ENDS – </w:t>
      </w:r>
    </w:p>
    <w:p w:rsidR="004655D0" w:rsidRPr="006E395D" w:rsidRDefault="004655D0" w:rsidP="004655D0">
      <w:pPr>
        <w:spacing w:after="0"/>
      </w:pPr>
    </w:p>
    <w:p w:rsidR="004655D0" w:rsidRPr="006E395D" w:rsidRDefault="004655D0" w:rsidP="004655D0">
      <w:pPr>
        <w:spacing w:after="0"/>
        <w:rPr>
          <w:b/>
        </w:rPr>
      </w:pPr>
      <w:r w:rsidRPr="006E395D">
        <w:rPr>
          <w:b/>
        </w:rPr>
        <w:t>About the World Shale Oil and Gas Summit</w:t>
      </w:r>
    </w:p>
    <w:p w:rsidR="004655D0" w:rsidRPr="006E395D" w:rsidRDefault="004655D0" w:rsidP="004655D0">
      <w:pPr>
        <w:spacing w:after="0"/>
      </w:pPr>
      <w:r w:rsidRPr="006E395D">
        <w:t>The summit is organized by The CWC Group, twice winner of the Queen’s Award for Enterprise. CWC has a 15-year track-record in delivering energy events and training globally, focused on Oil &amp; Gas Exploration &amp; Production, LNG, GTL, Shale Gas, Local Content, O&amp;G Logistics &amp; Technology, Infrastructure and Water Management.</w:t>
      </w:r>
    </w:p>
    <w:p w:rsidR="004655D0" w:rsidRPr="006E395D" w:rsidRDefault="004655D0" w:rsidP="004655D0">
      <w:pPr>
        <w:spacing w:after="0"/>
      </w:pPr>
    </w:p>
    <w:p w:rsidR="004655D0" w:rsidRPr="006E395D" w:rsidRDefault="004655D0" w:rsidP="004655D0">
      <w:pPr>
        <w:spacing w:after="0"/>
      </w:pPr>
      <w:r w:rsidRPr="006E395D">
        <w:t>The company has organized over 600 events in the past 15 years, to which they attribute their unparalleled wealth and depth of experience. CWC is the acknowledged market leader for events and training in the oil and gas industry. With representative offices and agents in Europe, Asia Pacific, Africa, Middle East and the Americas, CWC is supported by a team of 140 employees based at their headquarters in London, England.</w:t>
      </w:r>
    </w:p>
    <w:p w:rsidR="004655D0" w:rsidRPr="006E395D" w:rsidRDefault="004655D0" w:rsidP="004655D0">
      <w:pPr>
        <w:spacing w:after="0"/>
      </w:pPr>
    </w:p>
    <w:p w:rsidR="004655D0" w:rsidRPr="006E395D" w:rsidRDefault="004655D0" w:rsidP="004655D0">
      <w:pPr>
        <w:spacing w:after="0"/>
      </w:pPr>
      <w:r w:rsidRPr="006E395D">
        <w:t>Media Contact:</w:t>
      </w:r>
    </w:p>
    <w:p w:rsidR="004655D0" w:rsidRPr="006E395D" w:rsidRDefault="004655D0" w:rsidP="004655D0">
      <w:pPr>
        <w:spacing w:after="0"/>
      </w:pPr>
      <w:r w:rsidRPr="006E395D">
        <w:t>Illka Gobius</w:t>
      </w:r>
    </w:p>
    <w:p w:rsidR="004655D0" w:rsidRPr="006E395D" w:rsidRDefault="004655D0" w:rsidP="004655D0">
      <w:pPr>
        <w:spacing w:after="0"/>
      </w:pPr>
      <w:r w:rsidRPr="006E395D">
        <w:t>PINPOINT Public Relations</w:t>
      </w:r>
    </w:p>
    <w:p w:rsidR="004655D0" w:rsidRPr="006E395D" w:rsidRDefault="004655D0" w:rsidP="004655D0">
      <w:pPr>
        <w:spacing w:after="0"/>
      </w:pPr>
      <w:r w:rsidRPr="006E395D">
        <w:t>M: + 65 9769 8370</w:t>
      </w:r>
    </w:p>
    <w:p w:rsidR="004655D0" w:rsidRDefault="004655D0" w:rsidP="004655D0">
      <w:pPr>
        <w:spacing w:after="0"/>
      </w:pPr>
      <w:r w:rsidRPr="006E395D">
        <w:t>E: illka.gobius@pinpoint-pr.net</w:t>
      </w:r>
    </w:p>
    <w:p w:rsidR="004655D0" w:rsidRDefault="004655D0" w:rsidP="004655D0">
      <w:pPr>
        <w:spacing w:after="0"/>
      </w:pPr>
    </w:p>
    <w:sectPr w:rsidR="004655D0" w:rsidSect="00820CC0">
      <w:pgSz w:w="11907" w:h="16839" w:code="9"/>
      <w:pgMar w:top="1440" w:right="144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18E" w:rsidRDefault="0036618E" w:rsidP="0014167A">
      <w:pPr>
        <w:spacing w:after="0" w:line="240" w:lineRule="auto"/>
      </w:pPr>
      <w:r>
        <w:separator/>
      </w:r>
    </w:p>
  </w:endnote>
  <w:endnote w:type="continuationSeparator" w:id="0">
    <w:p w:rsidR="0036618E" w:rsidRDefault="0036618E" w:rsidP="001416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18E" w:rsidRDefault="0036618E" w:rsidP="0014167A">
      <w:pPr>
        <w:spacing w:after="0" w:line="240" w:lineRule="auto"/>
      </w:pPr>
      <w:r>
        <w:separator/>
      </w:r>
    </w:p>
  </w:footnote>
  <w:footnote w:type="continuationSeparator" w:id="0">
    <w:p w:rsidR="0036618E" w:rsidRDefault="0036618E" w:rsidP="001416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B0179"/>
    <w:multiLevelType w:val="hybridMultilevel"/>
    <w:tmpl w:val="400A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2F2F9D"/>
    <w:multiLevelType w:val="hybridMultilevel"/>
    <w:tmpl w:val="1C8EEC6C"/>
    <w:lvl w:ilvl="0" w:tplc="E2021F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4167A"/>
    <w:rsid w:val="000B062D"/>
    <w:rsid w:val="00100EE8"/>
    <w:rsid w:val="0014167A"/>
    <w:rsid w:val="00147D6B"/>
    <w:rsid w:val="001870F4"/>
    <w:rsid w:val="001B22E9"/>
    <w:rsid w:val="0036618E"/>
    <w:rsid w:val="00367F6C"/>
    <w:rsid w:val="004655D0"/>
    <w:rsid w:val="004B3AEE"/>
    <w:rsid w:val="004C7AE5"/>
    <w:rsid w:val="00584DB7"/>
    <w:rsid w:val="006B1FAF"/>
    <w:rsid w:val="006E395D"/>
    <w:rsid w:val="00781AC6"/>
    <w:rsid w:val="00820CC0"/>
    <w:rsid w:val="008C6D67"/>
    <w:rsid w:val="008F375F"/>
    <w:rsid w:val="009273CA"/>
    <w:rsid w:val="00AD00DF"/>
    <w:rsid w:val="00B45DAA"/>
    <w:rsid w:val="00B5718A"/>
    <w:rsid w:val="00D72021"/>
    <w:rsid w:val="00E57215"/>
    <w:rsid w:val="00E76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16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167A"/>
  </w:style>
  <w:style w:type="paragraph" w:styleId="Footer">
    <w:name w:val="footer"/>
    <w:basedOn w:val="Normal"/>
    <w:link w:val="FooterChar"/>
    <w:uiPriority w:val="99"/>
    <w:semiHidden/>
    <w:unhideWhenUsed/>
    <w:rsid w:val="001416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167A"/>
  </w:style>
  <w:style w:type="paragraph" w:styleId="BalloonText">
    <w:name w:val="Balloon Text"/>
    <w:basedOn w:val="Normal"/>
    <w:link w:val="BalloonTextChar"/>
    <w:uiPriority w:val="99"/>
    <w:semiHidden/>
    <w:unhideWhenUsed/>
    <w:rsid w:val="00141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67A"/>
    <w:rPr>
      <w:rFonts w:ascii="Tahoma" w:hAnsi="Tahoma" w:cs="Tahoma"/>
      <w:sz w:val="16"/>
      <w:szCs w:val="16"/>
    </w:rPr>
  </w:style>
  <w:style w:type="paragraph" w:styleId="ListParagraph">
    <w:name w:val="List Paragraph"/>
    <w:basedOn w:val="Normal"/>
    <w:uiPriority w:val="34"/>
    <w:qFormat/>
    <w:rsid w:val="008F375F"/>
    <w:pPr>
      <w:ind w:left="720"/>
      <w:contextualSpacing/>
    </w:pPr>
  </w:style>
  <w:style w:type="character" w:styleId="Hyperlink">
    <w:name w:val="Hyperlink"/>
    <w:basedOn w:val="DefaultParagraphFont"/>
    <w:uiPriority w:val="99"/>
    <w:unhideWhenUsed/>
    <w:rsid w:val="001870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16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167A"/>
  </w:style>
  <w:style w:type="paragraph" w:styleId="Footer">
    <w:name w:val="footer"/>
    <w:basedOn w:val="Normal"/>
    <w:link w:val="FooterChar"/>
    <w:uiPriority w:val="99"/>
    <w:semiHidden/>
    <w:unhideWhenUsed/>
    <w:rsid w:val="001416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167A"/>
  </w:style>
  <w:style w:type="paragraph" w:styleId="BalloonText">
    <w:name w:val="Balloon Text"/>
    <w:basedOn w:val="Normal"/>
    <w:link w:val="BalloonTextChar"/>
    <w:uiPriority w:val="99"/>
    <w:semiHidden/>
    <w:unhideWhenUsed/>
    <w:rsid w:val="00141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67A"/>
    <w:rPr>
      <w:rFonts w:ascii="Tahoma" w:hAnsi="Tahoma" w:cs="Tahoma"/>
      <w:sz w:val="16"/>
      <w:szCs w:val="16"/>
    </w:rPr>
  </w:style>
  <w:style w:type="paragraph" w:styleId="ListParagraph">
    <w:name w:val="List Paragraph"/>
    <w:basedOn w:val="Normal"/>
    <w:uiPriority w:val="34"/>
    <w:qFormat/>
    <w:rsid w:val="008F375F"/>
    <w:pPr>
      <w:ind w:left="720"/>
      <w:contextualSpacing/>
    </w:pPr>
  </w:style>
  <w:style w:type="character" w:styleId="Hyperlink">
    <w:name w:val="Hyperlink"/>
    <w:basedOn w:val="DefaultParagraphFont"/>
    <w:uiPriority w:val="99"/>
    <w:unhideWhenUsed/>
    <w:rsid w:val="001870F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4931073">
      <w:bodyDiv w:val="1"/>
      <w:marLeft w:val="0"/>
      <w:marRight w:val="0"/>
      <w:marTop w:val="0"/>
      <w:marBottom w:val="0"/>
      <w:divBdr>
        <w:top w:val="none" w:sz="0" w:space="0" w:color="auto"/>
        <w:left w:val="none" w:sz="0" w:space="0" w:color="auto"/>
        <w:bottom w:val="none" w:sz="0" w:space="0" w:color="auto"/>
        <w:right w:val="none" w:sz="0" w:space="0" w:color="auto"/>
      </w:divBdr>
      <w:divsChild>
        <w:div w:id="1914972972">
          <w:marLeft w:val="262"/>
          <w:marRight w:val="0"/>
          <w:marTop w:val="65"/>
          <w:marBottom w:val="196"/>
          <w:divBdr>
            <w:top w:val="none" w:sz="0" w:space="0" w:color="auto"/>
            <w:left w:val="none" w:sz="0" w:space="0" w:color="auto"/>
            <w:bottom w:val="none" w:sz="0" w:space="0" w:color="auto"/>
            <w:right w:val="none" w:sz="0" w:space="0" w:color="auto"/>
          </w:divBdr>
        </w:div>
      </w:divsChild>
    </w:div>
    <w:div w:id="209119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orld-shale.com/" TargetMode="External"/><Relationship Id="rId4" Type="http://schemas.openxmlformats.org/officeDocument/2006/relationships/webSettings" Target="webSettings.xml"/><Relationship Id="rId9" Type="http://schemas.openxmlformats.org/officeDocument/2006/relationships/hyperlink" Target="http://www.world-sha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illka gobius</dc:creator>
  <cp:lastModifiedBy>illka gobius</cp:lastModifiedBy>
  <cp:revision>2</cp:revision>
  <dcterms:created xsi:type="dcterms:W3CDTF">2014-09-18T00:19:00Z</dcterms:created>
  <dcterms:modified xsi:type="dcterms:W3CDTF">2014-09-18T00:19:00Z</dcterms:modified>
</cp:coreProperties>
</file>