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4D1E0C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4D1E0C">
        <w:rPr>
          <w:rFonts w:ascii="Helvetica" w:hAnsi="Helvetica" w:cs="Helvetica"/>
          <w:b/>
          <w:lang w:val="da-DK" w:eastAsia="en-US"/>
        </w:rPr>
        <w:t xml:space="preserve"> </w:t>
      </w:r>
    </w:p>
    <w:p w:rsidR="00830769" w:rsidRPr="004D1E0C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4D1E0C">
        <w:rPr>
          <w:rFonts w:ascii="Helvetica" w:hAnsi="Helvetica" w:cs="Helvetica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7C6409CA" wp14:editId="24D8811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E0C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20DC5E97" wp14:editId="4125928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E0C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597356C7" wp14:editId="38D4F54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4D1E0C">
        <w:rPr>
          <w:lang w:val="da-DK"/>
        </w:rPr>
        <w:t xml:space="preserve"> </w:t>
      </w:r>
    </w:p>
    <w:p w:rsidR="00A43A22" w:rsidRPr="004D1E0C" w:rsidRDefault="00A43A22" w:rsidP="005C5D25">
      <w:pPr>
        <w:spacing w:line="360" w:lineRule="auto"/>
        <w:ind w:right="425"/>
        <w:rPr>
          <w:rFonts w:ascii="Helvetica" w:hAnsi="Helvetica"/>
          <w:b/>
          <w:sz w:val="22"/>
          <w:szCs w:val="22"/>
          <w:lang w:val="da-DK"/>
        </w:rPr>
      </w:pPr>
      <w:r w:rsidRPr="004D1E0C">
        <w:rPr>
          <w:rFonts w:ascii="Helvetica" w:hAnsi="Helvetica"/>
          <w:b/>
          <w:sz w:val="22"/>
          <w:szCs w:val="22"/>
          <w:lang w:val="da-DK"/>
        </w:rPr>
        <w:t>Ny AC strømforsyninger med integreret energilager</w:t>
      </w:r>
    </w:p>
    <w:p w:rsidR="00A43A22" w:rsidRPr="004D1E0C" w:rsidRDefault="00A43A22" w:rsidP="005C5D25">
      <w:pPr>
        <w:spacing w:line="360" w:lineRule="auto"/>
        <w:ind w:right="425"/>
        <w:rPr>
          <w:rFonts w:ascii="Helvetica" w:hAnsi="Helvetica"/>
          <w:b/>
          <w:sz w:val="22"/>
          <w:szCs w:val="22"/>
          <w:lang w:val="da-DK"/>
        </w:rPr>
      </w:pPr>
    </w:p>
    <w:p w:rsidR="00BD570F" w:rsidRPr="004D1E0C" w:rsidRDefault="00A43A22" w:rsidP="005C5D25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4D1E0C">
        <w:rPr>
          <w:rFonts w:ascii="Helvetica" w:eastAsia="Times New Roman" w:hAnsi="Helvetica" w:cs="Helvetica"/>
          <w:lang w:val="da-DK"/>
        </w:rPr>
        <w:t>De nye afbrydelsesfri strømforsyninger (UPS) fra Phoenix Contact</w:t>
      </w:r>
      <w:r w:rsidR="00F83EDC">
        <w:rPr>
          <w:rFonts w:ascii="Helvetica" w:eastAsia="Times New Roman" w:hAnsi="Helvetica" w:cs="Helvetica"/>
          <w:lang w:val="da-DK"/>
        </w:rPr>
        <w:t>’</w:t>
      </w:r>
      <w:bookmarkStart w:id="1" w:name="_GoBack"/>
      <w:bookmarkEnd w:id="1"/>
      <w:r w:rsidRPr="004D1E0C">
        <w:rPr>
          <w:rFonts w:ascii="Helvetica" w:eastAsia="Times New Roman" w:hAnsi="Helvetica" w:cs="Helvetica"/>
          <w:lang w:val="da-DK"/>
        </w:rPr>
        <w:t>s TRIO produktprogram til DIN-skinner forsyner pålideligt AC belastninger med op til 750 VA/600 W.</w:t>
      </w:r>
    </w:p>
    <w:p w:rsidR="00A43A22" w:rsidRPr="004D1E0C" w:rsidRDefault="00A43A22" w:rsidP="005C5D25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A43A22" w:rsidRPr="004D1E0C" w:rsidRDefault="00A43A22" w:rsidP="005C5D25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4D1E0C">
        <w:rPr>
          <w:rFonts w:ascii="Helvetica" w:eastAsia="Times New Roman" w:hAnsi="Helvetica" w:cs="Helvetica"/>
          <w:lang w:val="da-DK"/>
        </w:rPr>
        <w:t xml:space="preserve">Strømforsyningen er </w:t>
      </w:r>
      <w:r w:rsidR="00CC7D69">
        <w:rPr>
          <w:rFonts w:ascii="Helvetica" w:eastAsia="Times New Roman" w:hAnsi="Helvetica" w:cs="Helvetica"/>
          <w:lang w:val="da-DK"/>
        </w:rPr>
        <w:t>til</w:t>
      </w:r>
      <w:r w:rsidR="00CC7D69" w:rsidRPr="004D1E0C">
        <w:rPr>
          <w:rFonts w:ascii="Helvetica" w:eastAsia="Times New Roman" w:hAnsi="Helvetica" w:cs="Helvetica"/>
          <w:lang w:val="da-DK"/>
        </w:rPr>
        <w:t xml:space="preserve"> </w:t>
      </w:r>
      <w:r w:rsidRPr="004D1E0C">
        <w:rPr>
          <w:rFonts w:ascii="Helvetica" w:eastAsia="Times New Roman" w:hAnsi="Helvetica" w:cs="Helvetica"/>
          <w:lang w:val="da-DK"/>
        </w:rPr>
        <w:t xml:space="preserve">230 V AC og 120 V AC applikationer. Takket være det integrerede USB interface kan overordnede enheder tilsluttes. På denne måde kan enhver industri-pc tilsluttet til strømforsyningen lukkes ned på en kontrolleret måde. Den rene sinuskurve </w:t>
      </w:r>
      <w:r w:rsidR="00CC7D69">
        <w:rPr>
          <w:rFonts w:ascii="Helvetica" w:eastAsia="Times New Roman" w:hAnsi="Helvetica" w:cs="Helvetica"/>
          <w:lang w:val="da-DK"/>
        </w:rPr>
        <w:t>på</w:t>
      </w:r>
      <w:r w:rsidR="00CC7D69" w:rsidRPr="004D1E0C">
        <w:rPr>
          <w:rFonts w:ascii="Helvetica" w:eastAsia="Times New Roman" w:hAnsi="Helvetica" w:cs="Helvetica"/>
          <w:lang w:val="da-DK"/>
        </w:rPr>
        <w:t xml:space="preserve"> </w:t>
      </w:r>
      <w:r w:rsidRPr="004D1E0C">
        <w:rPr>
          <w:rFonts w:ascii="Helvetica" w:eastAsia="Times New Roman" w:hAnsi="Helvetica" w:cs="Helvetica"/>
          <w:lang w:val="da-DK"/>
        </w:rPr>
        <w:t xml:space="preserve">udgangen muliggør en problemfri overgang, da sinuskurven genereret i batteridrift kører synkront med nettet, der </w:t>
      </w:r>
      <w:r w:rsidR="00CC7D69">
        <w:rPr>
          <w:rFonts w:ascii="Helvetica" w:eastAsia="Times New Roman" w:hAnsi="Helvetica" w:cs="Helvetica"/>
          <w:lang w:val="da-DK"/>
        </w:rPr>
        <w:t>bruges</w:t>
      </w:r>
      <w:r w:rsidRPr="004D1E0C">
        <w:rPr>
          <w:rFonts w:ascii="Helvetica" w:eastAsia="Times New Roman" w:hAnsi="Helvetica" w:cs="Helvetica"/>
          <w:lang w:val="da-DK"/>
        </w:rPr>
        <w:t xml:space="preserve"> til forsyningen. </w:t>
      </w:r>
    </w:p>
    <w:p w:rsidR="00A43A22" w:rsidRPr="004D1E0C" w:rsidRDefault="00A43A22" w:rsidP="005C5D25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A43A22" w:rsidRPr="004D1E0C" w:rsidRDefault="004D1E0C" w:rsidP="005C5D25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4D1E0C">
        <w:rPr>
          <w:rFonts w:ascii="Helvetica" w:eastAsia="Times New Roman" w:hAnsi="Helvetica" w:cs="Helvetica"/>
          <w:lang w:val="da-DK"/>
        </w:rPr>
        <w:t xml:space="preserve">Da UPS og energilagring er kombineret i et hus, </w:t>
      </w:r>
      <w:r w:rsidR="00CC7D69">
        <w:rPr>
          <w:rFonts w:ascii="Helvetica" w:eastAsia="Times New Roman" w:hAnsi="Helvetica" w:cs="Helvetica"/>
          <w:lang w:val="da-DK"/>
        </w:rPr>
        <w:t>gør det</w:t>
      </w:r>
      <w:r w:rsidRPr="004D1E0C">
        <w:rPr>
          <w:rFonts w:ascii="Helvetica" w:eastAsia="Times New Roman" w:hAnsi="Helvetica" w:cs="Helvetica"/>
          <w:lang w:val="da-DK"/>
        </w:rPr>
        <w:t xml:space="preserve"> strømforsyningen særligt pladsbesparende. Den integrerede VRLA energilagring sikrer lange buffertiden og kan udvides med en ekstra enhed. </w:t>
      </w:r>
      <w:r w:rsidR="00CC7D69">
        <w:rPr>
          <w:rFonts w:ascii="Helvetica" w:eastAsia="Times New Roman" w:hAnsi="Helvetica" w:cs="Helvetica"/>
          <w:lang w:val="da-DK"/>
        </w:rPr>
        <w:t>Opstart</w:t>
      </w:r>
      <w:r w:rsidR="00CC7D69" w:rsidRPr="004D1E0C">
        <w:rPr>
          <w:rFonts w:ascii="Helvetica" w:eastAsia="Times New Roman" w:hAnsi="Helvetica" w:cs="Helvetica"/>
          <w:lang w:val="da-DK"/>
        </w:rPr>
        <w:t xml:space="preserve"> </w:t>
      </w:r>
      <w:r w:rsidRPr="004D1E0C">
        <w:rPr>
          <w:rFonts w:ascii="Helvetica" w:eastAsia="Times New Roman" w:hAnsi="Helvetica" w:cs="Helvetica"/>
          <w:lang w:val="da-DK"/>
        </w:rPr>
        <w:t xml:space="preserve">af belastninger fra energilageret er muligt, selv uden input fra nettet. Enheden har også LED status indikatorer til signalering og funktionsovervågning såvel som </w:t>
      </w:r>
      <w:r w:rsidR="00CC7D69">
        <w:rPr>
          <w:rFonts w:ascii="Helvetica" w:eastAsia="Times New Roman" w:hAnsi="Helvetica" w:cs="Helvetica"/>
          <w:lang w:val="da-DK"/>
        </w:rPr>
        <w:t xml:space="preserve">tre </w:t>
      </w:r>
      <w:r w:rsidRPr="004D1E0C">
        <w:rPr>
          <w:rFonts w:ascii="Helvetica" w:eastAsia="Times New Roman" w:hAnsi="Helvetica" w:cs="Helvetica"/>
          <w:lang w:val="da-DK"/>
        </w:rPr>
        <w:t>aktiv</w:t>
      </w:r>
      <w:r w:rsidR="00CC7D69">
        <w:rPr>
          <w:rFonts w:ascii="Helvetica" w:eastAsia="Times New Roman" w:hAnsi="Helvetica" w:cs="Helvetica"/>
          <w:lang w:val="da-DK"/>
        </w:rPr>
        <w:t>e</w:t>
      </w:r>
      <w:r w:rsidRPr="004D1E0C">
        <w:rPr>
          <w:rFonts w:ascii="Helvetica" w:eastAsia="Times New Roman" w:hAnsi="Helvetica" w:cs="Helvetica"/>
          <w:lang w:val="da-DK"/>
        </w:rPr>
        <w:t xml:space="preserve"> 24 V DC koblingsudgange </w:t>
      </w:r>
      <w:r w:rsidR="00CC7D69">
        <w:rPr>
          <w:rFonts w:ascii="Helvetica" w:eastAsia="Times New Roman" w:hAnsi="Helvetica" w:cs="Helvetica"/>
          <w:lang w:val="da-DK"/>
        </w:rPr>
        <w:t>for</w:t>
      </w:r>
      <w:r w:rsidR="00CC7D69" w:rsidRPr="004D1E0C">
        <w:rPr>
          <w:rFonts w:ascii="Helvetica" w:eastAsia="Times New Roman" w:hAnsi="Helvetica" w:cs="Helvetica"/>
          <w:lang w:val="da-DK"/>
        </w:rPr>
        <w:t xml:space="preserve"> </w:t>
      </w:r>
      <w:r w:rsidR="00CC7D69">
        <w:rPr>
          <w:rFonts w:ascii="Helvetica" w:eastAsia="Times New Roman" w:hAnsi="Helvetica" w:cs="Helvetica"/>
          <w:lang w:val="da-DK"/>
        </w:rPr>
        <w:t>signalering</w:t>
      </w:r>
      <w:r w:rsidR="00CC7D69" w:rsidRPr="004D1E0C">
        <w:rPr>
          <w:rFonts w:ascii="Helvetica" w:eastAsia="Times New Roman" w:hAnsi="Helvetica" w:cs="Helvetica"/>
          <w:lang w:val="da-DK"/>
        </w:rPr>
        <w:t xml:space="preserve"> </w:t>
      </w:r>
      <w:r w:rsidRPr="004D1E0C">
        <w:rPr>
          <w:rFonts w:ascii="Helvetica" w:eastAsia="Times New Roman" w:hAnsi="Helvetica" w:cs="Helvetica"/>
          <w:lang w:val="da-DK"/>
        </w:rPr>
        <w:t xml:space="preserve">til et overordnet kontrolsystem. </w:t>
      </w:r>
    </w:p>
    <w:p w:rsidR="00BD570F" w:rsidRPr="004D1E0C" w:rsidRDefault="00BD570F" w:rsidP="005C5D25">
      <w:pPr>
        <w:spacing w:line="360" w:lineRule="auto"/>
        <w:ind w:right="425"/>
        <w:rPr>
          <w:rFonts w:ascii="Helvetica" w:eastAsia="Times New Roman" w:hAnsi="Helvetica"/>
          <w:lang w:val="da-DK"/>
        </w:rPr>
      </w:pPr>
    </w:p>
    <w:p w:rsidR="004D1E0C" w:rsidRPr="004D1E0C" w:rsidRDefault="004D1E0C" w:rsidP="005C5D25">
      <w:pPr>
        <w:spacing w:line="360" w:lineRule="auto"/>
        <w:ind w:right="425"/>
        <w:rPr>
          <w:rFonts w:ascii="Helvetica" w:eastAsia="Times New Roman" w:hAnsi="Helvetica"/>
          <w:lang w:val="da-DK"/>
        </w:rPr>
      </w:pPr>
      <w:r w:rsidRPr="004D1E0C">
        <w:rPr>
          <w:rFonts w:ascii="Helvetica" w:eastAsia="Times New Roman" w:hAnsi="Helvetica"/>
          <w:lang w:val="da-DK"/>
        </w:rPr>
        <w:t xml:space="preserve">For yderligere information kontakt Product Manager Brian Lumby, </w:t>
      </w:r>
      <w:hyperlink r:id="rId10" w:history="1">
        <w:r w:rsidRPr="004D1E0C">
          <w:rPr>
            <w:rStyle w:val="Hyperlink"/>
            <w:rFonts w:ascii="Helvetica" w:eastAsia="Times New Roman" w:hAnsi="Helvetica"/>
            <w:lang w:val="da-DK"/>
          </w:rPr>
          <w:t>blumby@phoenixcontact.dk</w:t>
        </w:r>
      </w:hyperlink>
      <w:r w:rsidRPr="004D1E0C">
        <w:rPr>
          <w:rFonts w:ascii="Helvetica" w:eastAsia="Times New Roman" w:hAnsi="Helvetica"/>
          <w:lang w:val="da-DK"/>
        </w:rPr>
        <w:t xml:space="preserve"> eller vores kundeservice på telefon 36 77 44 11. </w:t>
      </w:r>
    </w:p>
    <w:sectPr w:rsidR="004D1E0C" w:rsidRPr="004D1E0C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0" w:rsidRDefault="00A114D0" w:rsidP="00A114D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A114D0" w:rsidRDefault="00A114D0" w:rsidP="00A114D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5C5D25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4AE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697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1E0C"/>
    <w:rsid w:val="004D41F3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5D25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14D0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3A22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570F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C7D69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24C8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3EDC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A1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A1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lumby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5B23-E2BD-4091-9B0B-04D46BF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AC power supply with integrated energy storage</vt:lpstr>
      <vt:lpstr>Achema</vt:lpstr>
    </vt:vector>
  </TitlesOfParts>
  <Company>Phoenix Contact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 power supply with integrated energy storage</dc:title>
  <dc:subject>New AC power supply with integrated energy storage</dc:subject>
  <dc:creator>PHOENIX CONTACT GmbH &amp; Co. KG</dc:creator>
  <cp:lastModifiedBy>Mette S. Gross</cp:lastModifiedBy>
  <cp:revision>2</cp:revision>
  <cp:lastPrinted>2013-11-20T12:39:00Z</cp:lastPrinted>
  <dcterms:created xsi:type="dcterms:W3CDTF">2016-10-07T10:34:00Z</dcterms:created>
  <dcterms:modified xsi:type="dcterms:W3CDTF">2016-10-07T10:34:00Z</dcterms:modified>
</cp:coreProperties>
</file>