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C7" w:rsidRPr="00D43AEA" w:rsidRDefault="00D43AEA" w:rsidP="002248C7">
      <w:pPr>
        <w:autoSpaceDE w:val="0"/>
        <w:autoSpaceDN w:val="0"/>
        <w:adjustRightInd w:val="0"/>
        <w:rPr>
          <w:rFonts w:ascii="Calibri" w:hAnsi="Calibri" w:cs="Calibri"/>
          <w:color w:val="000000" w:themeColor="text1"/>
          <w:sz w:val="16"/>
          <w:szCs w:val="16"/>
          <w:lang w:val="sv-SE"/>
        </w:rPr>
      </w:pPr>
      <w:r>
        <w:rPr>
          <w:rFonts w:ascii="Calibri" w:hAnsi="Calibri" w:cs="Calibri"/>
          <w:noProof/>
          <w:color w:val="000000" w:themeColor="text1"/>
          <w:sz w:val="16"/>
          <w:szCs w:val="16"/>
          <w:lang w:val="sv-SE" w:eastAsia="sv-SE"/>
        </w:rPr>
        <w:drawing>
          <wp:inline distT="0" distB="0" distL="0" distR="0">
            <wp:extent cx="1802296" cy="1351722"/>
            <wp:effectExtent l="0" t="0" r="762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141" cy="1352356"/>
                    </a:xfrm>
                    <a:prstGeom prst="rect">
                      <a:avLst/>
                    </a:prstGeom>
                  </pic:spPr>
                </pic:pic>
              </a:graphicData>
            </a:graphic>
          </wp:inline>
        </w:drawing>
      </w:r>
      <w:r>
        <w:rPr>
          <w:rFonts w:ascii="Calibri" w:hAnsi="Calibri" w:cs="Calibri"/>
          <w:noProof/>
          <w:color w:val="000000" w:themeColor="text1"/>
          <w:sz w:val="16"/>
          <w:szCs w:val="16"/>
          <w:lang w:val="sv-SE" w:eastAsia="sv-SE"/>
        </w:rPr>
        <w:drawing>
          <wp:inline distT="0" distB="0" distL="0" distR="0">
            <wp:extent cx="1781092" cy="133581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2614" cy="1336960"/>
                    </a:xfrm>
                    <a:prstGeom prst="rect">
                      <a:avLst/>
                    </a:prstGeom>
                  </pic:spPr>
                </pic:pic>
              </a:graphicData>
            </a:graphic>
          </wp:inline>
        </w:drawing>
      </w:r>
      <w:r>
        <w:rPr>
          <w:rFonts w:ascii="Calibri" w:hAnsi="Calibri" w:cs="Calibri"/>
          <w:noProof/>
          <w:color w:val="000000" w:themeColor="text1"/>
          <w:sz w:val="16"/>
          <w:szCs w:val="16"/>
          <w:lang w:val="sv-SE" w:eastAsia="sv-SE"/>
        </w:rPr>
        <w:drawing>
          <wp:inline distT="0" distB="0" distL="0" distR="0">
            <wp:extent cx="1350397" cy="1012798"/>
            <wp:effectExtent l="0" t="254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7.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61622" cy="1021217"/>
                    </a:xfrm>
                    <a:prstGeom prst="rect">
                      <a:avLst/>
                    </a:prstGeom>
                  </pic:spPr>
                </pic:pic>
              </a:graphicData>
            </a:graphic>
          </wp:inline>
        </w:drawing>
      </w:r>
      <w:r>
        <w:rPr>
          <w:rFonts w:ascii="Calibri" w:hAnsi="Calibri" w:cs="Calibri"/>
          <w:noProof/>
          <w:color w:val="000000" w:themeColor="text1"/>
          <w:sz w:val="16"/>
          <w:szCs w:val="16"/>
          <w:lang w:val="sv-SE" w:eastAsia="sv-SE"/>
        </w:rPr>
        <w:drawing>
          <wp:inline distT="0" distB="0" distL="0" distR="0">
            <wp:extent cx="1216550" cy="1341784"/>
            <wp:effectExtent l="0" t="0" r="317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4.JPG"/>
                    <pic:cNvPicPr/>
                  </pic:nvPicPr>
                  <pic:blipFill rotWithShape="1">
                    <a:blip r:embed="rId12" cstate="print">
                      <a:extLst>
                        <a:ext uri="{BEBA8EAE-BF5A-486C-A8C5-ECC9F3942E4B}">
                          <a14:imgProps xmlns:a14="http://schemas.microsoft.com/office/drawing/2010/main">
                            <a14:imgLayer r:embed="rId13">
                              <a14:imgEffect>
                                <a14:brightnessContrast bright="52000"/>
                              </a14:imgEffect>
                            </a14:imgLayer>
                          </a14:imgProps>
                        </a:ext>
                        <a:ext uri="{28A0092B-C50C-407E-A947-70E740481C1C}">
                          <a14:useLocalDpi xmlns:a14="http://schemas.microsoft.com/office/drawing/2010/main" val="0"/>
                        </a:ext>
                      </a:extLst>
                    </a:blip>
                    <a:srcRect l="26222" r="5778"/>
                    <a:stretch/>
                  </pic:blipFill>
                  <pic:spPr bwMode="auto">
                    <a:xfrm>
                      <a:off x="0" y="0"/>
                      <a:ext cx="1220160" cy="1345766"/>
                    </a:xfrm>
                    <a:prstGeom prst="rect">
                      <a:avLst/>
                    </a:prstGeom>
                    <a:ln>
                      <a:noFill/>
                    </a:ln>
                    <a:extLst>
                      <a:ext uri="{53640926-AAD7-44D8-BBD7-CCE9431645EC}">
                        <a14:shadowObscured xmlns:a14="http://schemas.microsoft.com/office/drawing/2010/main"/>
                      </a:ext>
                    </a:extLst>
                  </pic:spPr>
                </pic:pic>
              </a:graphicData>
            </a:graphic>
          </wp:inline>
        </w:drawing>
      </w:r>
      <w:r w:rsidRPr="00D43AEA">
        <w:rPr>
          <w:rFonts w:ascii="Calibri" w:hAnsi="Calibri" w:cs="Calibri"/>
          <w:color w:val="000000" w:themeColor="text1"/>
          <w:sz w:val="16"/>
          <w:szCs w:val="16"/>
          <w:lang w:val="sv-SE"/>
        </w:rPr>
        <w:br/>
        <w:t>Pressrelease 2013</w:t>
      </w:r>
      <w:r w:rsidR="002248C7" w:rsidRPr="00D43AEA">
        <w:rPr>
          <w:rFonts w:ascii="Calibri" w:hAnsi="Calibri" w:cs="Calibri"/>
          <w:color w:val="000000" w:themeColor="text1"/>
          <w:sz w:val="16"/>
          <w:szCs w:val="16"/>
          <w:lang w:val="sv-SE"/>
        </w:rPr>
        <w:t>-</w:t>
      </w:r>
      <w:r w:rsidRPr="00D43AEA">
        <w:rPr>
          <w:rFonts w:ascii="Calibri" w:hAnsi="Calibri" w:cs="Calibri"/>
          <w:color w:val="000000" w:themeColor="text1"/>
          <w:sz w:val="16"/>
          <w:szCs w:val="16"/>
          <w:lang w:val="sv-SE"/>
        </w:rPr>
        <w:t>01</w:t>
      </w:r>
      <w:r w:rsidR="00DA68BE" w:rsidRPr="00D43AEA">
        <w:rPr>
          <w:rFonts w:ascii="Calibri" w:hAnsi="Calibri" w:cs="Calibri"/>
          <w:color w:val="000000" w:themeColor="text1"/>
          <w:sz w:val="16"/>
          <w:szCs w:val="16"/>
          <w:lang w:val="sv-SE"/>
        </w:rPr>
        <w:t>-</w:t>
      </w:r>
      <w:r w:rsidRPr="00D43AEA">
        <w:rPr>
          <w:rFonts w:ascii="Calibri" w:hAnsi="Calibri" w:cs="Calibri"/>
          <w:color w:val="000000" w:themeColor="text1"/>
          <w:sz w:val="16"/>
          <w:szCs w:val="16"/>
          <w:lang w:val="sv-SE"/>
        </w:rPr>
        <w:t>29</w:t>
      </w:r>
    </w:p>
    <w:p w:rsidR="003D1E51" w:rsidRPr="003D1E51" w:rsidRDefault="003D1E51" w:rsidP="003D1E51">
      <w:pPr>
        <w:autoSpaceDE w:val="0"/>
        <w:autoSpaceDN w:val="0"/>
        <w:adjustRightInd w:val="0"/>
        <w:rPr>
          <w:rFonts w:ascii="TheMixSemiBold-Plain" w:hAnsi="TheMixSemiBold-Plain" w:cs="TheMixSemiBold-Plain"/>
          <w:b/>
          <w:bCs/>
          <w:color w:val="000000" w:themeColor="text1"/>
          <w:sz w:val="26"/>
          <w:szCs w:val="18"/>
          <w:lang w:val="sv-SE"/>
        </w:rPr>
      </w:pPr>
      <w:r w:rsidRPr="003D1E51">
        <w:rPr>
          <w:rFonts w:ascii="TheMixSemiBold-Plain" w:hAnsi="TheMixSemiBold-Plain" w:cs="TheMixSemiBold-Plain"/>
          <w:b/>
          <w:bCs/>
          <w:color w:val="000000" w:themeColor="text1"/>
          <w:sz w:val="26"/>
          <w:szCs w:val="18"/>
          <w:lang w:val="sv-SE"/>
        </w:rPr>
        <w:t xml:space="preserve">Lyckat </w:t>
      </w:r>
      <w:proofErr w:type="spellStart"/>
      <w:r w:rsidRPr="003D1E51">
        <w:rPr>
          <w:rFonts w:ascii="TheMixSemiBold-Plain" w:hAnsi="TheMixSemiBold-Plain" w:cs="TheMixSemiBold-Plain"/>
          <w:b/>
          <w:bCs/>
          <w:color w:val="000000" w:themeColor="text1"/>
          <w:sz w:val="26"/>
          <w:szCs w:val="18"/>
          <w:lang w:val="sv-SE"/>
        </w:rPr>
        <w:t>krashtest</w:t>
      </w:r>
      <w:proofErr w:type="spellEnd"/>
      <w:r w:rsidRPr="003D1E51">
        <w:rPr>
          <w:rFonts w:ascii="TheMixSemiBold-Plain" w:hAnsi="TheMixSemiBold-Plain" w:cs="TheMixSemiBold-Plain"/>
          <w:b/>
          <w:bCs/>
          <w:color w:val="000000" w:themeColor="text1"/>
          <w:sz w:val="26"/>
          <w:szCs w:val="18"/>
          <w:lang w:val="sv-SE"/>
        </w:rPr>
        <w:t xml:space="preserve"> - M50 pollare stoppar ett 6.8 ton tungt fordon</w:t>
      </w:r>
    </w:p>
    <w:p w:rsidR="003D1E51" w:rsidRDefault="003D1E51" w:rsidP="003D1E51">
      <w:pPr>
        <w:autoSpaceDE w:val="0"/>
        <w:autoSpaceDN w:val="0"/>
        <w:adjustRightInd w:val="0"/>
        <w:rPr>
          <w:rFonts w:ascii="TheMixSemiBold-Plain" w:hAnsi="TheMixSemiBold-Plain" w:cs="TheMixSemiBold-Plain"/>
          <w:b/>
          <w:bCs/>
          <w:color w:val="000000" w:themeColor="text1"/>
          <w:sz w:val="20"/>
          <w:szCs w:val="20"/>
          <w:lang w:val="sv-SE"/>
        </w:rPr>
      </w:pPr>
      <w:r w:rsidRPr="003D1E51">
        <w:rPr>
          <w:rFonts w:ascii="TheMixSemiBold-Plain" w:hAnsi="TheMixSemiBold-Plain" w:cs="TheMixSemiBold-Plain"/>
          <w:b/>
          <w:bCs/>
          <w:color w:val="000000" w:themeColor="text1"/>
          <w:sz w:val="20"/>
          <w:szCs w:val="20"/>
          <w:lang w:val="sv-SE"/>
        </w:rPr>
        <w:t>PPG höjer återigen ribban för högsäkerhets produkter</w:t>
      </w:r>
    </w:p>
    <w:p w:rsidR="003D1E51" w:rsidRDefault="003D1E51" w:rsidP="00722105">
      <w:pPr>
        <w:rPr>
          <w:sz w:val="18"/>
          <w:szCs w:val="18"/>
          <w:lang w:val="sv-SE"/>
        </w:rPr>
      </w:pPr>
      <w:r w:rsidRPr="003D1E51">
        <w:rPr>
          <w:sz w:val="18"/>
          <w:szCs w:val="18"/>
          <w:lang w:val="sv-SE"/>
        </w:rPr>
        <w:t xml:space="preserve">Den 24:e januari 2013 stärkte Perimeter Protection Group ytterligare sitt rykte med sina innovativa högsäkerhetsprodukter. Den M50 klassade </w:t>
      </w:r>
      <w:proofErr w:type="spellStart"/>
      <w:r w:rsidRPr="003D1E51">
        <w:rPr>
          <w:sz w:val="18"/>
          <w:szCs w:val="18"/>
          <w:lang w:val="sv-SE"/>
        </w:rPr>
        <w:t>hydraliska</w:t>
      </w:r>
      <w:proofErr w:type="spellEnd"/>
      <w:r w:rsidRPr="003D1E51">
        <w:rPr>
          <w:sz w:val="18"/>
          <w:szCs w:val="18"/>
          <w:lang w:val="sv-SE"/>
        </w:rPr>
        <w:t xml:space="preserve"> pollaren genomförde ett lyckat ASTM F2656-07 M50 </w:t>
      </w:r>
      <w:proofErr w:type="spellStart"/>
      <w:r w:rsidRPr="003D1E51">
        <w:rPr>
          <w:sz w:val="18"/>
          <w:szCs w:val="18"/>
          <w:lang w:val="sv-SE"/>
        </w:rPr>
        <w:t>krashtest</w:t>
      </w:r>
      <w:proofErr w:type="spellEnd"/>
      <w:r w:rsidRPr="003D1E51">
        <w:rPr>
          <w:sz w:val="18"/>
          <w:szCs w:val="18"/>
          <w:lang w:val="sv-SE"/>
        </w:rPr>
        <w:t xml:space="preserve"> vid KARCO </w:t>
      </w:r>
      <w:proofErr w:type="spellStart"/>
      <w:r w:rsidRPr="003D1E51">
        <w:rPr>
          <w:sz w:val="18"/>
          <w:szCs w:val="18"/>
          <w:lang w:val="sv-SE"/>
        </w:rPr>
        <w:t>Engineering</w:t>
      </w:r>
      <w:proofErr w:type="spellEnd"/>
      <w:r w:rsidRPr="003D1E51">
        <w:rPr>
          <w:sz w:val="18"/>
          <w:szCs w:val="18"/>
          <w:lang w:val="sv-SE"/>
        </w:rPr>
        <w:t xml:space="preserve"> i </w:t>
      </w:r>
      <w:proofErr w:type="spellStart"/>
      <w:r w:rsidRPr="003D1E51">
        <w:rPr>
          <w:sz w:val="18"/>
          <w:szCs w:val="18"/>
          <w:lang w:val="sv-SE"/>
        </w:rPr>
        <w:t>Adelanto</w:t>
      </w:r>
      <w:proofErr w:type="spellEnd"/>
      <w:r w:rsidRPr="003D1E51">
        <w:rPr>
          <w:sz w:val="18"/>
          <w:szCs w:val="18"/>
          <w:lang w:val="sv-SE"/>
        </w:rPr>
        <w:t>, Kalifornien i USA. En 6.8 ton tung lastbil körde in i p</w:t>
      </w:r>
      <w:bookmarkStart w:id="0" w:name="_GoBack"/>
      <w:bookmarkEnd w:id="0"/>
      <w:r w:rsidRPr="003D1E51">
        <w:rPr>
          <w:sz w:val="18"/>
          <w:szCs w:val="18"/>
          <w:lang w:val="sv-SE"/>
        </w:rPr>
        <w:t>ollaren med en hastighet av 80km/h. Pollaren klarade detta utan problem och nådde en P2 rating.</w:t>
      </w:r>
    </w:p>
    <w:p w:rsidR="003D1E51" w:rsidRDefault="003D1E51" w:rsidP="00722105">
      <w:pPr>
        <w:rPr>
          <w:sz w:val="18"/>
          <w:szCs w:val="18"/>
          <w:lang w:val="sv-SE"/>
        </w:rPr>
      </w:pPr>
      <w:r w:rsidRPr="003D1E51">
        <w:rPr>
          <w:sz w:val="18"/>
          <w:szCs w:val="18"/>
          <w:lang w:val="sv-SE"/>
        </w:rPr>
        <w:t xml:space="preserve">I och med detta test, har Perimeter Protection Group satt en ny standard. Inom områden som kräver hög säkerhet, så som flygplatser, ambassader, militära installationer, kraftverk, fängelser m.m., ökar ständigt behoven för dessa typer av produkter. Perimeter Protection Group har kontinuerligt utvecklat dess produkter, designat förbättringar och gjort tester för att tillgodose dessa behov från marknaden. Tack vare dess tekniska konstruktion, tillhör nu den </w:t>
      </w:r>
      <w:proofErr w:type="spellStart"/>
      <w:r w:rsidRPr="003D1E51">
        <w:rPr>
          <w:sz w:val="18"/>
          <w:szCs w:val="18"/>
          <w:lang w:val="sv-SE"/>
        </w:rPr>
        <w:t>hydraliska</w:t>
      </w:r>
      <w:proofErr w:type="spellEnd"/>
      <w:r w:rsidRPr="003D1E51">
        <w:rPr>
          <w:sz w:val="18"/>
          <w:szCs w:val="18"/>
          <w:lang w:val="sv-SE"/>
        </w:rPr>
        <w:t xml:space="preserve"> M50 pollaren en av de ledande högsäkerhetsprodukterna på den globala marknaden.</w:t>
      </w:r>
    </w:p>
    <w:p w:rsidR="003D1E51" w:rsidRDefault="003D1E51" w:rsidP="00722105">
      <w:pPr>
        <w:rPr>
          <w:sz w:val="18"/>
          <w:szCs w:val="18"/>
          <w:lang w:val="sv-SE"/>
        </w:rPr>
      </w:pPr>
      <w:r w:rsidRPr="003D1E51">
        <w:rPr>
          <w:sz w:val="18"/>
          <w:szCs w:val="18"/>
          <w:lang w:val="sv-SE"/>
        </w:rPr>
        <w:t xml:space="preserve">Produktfördelar är det grunda fundamentet - 400mm (ej inräknat den nedsänkta delen för pollaren) och </w:t>
      </w:r>
      <w:proofErr w:type="gramStart"/>
      <w:r w:rsidRPr="003D1E51">
        <w:rPr>
          <w:sz w:val="18"/>
          <w:szCs w:val="18"/>
          <w:lang w:val="sv-SE"/>
        </w:rPr>
        <w:t>det</w:t>
      </w:r>
      <w:proofErr w:type="gramEnd"/>
      <w:r w:rsidRPr="003D1E51">
        <w:rPr>
          <w:sz w:val="18"/>
          <w:szCs w:val="18"/>
          <w:lang w:val="sv-SE"/>
        </w:rPr>
        <w:t xml:space="preserve"> </w:t>
      </w:r>
      <w:proofErr w:type="spellStart"/>
      <w:r w:rsidRPr="003D1E51">
        <w:rPr>
          <w:sz w:val="18"/>
          <w:szCs w:val="18"/>
          <w:lang w:val="sv-SE"/>
        </w:rPr>
        <w:t>hydraliska</w:t>
      </w:r>
      <w:proofErr w:type="spellEnd"/>
      <w:r w:rsidRPr="003D1E51">
        <w:rPr>
          <w:sz w:val="18"/>
          <w:szCs w:val="18"/>
          <w:lang w:val="sv-SE"/>
        </w:rPr>
        <w:t xml:space="preserve"> driften som är en separat enhet inuti pollaren vilket också underlättar installation.</w:t>
      </w:r>
    </w:p>
    <w:p w:rsidR="003D1E51" w:rsidRDefault="003D1E51" w:rsidP="00722105">
      <w:pPr>
        <w:rPr>
          <w:sz w:val="18"/>
          <w:szCs w:val="18"/>
          <w:lang w:val="sv-SE"/>
        </w:rPr>
      </w:pPr>
      <w:r w:rsidRPr="003D1E51">
        <w:rPr>
          <w:sz w:val="18"/>
          <w:szCs w:val="18"/>
          <w:lang w:val="sv-SE"/>
        </w:rPr>
        <w:t>Perimeter Protection Group visar återigen att dess produktportfölj ligger i teknologins framkant och sätter standarden för framtida högsäkerhetsprodukter.</w:t>
      </w:r>
    </w:p>
    <w:p w:rsidR="003D1E51" w:rsidRDefault="003D1E51" w:rsidP="00722105">
      <w:pPr>
        <w:rPr>
          <w:sz w:val="18"/>
          <w:szCs w:val="18"/>
          <w:lang w:val="sv-SE"/>
        </w:rPr>
      </w:pPr>
    </w:p>
    <w:p w:rsidR="00722105" w:rsidRPr="00417FAE" w:rsidRDefault="00722105" w:rsidP="003D1E51">
      <w:pPr>
        <w:rPr>
          <w:b/>
          <w:color w:val="000000" w:themeColor="text1"/>
          <w:sz w:val="18"/>
          <w:szCs w:val="18"/>
          <w:lang w:val="sv-SE"/>
        </w:rPr>
      </w:pPr>
      <w:r w:rsidRPr="00722105">
        <w:rPr>
          <w:b/>
          <w:color w:val="000000" w:themeColor="text1"/>
          <w:sz w:val="18"/>
          <w:szCs w:val="18"/>
          <w:lang w:val="sv"/>
        </w:rPr>
        <w:t>För mer information, vänligen kontakta:</w:t>
      </w:r>
      <w:r w:rsidR="001A2A61">
        <w:rPr>
          <w:b/>
          <w:color w:val="000000" w:themeColor="text1"/>
          <w:sz w:val="18"/>
          <w:szCs w:val="18"/>
          <w:lang w:val="sv"/>
        </w:rPr>
        <w:br/>
      </w:r>
      <w:r w:rsidR="003D1E51">
        <w:rPr>
          <w:b/>
          <w:color w:val="000000" w:themeColor="text1"/>
          <w:sz w:val="16"/>
          <w:szCs w:val="16"/>
          <w:lang w:val="sv"/>
        </w:rPr>
        <w:t>Conny Enbom</w:t>
      </w:r>
      <w:r w:rsidR="003D1E51">
        <w:rPr>
          <w:b/>
          <w:color w:val="000000" w:themeColor="text1"/>
          <w:sz w:val="16"/>
          <w:szCs w:val="16"/>
          <w:lang w:val="sv"/>
        </w:rPr>
        <w:tab/>
      </w:r>
      <w:r w:rsidR="003D1E51">
        <w:rPr>
          <w:b/>
          <w:color w:val="000000" w:themeColor="text1"/>
          <w:sz w:val="16"/>
          <w:szCs w:val="16"/>
          <w:lang w:val="sv"/>
        </w:rPr>
        <w:tab/>
      </w:r>
      <w:r w:rsidR="003D1E51">
        <w:rPr>
          <w:b/>
          <w:color w:val="000000" w:themeColor="text1"/>
          <w:sz w:val="16"/>
          <w:szCs w:val="16"/>
          <w:lang w:val="sv"/>
        </w:rPr>
        <w:tab/>
      </w:r>
      <w:r w:rsidRPr="00722105">
        <w:rPr>
          <w:b/>
          <w:color w:val="000000" w:themeColor="text1"/>
          <w:sz w:val="16"/>
          <w:szCs w:val="16"/>
          <w:lang w:val="sv"/>
        </w:rPr>
        <w:t>Philip Zamore</w:t>
      </w:r>
      <w:r w:rsidRPr="00722105">
        <w:rPr>
          <w:color w:val="000000" w:themeColor="text1"/>
          <w:sz w:val="16"/>
          <w:szCs w:val="16"/>
          <w:lang w:val="sv"/>
        </w:rPr>
        <w:t xml:space="preserve"> </w:t>
      </w:r>
      <w:r w:rsidRPr="00722105">
        <w:rPr>
          <w:color w:val="000000" w:themeColor="text1"/>
          <w:sz w:val="16"/>
          <w:szCs w:val="16"/>
          <w:lang w:val="sv"/>
        </w:rPr>
        <w:br/>
        <w:t>GPP Perimeter Protection AB</w:t>
      </w:r>
      <w:r w:rsidR="003D1E51">
        <w:rPr>
          <w:color w:val="000000" w:themeColor="text1"/>
          <w:sz w:val="16"/>
          <w:szCs w:val="16"/>
          <w:lang w:val="sv"/>
        </w:rPr>
        <w:tab/>
      </w:r>
      <w:r w:rsidR="003D1E51">
        <w:rPr>
          <w:color w:val="000000" w:themeColor="text1"/>
          <w:sz w:val="16"/>
          <w:szCs w:val="16"/>
          <w:lang w:val="sv"/>
        </w:rPr>
        <w:tab/>
        <w:t>Perimeter Protection Group</w:t>
      </w:r>
      <w:r w:rsidRPr="00722105">
        <w:rPr>
          <w:color w:val="000000" w:themeColor="text1"/>
          <w:sz w:val="16"/>
          <w:szCs w:val="16"/>
          <w:lang w:val="sv"/>
        </w:rPr>
        <w:br/>
      </w:r>
      <w:r w:rsidR="003D1E51">
        <w:rPr>
          <w:color w:val="000000" w:themeColor="text1"/>
          <w:sz w:val="16"/>
          <w:szCs w:val="16"/>
          <w:lang w:val="sv"/>
        </w:rPr>
        <w:t>Ansvarig</w:t>
      </w:r>
      <w:r w:rsidR="00D43AEA">
        <w:rPr>
          <w:color w:val="000000" w:themeColor="text1"/>
          <w:sz w:val="16"/>
          <w:szCs w:val="16"/>
          <w:lang w:val="sv"/>
        </w:rPr>
        <w:t>, Högsäkerhet</w:t>
      </w:r>
      <w:r w:rsidR="00D43AEA">
        <w:rPr>
          <w:color w:val="000000" w:themeColor="text1"/>
          <w:sz w:val="16"/>
          <w:szCs w:val="16"/>
          <w:lang w:val="sv"/>
        </w:rPr>
        <w:tab/>
      </w:r>
      <w:r w:rsidR="00D43AEA">
        <w:rPr>
          <w:color w:val="000000" w:themeColor="text1"/>
          <w:sz w:val="16"/>
          <w:szCs w:val="16"/>
          <w:lang w:val="sv"/>
        </w:rPr>
        <w:tab/>
      </w:r>
      <w:r w:rsidRPr="00722105">
        <w:rPr>
          <w:color w:val="000000" w:themeColor="text1"/>
          <w:sz w:val="16"/>
          <w:szCs w:val="16"/>
          <w:lang w:val="sv"/>
        </w:rPr>
        <w:t>Marknadschef</w:t>
      </w:r>
      <w:r w:rsidRPr="00722105">
        <w:rPr>
          <w:color w:val="000000" w:themeColor="text1"/>
          <w:sz w:val="16"/>
          <w:szCs w:val="16"/>
          <w:lang w:val="sv"/>
        </w:rPr>
        <w:br/>
      </w:r>
      <w:r w:rsidR="003D1E51">
        <w:rPr>
          <w:color w:val="000000" w:themeColor="text1"/>
          <w:sz w:val="16"/>
          <w:szCs w:val="16"/>
          <w:lang w:val="sv"/>
        </w:rPr>
        <w:t>010-209 4842</w:t>
      </w:r>
      <w:r w:rsidR="003D1E51">
        <w:rPr>
          <w:color w:val="000000" w:themeColor="text1"/>
          <w:sz w:val="16"/>
          <w:szCs w:val="16"/>
          <w:lang w:val="sv"/>
        </w:rPr>
        <w:tab/>
      </w:r>
      <w:r w:rsidR="003D1E51">
        <w:rPr>
          <w:color w:val="000000" w:themeColor="text1"/>
          <w:sz w:val="16"/>
          <w:szCs w:val="16"/>
          <w:lang w:val="sv"/>
        </w:rPr>
        <w:tab/>
      </w:r>
      <w:r w:rsidR="003D1E51">
        <w:rPr>
          <w:color w:val="000000" w:themeColor="text1"/>
          <w:sz w:val="16"/>
          <w:szCs w:val="16"/>
          <w:lang w:val="sv"/>
        </w:rPr>
        <w:tab/>
        <w:t>010-209 4801</w:t>
      </w:r>
      <w:r w:rsidR="00417FAE">
        <w:rPr>
          <w:color w:val="000000" w:themeColor="text1"/>
          <w:sz w:val="16"/>
          <w:szCs w:val="16"/>
          <w:lang w:val="sv"/>
        </w:rPr>
        <w:br/>
      </w:r>
      <w:hyperlink r:id="rId14" w:history="1">
        <w:r w:rsidR="00D43AEA" w:rsidRPr="00356448">
          <w:rPr>
            <w:rStyle w:val="Hyperlnk"/>
            <w:sz w:val="16"/>
            <w:szCs w:val="16"/>
            <w:lang w:val="sv-SE"/>
          </w:rPr>
          <w:t>conny.enbom@perimeter.se</w:t>
        </w:r>
      </w:hyperlink>
      <w:r w:rsidR="00417FAE">
        <w:rPr>
          <w:sz w:val="16"/>
          <w:szCs w:val="16"/>
          <w:lang w:val="sv-SE"/>
        </w:rPr>
        <w:t xml:space="preserve"> </w:t>
      </w:r>
      <w:r w:rsidR="00417FAE">
        <w:rPr>
          <w:sz w:val="16"/>
          <w:szCs w:val="16"/>
          <w:lang w:val="sv-SE"/>
        </w:rPr>
        <w:tab/>
      </w:r>
      <w:r w:rsidR="00417FAE">
        <w:rPr>
          <w:sz w:val="16"/>
          <w:szCs w:val="16"/>
          <w:lang w:val="sv-SE"/>
        </w:rPr>
        <w:tab/>
      </w:r>
      <w:hyperlink r:id="rId15" w:history="1">
        <w:r w:rsidRPr="00417FAE">
          <w:rPr>
            <w:rStyle w:val="Hyperlnk"/>
            <w:sz w:val="16"/>
            <w:szCs w:val="16"/>
            <w:lang w:val="sv-SE"/>
          </w:rPr>
          <w:t>philip.zamore@perimeter.se</w:t>
        </w:r>
      </w:hyperlink>
      <w:r w:rsidRPr="00417FAE">
        <w:rPr>
          <w:sz w:val="18"/>
          <w:szCs w:val="18"/>
          <w:lang w:val="sv-SE"/>
        </w:rPr>
        <w:t xml:space="preserve"> </w:t>
      </w:r>
    </w:p>
    <w:p w:rsidR="0066032A" w:rsidRPr="00417FAE" w:rsidRDefault="0066032A" w:rsidP="00C20EEF">
      <w:pPr>
        <w:pBdr>
          <w:bottom w:val="single" w:sz="12" w:space="1" w:color="auto"/>
        </w:pBdr>
        <w:rPr>
          <w:sz w:val="20"/>
          <w:szCs w:val="20"/>
          <w:lang w:val="sv-SE"/>
        </w:rPr>
      </w:pPr>
    </w:p>
    <w:p w:rsidR="00C20EEF" w:rsidRPr="001A2A61" w:rsidRDefault="002248C7">
      <w:pPr>
        <w:rPr>
          <w:i/>
          <w:color w:val="000000" w:themeColor="text1"/>
          <w:sz w:val="16"/>
          <w:szCs w:val="16"/>
          <w:lang w:val="sv"/>
        </w:rPr>
      </w:pPr>
      <w:r w:rsidRPr="00546D89">
        <w:rPr>
          <w:i/>
          <w:color w:val="000000" w:themeColor="text1"/>
          <w:sz w:val="16"/>
          <w:szCs w:val="16"/>
          <w:lang w:val="sv"/>
        </w:rPr>
        <w:t>GPP Perimeter Protection</w:t>
      </w:r>
      <w:r w:rsidR="008110D6">
        <w:rPr>
          <w:i/>
          <w:color w:val="000000" w:themeColor="text1"/>
          <w:sz w:val="16"/>
          <w:szCs w:val="16"/>
          <w:lang w:val="sv"/>
        </w:rPr>
        <w:t xml:space="preserve">, en del av Perimeter Protection </w:t>
      </w:r>
      <w:proofErr w:type="gramStart"/>
      <w:r w:rsidR="008110D6">
        <w:rPr>
          <w:i/>
          <w:color w:val="000000" w:themeColor="text1"/>
          <w:sz w:val="16"/>
          <w:szCs w:val="16"/>
          <w:lang w:val="sv"/>
        </w:rPr>
        <w:t xml:space="preserve">Group, </w:t>
      </w:r>
      <w:r w:rsidRPr="00546D89">
        <w:rPr>
          <w:i/>
          <w:color w:val="000000" w:themeColor="text1"/>
          <w:sz w:val="16"/>
          <w:szCs w:val="16"/>
          <w:lang w:val="sv"/>
        </w:rPr>
        <w:t xml:space="preserve"> är</w:t>
      </w:r>
      <w:proofErr w:type="gramEnd"/>
      <w:r w:rsidRPr="00546D89">
        <w:rPr>
          <w:i/>
          <w:color w:val="000000" w:themeColor="text1"/>
          <w:sz w:val="16"/>
          <w:szCs w:val="16"/>
          <w:lang w:val="sv"/>
        </w:rPr>
        <w:t xml:space="preserve"> en av Europas ledande leverantörer av områdesskydd. Företaget tillhandahåller säkerhetslösningar som ger trygghet för individ, industri och områden som är speciellt riskutsatta. Lösningarna ger kunden en välavvägd lösning som kombinerar säkerhet och effektiva flöden för specifika behov. Blan</w:t>
      </w:r>
      <w:r w:rsidR="001C692C">
        <w:rPr>
          <w:i/>
          <w:color w:val="000000" w:themeColor="text1"/>
          <w:sz w:val="16"/>
          <w:szCs w:val="16"/>
          <w:lang w:val="sv"/>
        </w:rPr>
        <w:t>d företagets lösningar finns</w:t>
      </w:r>
      <w:r w:rsidRPr="00546D89">
        <w:rPr>
          <w:i/>
          <w:color w:val="000000" w:themeColor="text1"/>
          <w:sz w:val="16"/>
          <w:szCs w:val="16"/>
          <w:lang w:val="sv"/>
        </w:rPr>
        <w:t xml:space="preserve"> krasch-testade grindar, vägspärrar, pollare, bommar, rotationsgrindar, elstängsel</w:t>
      </w:r>
      <w:r w:rsidR="00555DE4" w:rsidRPr="00546D89">
        <w:rPr>
          <w:i/>
          <w:color w:val="000000" w:themeColor="text1"/>
          <w:sz w:val="16"/>
          <w:szCs w:val="16"/>
          <w:lang w:val="sv"/>
        </w:rPr>
        <w:t>, marklarm, andra perimeterlarm</w:t>
      </w:r>
      <w:r w:rsidRPr="00546D89">
        <w:rPr>
          <w:i/>
          <w:color w:val="000000" w:themeColor="text1"/>
          <w:sz w:val="16"/>
          <w:szCs w:val="16"/>
          <w:lang w:val="sv"/>
        </w:rPr>
        <w:t xml:space="preserve"> och traditionellt Gunnebostängsel, skjut- och slaggrindar i aluminium och stål. GPP Perimeter Protection AB är även leverantörer av vägsäkerhetslösningar och Hem &amp; Villa stängsel som säljs via återförsäljare.</w:t>
      </w:r>
    </w:p>
    <w:sectPr w:rsidR="00C20EEF" w:rsidRPr="001A2A61" w:rsidSect="00A22A94">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AE" w:rsidRDefault="00417FAE" w:rsidP="00DA6ACD">
      <w:pPr>
        <w:spacing w:after="0" w:line="240" w:lineRule="auto"/>
      </w:pPr>
      <w:r>
        <w:separator/>
      </w:r>
    </w:p>
  </w:endnote>
  <w:endnote w:type="continuationSeparator" w:id="0">
    <w:p w:rsidR="00417FAE" w:rsidRDefault="00417FAE" w:rsidP="00DA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MixSemiBold-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AE" w:rsidRPr="00191DA5" w:rsidRDefault="00417FAE">
    <w:pPr>
      <w:pStyle w:val="Sidfot"/>
      <w:rPr>
        <w:lang w:val="sv-SE"/>
      </w:rPr>
    </w:pPr>
    <w:r>
      <w:rPr>
        <w:noProof/>
        <w:lang w:val="sv-SE" w:eastAsia="sv-SE"/>
      </w:rPr>
      <w:drawing>
        <wp:anchor distT="0" distB="0" distL="114300" distR="114300" simplePos="0" relativeHeight="251658240" behindDoc="0" locked="0" layoutInCell="1" allowOverlap="1" wp14:anchorId="6EA99A31" wp14:editId="7B8D3A91">
          <wp:simplePos x="0" y="0"/>
          <wp:positionH relativeFrom="margin">
            <wp:posOffset>4828540</wp:posOffset>
          </wp:positionH>
          <wp:positionV relativeFrom="margin">
            <wp:posOffset>7850505</wp:posOffset>
          </wp:positionV>
          <wp:extent cx="1169670" cy="889000"/>
          <wp:effectExtent l="0" t="0" r="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on_logga_200w.jpg"/>
                  <pic:cNvPicPr/>
                </pic:nvPicPr>
                <pic:blipFill>
                  <a:blip r:embed="rId1">
                    <a:extLst>
                      <a:ext uri="{28A0092B-C50C-407E-A947-70E740481C1C}">
                        <a14:useLocalDpi xmlns:a14="http://schemas.microsoft.com/office/drawing/2010/main" val="0"/>
                      </a:ext>
                    </a:extLst>
                  </a:blip>
                  <a:stretch>
                    <a:fillRect/>
                  </a:stretch>
                </pic:blipFill>
                <pic:spPr>
                  <a:xfrm>
                    <a:off x="0" y="0"/>
                    <a:ext cx="1169670" cy="889000"/>
                  </a:xfrm>
                  <a:prstGeom prst="rect">
                    <a:avLst/>
                  </a:prstGeom>
                </pic:spPr>
              </pic:pic>
            </a:graphicData>
          </a:graphic>
        </wp:anchor>
      </w:drawing>
    </w:r>
    <w:r>
      <w:rPr>
        <w:lang w:val="sv-SE"/>
      </w:rPr>
      <w:t>www.perimeter.se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AE" w:rsidRDefault="00417FAE" w:rsidP="00DA6ACD">
      <w:pPr>
        <w:spacing w:after="0" w:line="240" w:lineRule="auto"/>
      </w:pPr>
      <w:r>
        <w:separator/>
      </w:r>
    </w:p>
  </w:footnote>
  <w:footnote w:type="continuationSeparator" w:id="0">
    <w:p w:rsidR="00417FAE" w:rsidRDefault="00417FAE" w:rsidP="00DA6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2C1"/>
    <w:multiLevelType w:val="hybridMultilevel"/>
    <w:tmpl w:val="A7D62D2C"/>
    <w:lvl w:ilvl="0" w:tplc="C1020E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9310BE"/>
    <w:multiLevelType w:val="hybridMultilevel"/>
    <w:tmpl w:val="CA7C7268"/>
    <w:lvl w:ilvl="0" w:tplc="0834F6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D24F6F"/>
    <w:multiLevelType w:val="hybridMultilevel"/>
    <w:tmpl w:val="35E8704E"/>
    <w:lvl w:ilvl="0" w:tplc="777C6250">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542AB6"/>
    <w:multiLevelType w:val="hybridMultilevel"/>
    <w:tmpl w:val="EF308F30"/>
    <w:lvl w:ilvl="0" w:tplc="8214B3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59546B0"/>
    <w:multiLevelType w:val="hybridMultilevel"/>
    <w:tmpl w:val="64743FA6"/>
    <w:lvl w:ilvl="0" w:tplc="2C9A9F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C7"/>
    <w:rsid w:val="000B640A"/>
    <w:rsid w:val="00132DC0"/>
    <w:rsid w:val="001401B9"/>
    <w:rsid w:val="00191DA5"/>
    <w:rsid w:val="001A2A61"/>
    <w:rsid w:val="001B0135"/>
    <w:rsid w:val="001C692C"/>
    <w:rsid w:val="002248C7"/>
    <w:rsid w:val="002455AF"/>
    <w:rsid w:val="00247442"/>
    <w:rsid w:val="00326341"/>
    <w:rsid w:val="003D1E51"/>
    <w:rsid w:val="003E54CD"/>
    <w:rsid w:val="00417FAE"/>
    <w:rsid w:val="004604C0"/>
    <w:rsid w:val="004635A9"/>
    <w:rsid w:val="0048458E"/>
    <w:rsid w:val="004C2419"/>
    <w:rsid w:val="00546D89"/>
    <w:rsid w:val="00555DE4"/>
    <w:rsid w:val="005A338E"/>
    <w:rsid w:val="005C1393"/>
    <w:rsid w:val="00630098"/>
    <w:rsid w:val="006455FC"/>
    <w:rsid w:val="0066032A"/>
    <w:rsid w:val="006B1F89"/>
    <w:rsid w:val="006C6FDE"/>
    <w:rsid w:val="006E06F5"/>
    <w:rsid w:val="00716A68"/>
    <w:rsid w:val="00722105"/>
    <w:rsid w:val="00753DCE"/>
    <w:rsid w:val="00760442"/>
    <w:rsid w:val="00780152"/>
    <w:rsid w:val="007A4188"/>
    <w:rsid w:val="007A4E22"/>
    <w:rsid w:val="007A7271"/>
    <w:rsid w:val="007D077F"/>
    <w:rsid w:val="008110D6"/>
    <w:rsid w:val="00892E81"/>
    <w:rsid w:val="0089464C"/>
    <w:rsid w:val="00906C57"/>
    <w:rsid w:val="009277EA"/>
    <w:rsid w:val="009567AE"/>
    <w:rsid w:val="00A156C6"/>
    <w:rsid w:val="00A22A94"/>
    <w:rsid w:val="00A25EC5"/>
    <w:rsid w:val="00A46F5B"/>
    <w:rsid w:val="00AC1FBE"/>
    <w:rsid w:val="00B6256F"/>
    <w:rsid w:val="00B7585B"/>
    <w:rsid w:val="00B93B5F"/>
    <w:rsid w:val="00BA731E"/>
    <w:rsid w:val="00BE1AFC"/>
    <w:rsid w:val="00C05A84"/>
    <w:rsid w:val="00C079A9"/>
    <w:rsid w:val="00C16AF1"/>
    <w:rsid w:val="00C20EEF"/>
    <w:rsid w:val="00C37EE6"/>
    <w:rsid w:val="00C43E20"/>
    <w:rsid w:val="00C55FF8"/>
    <w:rsid w:val="00C75391"/>
    <w:rsid w:val="00CB3391"/>
    <w:rsid w:val="00D43AEA"/>
    <w:rsid w:val="00D87330"/>
    <w:rsid w:val="00D94E22"/>
    <w:rsid w:val="00D97AF7"/>
    <w:rsid w:val="00DA68BE"/>
    <w:rsid w:val="00DA6ACD"/>
    <w:rsid w:val="00E13D00"/>
    <w:rsid w:val="00E21230"/>
    <w:rsid w:val="00E5574C"/>
    <w:rsid w:val="00E74865"/>
    <w:rsid w:val="00EA3D3A"/>
    <w:rsid w:val="00ED5EC2"/>
    <w:rsid w:val="00F14767"/>
    <w:rsid w:val="00F86DB8"/>
    <w:rsid w:val="00FB47F3"/>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6AC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A6ACD"/>
  </w:style>
  <w:style w:type="paragraph" w:styleId="Sidfot">
    <w:name w:val="footer"/>
    <w:basedOn w:val="Normal"/>
    <w:link w:val="SidfotChar"/>
    <w:uiPriority w:val="99"/>
    <w:unhideWhenUsed/>
    <w:rsid w:val="00DA6AC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A6ACD"/>
  </w:style>
  <w:style w:type="paragraph" w:styleId="Ballongtext">
    <w:name w:val="Balloon Text"/>
    <w:basedOn w:val="Normal"/>
    <w:link w:val="BallongtextChar"/>
    <w:uiPriority w:val="99"/>
    <w:semiHidden/>
    <w:unhideWhenUsed/>
    <w:rsid w:val="00DA6A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6ACD"/>
    <w:rPr>
      <w:rFonts w:ascii="Tahoma" w:hAnsi="Tahoma" w:cs="Tahoma"/>
      <w:sz w:val="16"/>
      <w:szCs w:val="16"/>
    </w:rPr>
  </w:style>
  <w:style w:type="paragraph" w:styleId="Fotnotstext">
    <w:name w:val="footnote text"/>
    <w:basedOn w:val="Normal"/>
    <w:link w:val="FotnotstextChar"/>
    <w:uiPriority w:val="99"/>
    <w:semiHidden/>
    <w:unhideWhenUsed/>
    <w:rsid w:val="00C16AF1"/>
    <w:pPr>
      <w:spacing w:after="0" w:line="240" w:lineRule="auto"/>
    </w:pPr>
    <w:rPr>
      <w:rFonts w:ascii="Calibri" w:hAnsi="Calibri" w:cs="Calibri"/>
      <w:sz w:val="20"/>
      <w:szCs w:val="20"/>
    </w:rPr>
  </w:style>
  <w:style w:type="character" w:customStyle="1" w:styleId="FotnotstextChar">
    <w:name w:val="Fotnotstext Char"/>
    <w:basedOn w:val="Standardstycketeckensnitt"/>
    <w:link w:val="Fotnotstext"/>
    <w:uiPriority w:val="99"/>
    <w:semiHidden/>
    <w:rsid w:val="00C16AF1"/>
    <w:rPr>
      <w:rFonts w:ascii="Calibri" w:hAnsi="Calibri" w:cs="Calibri"/>
      <w:sz w:val="20"/>
      <w:szCs w:val="20"/>
    </w:rPr>
  </w:style>
  <w:style w:type="character" w:styleId="Fotnotsreferens">
    <w:name w:val="footnote reference"/>
    <w:basedOn w:val="Standardstycketeckensnitt"/>
    <w:uiPriority w:val="99"/>
    <w:semiHidden/>
    <w:unhideWhenUsed/>
    <w:rsid w:val="00C16AF1"/>
    <w:rPr>
      <w:vertAlign w:val="superscript"/>
    </w:rPr>
  </w:style>
  <w:style w:type="character" w:styleId="Hyperlnk">
    <w:name w:val="Hyperlink"/>
    <w:basedOn w:val="Standardstycketeckensnitt"/>
    <w:uiPriority w:val="99"/>
    <w:unhideWhenUsed/>
    <w:rsid w:val="00ED5EC2"/>
    <w:rPr>
      <w:color w:val="0000FF" w:themeColor="hyperlink"/>
      <w:u w:val="single"/>
    </w:rPr>
  </w:style>
  <w:style w:type="paragraph" w:styleId="Liststycke">
    <w:name w:val="List Paragraph"/>
    <w:basedOn w:val="Normal"/>
    <w:uiPriority w:val="34"/>
    <w:qFormat/>
    <w:rsid w:val="000B640A"/>
    <w:pPr>
      <w:ind w:left="720"/>
      <w:contextualSpacing/>
    </w:pPr>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6AC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A6ACD"/>
  </w:style>
  <w:style w:type="paragraph" w:styleId="Sidfot">
    <w:name w:val="footer"/>
    <w:basedOn w:val="Normal"/>
    <w:link w:val="SidfotChar"/>
    <w:uiPriority w:val="99"/>
    <w:unhideWhenUsed/>
    <w:rsid w:val="00DA6AC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A6ACD"/>
  </w:style>
  <w:style w:type="paragraph" w:styleId="Ballongtext">
    <w:name w:val="Balloon Text"/>
    <w:basedOn w:val="Normal"/>
    <w:link w:val="BallongtextChar"/>
    <w:uiPriority w:val="99"/>
    <w:semiHidden/>
    <w:unhideWhenUsed/>
    <w:rsid w:val="00DA6A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6ACD"/>
    <w:rPr>
      <w:rFonts w:ascii="Tahoma" w:hAnsi="Tahoma" w:cs="Tahoma"/>
      <w:sz w:val="16"/>
      <w:szCs w:val="16"/>
    </w:rPr>
  </w:style>
  <w:style w:type="paragraph" w:styleId="Fotnotstext">
    <w:name w:val="footnote text"/>
    <w:basedOn w:val="Normal"/>
    <w:link w:val="FotnotstextChar"/>
    <w:uiPriority w:val="99"/>
    <w:semiHidden/>
    <w:unhideWhenUsed/>
    <w:rsid w:val="00C16AF1"/>
    <w:pPr>
      <w:spacing w:after="0" w:line="240" w:lineRule="auto"/>
    </w:pPr>
    <w:rPr>
      <w:rFonts w:ascii="Calibri" w:hAnsi="Calibri" w:cs="Calibri"/>
      <w:sz w:val="20"/>
      <w:szCs w:val="20"/>
    </w:rPr>
  </w:style>
  <w:style w:type="character" w:customStyle="1" w:styleId="FotnotstextChar">
    <w:name w:val="Fotnotstext Char"/>
    <w:basedOn w:val="Standardstycketeckensnitt"/>
    <w:link w:val="Fotnotstext"/>
    <w:uiPriority w:val="99"/>
    <w:semiHidden/>
    <w:rsid w:val="00C16AF1"/>
    <w:rPr>
      <w:rFonts w:ascii="Calibri" w:hAnsi="Calibri" w:cs="Calibri"/>
      <w:sz w:val="20"/>
      <w:szCs w:val="20"/>
    </w:rPr>
  </w:style>
  <w:style w:type="character" w:styleId="Fotnotsreferens">
    <w:name w:val="footnote reference"/>
    <w:basedOn w:val="Standardstycketeckensnitt"/>
    <w:uiPriority w:val="99"/>
    <w:semiHidden/>
    <w:unhideWhenUsed/>
    <w:rsid w:val="00C16AF1"/>
    <w:rPr>
      <w:vertAlign w:val="superscript"/>
    </w:rPr>
  </w:style>
  <w:style w:type="character" w:styleId="Hyperlnk">
    <w:name w:val="Hyperlink"/>
    <w:basedOn w:val="Standardstycketeckensnitt"/>
    <w:uiPriority w:val="99"/>
    <w:unhideWhenUsed/>
    <w:rsid w:val="00ED5EC2"/>
    <w:rPr>
      <w:color w:val="0000FF" w:themeColor="hyperlink"/>
      <w:u w:val="single"/>
    </w:rPr>
  </w:style>
  <w:style w:type="paragraph" w:styleId="Liststycke">
    <w:name w:val="List Paragraph"/>
    <w:basedOn w:val="Normal"/>
    <w:uiPriority w:val="34"/>
    <w:qFormat/>
    <w:rsid w:val="000B640A"/>
    <w:pPr>
      <w:ind w:left="720"/>
      <w:contextualSpacing/>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hilip.zamore@perimeter.s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ny.enbom@perimete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900A-992C-4821-B57C-0F9FE491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397</Words>
  <Characters>2106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Gunnebo Group</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Zamore</dc:creator>
  <cp:keywords>Pressrelease</cp:keywords>
  <cp:lastModifiedBy>Philip Zamore</cp:lastModifiedBy>
  <cp:revision>3</cp:revision>
  <cp:lastPrinted>2012-04-18T14:27:00Z</cp:lastPrinted>
  <dcterms:created xsi:type="dcterms:W3CDTF">2012-12-05T10:24:00Z</dcterms:created>
  <dcterms:modified xsi:type="dcterms:W3CDTF">2013-01-28T09:37:00Z</dcterms:modified>
</cp:coreProperties>
</file>