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78D08" w14:textId="61757F7F" w:rsidR="00790C5D" w:rsidRDefault="00872282">
      <w:pPr>
        <w:rPr>
          <w:rFonts w:ascii="Meta OT Book" w:eastAsia="Meta OT Book" w:hAnsi="Meta OT Book" w:cs="Meta OT Book"/>
          <w:b/>
          <w:sz w:val="28"/>
          <w:szCs w:val="28"/>
        </w:rPr>
      </w:pPr>
      <w:r>
        <w:rPr>
          <w:rFonts w:ascii="Meta OT Book" w:eastAsia="Meta OT Book" w:hAnsi="Meta OT Book" w:cs="Meta OT Book"/>
          <w:b/>
          <w:sz w:val="28"/>
          <w:szCs w:val="28"/>
        </w:rPr>
        <w:t xml:space="preserve">                             </w:t>
      </w:r>
    </w:p>
    <w:p w14:paraId="12248458" w14:textId="77777777" w:rsidR="003B5CE9" w:rsidRDefault="003B5CE9">
      <w:pPr>
        <w:rPr>
          <w:rFonts w:ascii="Meta OT Book" w:eastAsia="Meta OT Book" w:hAnsi="Meta OT Book" w:cs="Meta OT Book"/>
          <w:b/>
          <w:noProof/>
          <w:sz w:val="24"/>
          <w:szCs w:val="24"/>
        </w:rPr>
      </w:pPr>
    </w:p>
    <w:p w14:paraId="6E4A50C2" w14:textId="25484B32" w:rsidR="00790C5D" w:rsidRDefault="001F5C1E" w:rsidP="001F5C1E">
      <w:pPr>
        <w:jc w:val="right"/>
        <w:rPr>
          <w:rFonts w:ascii="Meta OT Book" w:eastAsia="Meta OT Book" w:hAnsi="Meta OT Book" w:cs="Meta OT Book"/>
          <w:b/>
          <w:sz w:val="24"/>
          <w:szCs w:val="24"/>
        </w:rPr>
      </w:pPr>
      <w:r>
        <w:rPr>
          <w:rFonts w:ascii="Meta OT Book" w:eastAsia="Meta OT Book" w:hAnsi="Meta OT Book" w:cs="Meta OT Book"/>
          <w:b/>
          <w:noProof/>
          <w:sz w:val="24"/>
          <w:szCs w:val="24"/>
        </w:rPr>
        <w:drawing>
          <wp:inline distT="0" distB="0" distL="0" distR="0" wp14:anchorId="61797A14" wp14:editId="08826616">
            <wp:extent cx="1863613" cy="933450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klein_KS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711" cy="94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5C4DD" w14:textId="77777777" w:rsidR="007A7CB0" w:rsidRPr="00085036" w:rsidRDefault="007A7CB0" w:rsidP="007A7CB0">
      <w:pPr>
        <w:spacing w:after="120" w:line="360" w:lineRule="auto"/>
        <w:jc w:val="both"/>
        <w:rPr>
          <w:rFonts w:ascii="Meta OT Book" w:eastAsia="MS Mincho" w:hAnsi="Meta OT Book" w:cs="Times New Roman"/>
          <w:b/>
          <w:bCs/>
          <w:color w:val="2A594B"/>
          <w:sz w:val="24"/>
          <w:szCs w:val="24"/>
        </w:rPr>
      </w:pPr>
      <w:r w:rsidRPr="006544D3">
        <w:rPr>
          <w:rFonts w:ascii="Meta OT Book" w:eastAsia="MS Mincho" w:hAnsi="Meta OT Book" w:cs="Times New Roman"/>
          <w:b/>
          <w:bCs/>
          <w:color w:val="2A594B"/>
          <w:sz w:val="24"/>
          <w:szCs w:val="24"/>
        </w:rPr>
        <w:t>Photovoltaik &amp; E-Mobilität - Fahren mit erneuerbarer Energie</w:t>
      </w:r>
    </w:p>
    <w:p w14:paraId="58F4578A" w14:textId="64CEE810" w:rsidR="00DF76B6" w:rsidRPr="003168B0" w:rsidRDefault="007A7CB0" w:rsidP="007A7CB0">
      <w:pPr>
        <w:spacing w:after="120" w:line="360" w:lineRule="auto"/>
        <w:jc w:val="both"/>
        <w:rPr>
          <w:rFonts w:ascii="Meta OT Book" w:eastAsia="MS Mincho" w:hAnsi="Meta OT Book"/>
          <w:bCs/>
          <w:color w:val="2A594B"/>
        </w:rPr>
      </w:pPr>
      <w:r w:rsidRPr="001C5731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Photovoltaik-Anlagen 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sind eine </w:t>
      </w:r>
      <w:r w:rsidRPr="001C5731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sinnvolle und lukrative Investition. 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Besonders dann, wenn viel Solarstrom vom eigenen Dach selbst genutzt werden kann. Eine Möglichkeit, wie sich der Eigenstromverbrauch erhöhen lässt, ist das E-Auto. Rund 30 Prozent des Stroms, den eine PV-Anlage ohne Speicher produziert, werden im privaten Bereich selbst verbraucht. Diese Quote kann auf bis zu 80 Prozent erhöht werden, wenn ein E-Auto genutzt und tagsüber regelmäßig angeschlossen wird. Die meisten Elektroautos werden zu Hause in der Garage geladen, entweder über eine Schuko-Steckdose, eine </w:t>
      </w:r>
      <w:proofErr w:type="spellStart"/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>Wallbox</w:t>
      </w:r>
      <w:proofErr w:type="spellEnd"/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oder eine andere Lademöglichkeit. Sowohl für Mieterinnen und Mieter als auch Wohnungseigentümerinnen und –Eigentümer besteht mittlerweile ein gesetzlich verankerter Anspruch </w:t>
      </w:r>
      <w:r w:rsidRPr="0059754C">
        <w:rPr>
          <w:rFonts w:ascii="Meta OT Book" w:eastAsia="MS Mincho" w:hAnsi="Meta OT Book" w:cs="Times New Roman"/>
          <w:bCs/>
          <w:color w:val="2A594B"/>
          <w:sz w:val="24"/>
          <w:szCs w:val="24"/>
        </w:rPr>
        <w:t>auf die Zustimmung zur Installation einer E-Ladestation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. </w:t>
      </w:r>
      <w:r w:rsidRPr="0059754C">
        <w:rPr>
          <w:rFonts w:ascii="Meta OT Book" w:eastAsia="MS Mincho" w:hAnsi="Meta OT Book" w:cs="Times New Roman"/>
          <w:bCs/>
          <w:color w:val="2A594B"/>
          <w:sz w:val="24"/>
          <w:szCs w:val="24"/>
        </w:rPr>
        <w:t>Die Kosten für den Einbau einer E-Ladestation müssen Mieterinnen und Mieter oder Wohnungseigentümerinnen und -eigentümer selbst tragen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>.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</w:t>
      </w:r>
      <w:r w:rsidR="00166B54" w:rsidRPr="007A7CB0">
        <w:rPr>
          <w:rFonts w:ascii="Meta OT Book" w:eastAsia="MS Mincho" w:hAnsi="Meta OT Book" w:cs="Times New Roman"/>
          <w:bCs/>
          <w:color w:val="2A594B"/>
          <w:sz w:val="24"/>
          <w:szCs w:val="24"/>
        </w:rPr>
        <w:t>Bei weiteren Fragen bietet d</w:t>
      </w:r>
      <w:r w:rsidR="001F5C1E" w:rsidRPr="007A7CB0">
        <w:rPr>
          <w:rFonts w:ascii="Meta OT Book" w:eastAsia="MS Mincho" w:hAnsi="Meta OT Book" w:cs="Times New Roman"/>
          <w:bCs/>
          <w:color w:val="2A594B"/>
          <w:sz w:val="24"/>
          <w:szCs w:val="24"/>
        </w:rPr>
        <w:t>ie</w:t>
      </w:r>
      <w:r w:rsidR="00872282" w:rsidRPr="007A7CB0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</w:t>
      </w:r>
      <w:proofErr w:type="spellStart"/>
      <w:r w:rsidR="00872282" w:rsidRPr="007A7CB0">
        <w:rPr>
          <w:rFonts w:ascii="Meta OT Book" w:eastAsia="MS Mincho" w:hAnsi="Meta OT Book" w:cs="Times New Roman"/>
          <w:bCs/>
          <w:color w:val="2A594B"/>
          <w:sz w:val="24"/>
          <w:szCs w:val="24"/>
        </w:rPr>
        <w:t>KlimaschutzAgentur</w:t>
      </w:r>
      <w:proofErr w:type="spellEnd"/>
      <w:r w:rsidR="00872282" w:rsidRPr="007A7CB0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kostenlose </w:t>
      </w:r>
      <w:r w:rsidR="00681E19" w:rsidRPr="007A7CB0">
        <w:rPr>
          <w:rFonts w:ascii="Meta OT Book" w:eastAsia="MS Mincho" w:hAnsi="Meta OT Book" w:cs="Times New Roman"/>
          <w:bCs/>
          <w:color w:val="2A594B"/>
          <w:sz w:val="24"/>
          <w:szCs w:val="24"/>
        </w:rPr>
        <w:t>E</w:t>
      </w:r>
      <w:r w:rsidR="00872282" w:rsidRPr="007A7CB0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nergieberatungsgespräche an. Alle Infos dazu gibt es unter </w:t>
      </w:r>
      <w:hyperlink r:id="rId7">
        <w:r w:rsidR="001F5C1E" w:rsidRPr="007A7CB0">
          <w:rPr>
            <w:rFonts w:ascii="Meta OT Book" w:eastAsia="MS Mincho" w:hAnsi="Meta OT Book" w:cs="Times New Roman"/>
            <w:bCs/>
            <w:color w:val="2A594B"/>
            <w:sz w:val="24"/>
            <w:szCs w:val="24"/>
          </w:rPr>
          <w:t>www.klimaschutzagentur-reutlingen.de</w:t>
        </w:r>
      </w:hyperlink>
      <w:r w:rsidR="00872282" w:rsidRPr="007A7CB0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oder telefonisch 07121 14 32 571.</w:t>
      </w:r>
    </w:p>
    <w:p w14:paraId="2D5C7729" w14:textId="70A99CEE" w:rsidR="00681E19" w:rsidRPr="003168B0" w:rsidRDefault="00A31876" w:rsidP="00681E19">
      <w:pPr>
        <w:pStyle w:val="StandardWeb"/>
        <w:spacing w:before="375" w:after="375" w:line="360" w:lineRule="auto"/>
        <w:jc w:val="both"/>
        <w:rPr>
          <w:rFonts w:ascii="Meta OT Book" w:eastAsia="MS Mincho" w:hAnsi="Meta OT Book"/>
          <w:b/>
          <w:bCs/>
          <w:color w:val="2A594B"/>
        </w:rPr>
      </w:pPr>
      <w:r w:rsidRPr="003168B0">
        <w:rPr>
          <w:rFonts w:ascii="Meta OT Book" w:eastAsia="MS Mincho" w:hAnsi="Meta OT Book"/>
          <w:b/>
          <w:bCs/>
          <w:color w:val="2A594B"/>
        </w:rPr>
        <w:t>Veranstaltungstipp:</w:t>
      </w:r>
      <w:bookmarkStart w:id="0" w:name="_GoBack"/>
      <w:bookmarkEnd w:id="0"/>
    </w:p>
    <w:p w14:paraId="467EFB13" w14:textId="77ABFF9C" w:rsidR="00852AA5" w:rsidRPr="00AC48E0" w:rsidRDefault="00852AA5" w:rsidP="00852AA5">
      <w:pPr>
        <w:pStyle w:val="Listenabsatz"/>
        <w:numPr>
          <w:ilvl w:val="0"/>
          <w:numId w:val="4"/>
        </w:numPr>
        <w:spacing w:line="360" w:lineRule="auto"/>
        <w:jc w:val="both"/>
        <w:rPr>
          <w:rFonts w:ascii="Meta OT Book" w:hAnsi="Meta OT Book" w:cs="Arial"/>
          <w:color w:val="2A594B"/>
          <w:sz w:val="24"/>
        </w:rPr>
      </w:pPr>
      <w:r>
        <w:rPr>
          <w:rFonts w:ascii="Meta OT Book" w:hAnsi="Meta OT Book" w:cs="Arial"/>
          <w:color w:val="2A594B"/>
          <w:sz w:val="24"/>
        </w:rPr>
        <w:t>Am 29. Oktober findet ein Online-Vortrag „</w:t>
      </w:r>
      <w:r w:rsidRPr="009D4CF2">
        <w:rPr>
          <w:rFonts w:ascii="Meta OT Book" w:hAnsi="Meta OT Book" w:cs="Arial"/>
          <w:color w:val="2A594B"/>
          <w:sz w:val="24"/>
        </w:rPr>
        <w:t>Photovoltaik &amp; E-Mobilität - Fahren mit erneuerbarer Energie</w:t>
      </w:r>
      <w:r>
        <w:rPr>
          <w:rFonts w:ascii="Meta OT Book" w:hAnsi="Meta OT Book" w:cs="Arial"/>
          <w:color w:val="2A594B"/>
          <w:sz w:val="24"/>
        </w:rPr>
        <w:t>“ von 18 bis 19</w:t>
      </w:r>
      <w:r w:rsidR="007A7CB0">
        <w:rPr>
          <w:rFonts w:ascii="Meta OT Book" w:hAnsi="Meta OT Book" w:cs="Arial"/>
          <w:color w:val="2A594B"/>
          <w:sz w:val="24"/>
        </w:rPr>
        <w:t>.30</w:t>
      </w:r>
      <w:r>
        <w:rPr>
          <w:rFonts w:ascii="Meta OT Book" w:hAnsi="Meta OT Book" w:cs="Arial"/>
          <w:color w:val="2A594B"/>
          <w:sz w:val="24"/>
        </w:rPr>
        <w:t xml:space="preserve"> Uhr statt.</w:t>
      </w:r>
    </w:p>
    <w:p w14:paraId="2F291EE5" w14:textId="4454F41C" w:rsidR="007E59A5" w:rsidRPr="008D4581" w:rsidRDefault="00852AA5" w:rsidP="00681E19">
      <w:pPr>
        <w:pStyle w:val="StandardWeb"/>
        <w:spacing w:before="375" w:after="375" w:line="360" w:lineRule="auto"/>
        <w:jc w:val="both"/>
        <w:rPr>
          <w:rFonts w:ascii="Meta OT Book" w:eastAsia="Meta OT Book" w:hAnsi="Meta OT Book" w:cs="Meta OT Book"/>
          <w:color w:val="000000"/>
        </w:rPr>
      </w:pPr>
      <w:r>
        <w:rPr>
          <w:rFonts w:ascii="Meta OT Book" w:hAnsi="Meta OT Book" w:cs="Arial"/>
          <w:color w:val="2A594B"/>
        </w:rPr>
        <w:t xml:space="preserve">Die Teilnahme ist kostenfrei. </w:t>
      </w:r>
      <w:r w:rsidR="003168B0" w:rsidRPr="003168B0">
        <w:rPr>
          <w:rFonts w:ascii="Meta OT Book" w:eastAsia="MS Mincho" w:hAnsi="Meta OT Book"/>
          <w:bCs/>
          <w:color w:val="2A594B"/>
        </w:rPr>
        <w:t>Anmeldemöglichkeiten über www.klimaschutzagentur-reutlingen.de/veranstaltungen</w:t>
      </w:r>
    </w:p>
    <w:sectPr w:rsidR="007E59A5" w:rsidRPr="008D4581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 OT Book">
    <w:altName w:val="Calibri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A4490"/>
    <w:multiLevelType w:val="hybridMultilevel"/>
    <w:tmpl w:val="B0C89AA2"/>
    <w:lvl w:ilvl="0" w:tplc="E1E22856">
      <w:numFmt w:val="bullet"/>
      <w:lvlText w:val=""/>
      <w:lvlJc w:val="left"/>
      <w:pPr>
        <w:ind w:left="440" w:hanging="360"/>
      </w:pPr>
      <w:rPr>
        <w:rFonts w:ascii="Wingdings" w:eastAsiaTheme="minorHAnsi" w:hAnsi="Wingdings" w:cs="Arial" w:hint="default"/>
        <w:sz w:val="29"/>
      </w:rPr>
    </w:lvl>
    <w:lvl w:ilvl="1" w:tplc="0407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1FC44948"/>
    <w:multiLevelType w:val="hybridMultilevel"/>
    <w:tmpl w:val="81401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9367D"/>
    <w:multiLevelType w:val="multilevel"/>
    <w:tmpl w:val="0AE8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81546E"/>
    <w:multiLevelType w:val="hybridMultilevel"/>
    <w:tmpl w:val="F596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5D"/>
    <w:rsid w:val="00012F6A"/>
    <w:rsid w:val="00096EAA"/>
    <w:rsid w:val="000E5789"/>
    <w:rsid w:val="001048B0"/>
    <w:rsid w:val="00166B54"/>
    <w:rsid w:val="001A3910"/>
    <w:rsid w:val="001E404E"/>
    <w:rsid w:val="001F5C1E"/>
    <w:rsid w:val="00207A48"/>
    <w:rsid w:val="0025605C"/>
    <w:rsid w:val="002B2C32"/>
    <w:rsid w:val="002E5F14"/>
    <w:rsid w:val="003168B0"/>
    <w:rsid w:val="00325FF9"/>
    <w:rsid w:val="0037609B"/>
    <w:rsid w:val="003B5CE9"/>
    <w:rsid w:val="003F2B22"/>
    <w:rsid w:val="00432F3D"/>
    <w:rsid w:val="00436ED2"/>
    <w:rsid w:val="004D09A5"/>
    <w:rsid w:val="004E1DDD"/>
    <w:rsid w:val="005A013E"/>
    <w:rsid w:val="00633074"/>
    <w:rsid w:val="00681E19"/>
    <w:rsid w:val="006C5EB1"/>
    <w:rsid w:val="00790C5D"/>
    <w:rsid w:val="007A7CB0"/>
    <w:rsid w:val="007E59A5"/>
    <w:rsid w:val="00844C4D"/>
    <w:rsid w:val="00852AA5"/>
    <w:rsid w:val="00872282"/>
    <w:rsid w:val="008D4581"/>
    <w:rsid w:val="008D6E53"/>
    <w:rsid w:val="00960D03"/>
    <w:rsid w:val="00994DF3"/>
    <w:rsid w:val="009D1ED9"/>
    <w:rsid w:val="00A31876"/>
    <w:rsid w:val="00A42E2A"/>
    <w:rsid w:val="00A64231"/>
    <w:rsid w:val="00AB5144"/>
    <w:rsid w:val="00AB63BB"/>
    <w:rsid w:val="00AD7A1D"/>
    <w:rsid w:val="00B25102"/>
    <w:rsid w:val="00B36C33"/>
    <w:rsid w:val="00B44FF3"/>
    <w:rsid w:val="00BE54FE"/>
    <w:rsid w:val="00BE6E9F"/>
    <w:rsid w:val="00C25A73"/>
    <w:rsid w:val="00CD069F"/>
    <w:rsid w:val="00CD44AB"/>
    <w:rsid w:val="00D96B0C"/>
    <w:rsid w:val="00DB5DEC"/>
    <w:rsid w:val="00DD2A5D"/>
    <w:rsid w:val="00DF76B6"/>
    <w:rsid w:val="00E4009D"/>
    <w:rsid w:val="00EB56C9"/>
    <w:rsid w:val="00EF0C5A"/>
    <w:rsid w:val="00F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E310"/>
  <w15:docId w15:val="{6F2CF626-8848-454B-A186-2E27F955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F3F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3F7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498"/>
    <w:rPr>
      <w:color w:val="954F72" w:themeColor="followedHyperlink"/>
      <w:u w:val="single"/>
    </w:rPr>
  </w:style>
  <w:style w:type="paragraph" w:customStyle="1" w:styleId="TextNormal">
    <w:name w:val="Text Normal"/>
    <w:basedOn w:val="Standard"/>
    <w:uiPriority w:val="99"/>
    <w:rsid w:val="009F6EDD"/>
    <w:pPr>
      <w:suppressAutoHyphens/>
      <w:spacing w:after="200" w:line="280" w:lineRule="exact"/>
    </w:pPr>
    <w:rPr>
      <w:rFonts w:ascii="Arial" w:eastAsia="Times New Roman" w:hAnsi="Arial"/>
      <w:color w:val="00000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666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666F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666F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A81819"/>
    <w:rPr>
      <w:b/>
      <w:bCs/>
    </w:rPr>
  </w:style>
  <w:style w:type="character" w:styleId="Hervorhebung">
    <w:name w:val="Emphasis"/>
    <w:basedOn w:val="Absatz-Standardschriftart"/>
    <w:uiPriority w:val="20"/>
    <w:qFormat/>
    <w:rsid w:val="00EE605A"/>
    <w:rPr>
      <w:i/>
      <w:iCs/>
    </w:rPr>
  </w:style>
  <w:style w:type="paragraph" w:styleId="Textkrper">
    <w:name w:val="Body Text"/>
    <w:basedOn w:val="Standard"/>
    <w:link w:val="TextkrperZchn"/>
    <w:semiHidden/>
    <w:rsid w:val="00FF365D"/>
    <w:pPr>
      <w:spacing w:after="0" w:line="240" w:lineRule="auto"/>
      <w:jc w:val="both"/>
    </w:pPr>
    <w:rPr>
      <w:rFonts w:ascii="Arial" w:eastAsia="Times New Roman" w:hAnsi="Arial" w:cs="Arial"/>
      <w:sz w:val="16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FF365D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E57E5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55B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4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um-1">
    <w:name w:val="Datum-1"/>
    <w:basedOn w:val="Standard"/>
    <w:uiPriority w:val="99"/>
    <w:rsid w:val="00CD28D1"/>
    <w:pPr>
      <w:spacing w:after="120" w:line="264" w:lineRule="auto"/>
    </w:pPr>
    <w:rPr>
      <w:rFonts w:ascii="Arial" w:eastAsia="MS Mincho" w:hAnsi="Arial" w:cs="Times New Roman"/>
      <w:sz w:val="18"/>
      <w:szCs w:val="24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B36C3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text-justify">
    <w:name w:val="text-justify"/>
    <w:basedOn w:val="Standard"/>
    <w:rsid w:val="00CD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fzhlung16pt">
    <w:name w:val="aufzhlung16pt"/>
    <w:basedOn w:val="Standard"/>
    <w:rsid w:val="00AB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Absatz-Standardschriftart"/>
    <w:rsid w:val="00AB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tzingenwill2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xoZigeXIgHicyMlztfHuIMHMQ==">AMUW2mWKM7xWV8xPCCl0a+bxaxUtHzk3ZyjwpJjjO/WyDZFaAwf4emLT2UQizU0xnx+luOe7AAt5iFMMvtHE6QQMb9YMqRHxLC5daw9Ro/3gwr8YsssyMWvway2ybGtMjtKZ+DVjdN6d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Anna-Maria Schleinit</dc:creator>
  <cp:lastModifiedBy>Anna-Maria Schleinit</cp:lastModifiedBy>
  <cp:revision>2</cp:revision>
  <dcterms:created xsi:type="dcterms:W3CDTF">2024-10-21T13:39:00Z</dcterms:created>
  <dcterms:modified xsi:type="dcterms:W3CDTF">2024-10-21T13:39:00Z</dcterms:modified>
</cp:coreProperties>
</file>