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A335" w14:textId="77777777" w:rsidR="00A62EE2" w:rsidRPr="0069744E" w:rsidRDefault="00354DE5" w:rsidP="00A0512F">
      <w:pPr>
        <w:keepNext/>
        <w:spacing w:line="360" w:lineRule="auto"/>
        <w:outlineLvl w:val="1"/>
        <w:rPr>
          <w:rFonts w:ascii="Helvetica" w:hAnsi="Helvetica" w:cs="Helvetica"/>
          <w:b/>
          <w:noProof/>
          <w:lang w:val="en-US" w:eastAsia="en-US"/>
        </w:rPr>
      </w:pPr>
      <w:r w:rsidRPr="0069744E">
        <w:rPr>
          <w:rFonts w:ascii="Helvetica" w:hAnsi="Helvetica" w:cs="Helvetica"/>
          <w:b/>
          <w:noProof/>
          <w:lang w:val="en-US" w:eastAsia="en-US"/>
        </w:rPr>
        <w:t xml:space="preserve"> </w:t>
      </w:r>
    </w:p>
    <w:p w14:paraId="3B7C4719" w14:textId="77777777" w:rsidR="003B27D5" w:rsidRPr="00D602BD" w:rsidRDefault="003B27D5" w:rsidP="003B27D5">
      <w:pPr>
        <w:keepNext/>
        <w:keepLines/>
        <w:spacing w:line="360" w:lineRule="auto"/>
        <w:ind w:right="1985"/>
        <w:outlineLvl w:val="0"/>
        <w:rPr>
          <w:rFonts w:ascii="Arial" w:eastAsia="Times New Roman" w:hAnsi="Arial"/>
          <w:b/>
          <w:kern w:val="28"/>
          <w:sz w:val="22"/>
          <w:szCs w:val="22"/>
          <w:lang w:val="en-US"/>
        </w:rPr>
      </w:pPr>
      <w:r w:rsidRPr="00D602BD">
        <w:rPr>
          <w:rFonts w:ascii="Arial" w:eastAsia="Times New Roman" w:hAnsi="Arial"/>
          <w:b/>
          <w:kern w:val="28"/>
          <w:sz w:val="22"/>
          <w:szCs w:val="22"/>
          <w:lang w:val="en-US"/>
        </w:rPr>
        <w:t>Modular all-in-one industrial PCs for a broad range of applications</w:t>
      </w:r>
    </w:p>
    <w:p w14:paraId="6BA215CC" w14:textId="77777777" w:rsidR="00580324" w:rsidRPr="0069744E" w:rsidRDefault="00907ACF" w:rsidP="00580324">
      <w:pPr>
        <w:keepNext/>
        <w:spacing w:line="360" w:lineRule="auto"/>
        <w:ind w:right="1418"/>
        <w:outlineLvl w:val="1"/>
        <w:rPr>
          <w:lang w:val="en-US"/>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2B7008BC" wp14:editId="040BD2F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9744E">
        <w:rPr>
          <w:lang w:val="en-US"/>
        </w:rPr>
        <w:t xml:space="preserve"> </w:t>
      </w:r>
    </w:p>
    <w:p w14:paraId="2A4176E1" w14:textId="77777777" w:rsidR="003B27D5" w:rsidRPr="00D602BD" w:rsidRDefault="003B27D5" w:rsidP="003B27D5">
      <w:pPr>
        <w:keepNext/>
        <w:keepLines/>
        <w:spacing w:line="360" w:lineRule="auto"/>
        <w:ind w:right="1842"/>
        <w:contextualSpacing/>
        <w:outlineLvl w:val="0"/>
        <w:rPr>
          <w:rFonts w:ascii="Arial" w:eastAsia="Times New Roman" w:hAnsi="Arial"/>
          <w:kern w:val="28"/>
          <w:lang w:val="en-US"/>
        </w:rPr>
      </w:pPr>
      <w:r w:rsidRPr="00D602BD">
        <w:rPr>
          <w:rFonts w:ascii="Arial" w:eastAsia="Times New Roman" w:hAnsi="Arial"/>
          <w:kern w:val="28"/>
          <w:lang w:val="en-US"/>
        </w:rPr>
        <w:t xml:space="preserve">With its all-in-one solutions (AIO), Phoenix Contact offers industrial PCs with a completely closed die-cast aluminum housing (IP65), which are ideally suited for modern operating concepts due to their powerful technology, modular extendibility, and integrated </w:t>
      </w:r>
      <w:proofErr w:type="spellStart"/>
      <w:r>
        <w:rPr>
          <w:rFonts w:ascii="Arial" w:eastAsia="Times New Roman" w:hAnsi="Arial"/>
          <w:kern w:val="28"/>
          <w:lang w:val="en-US"/>
        </w:rPr>
        <w:t>Profi</w:t>
      </w:r>
      <w:r w:rsidRPr="00D602BD">
        <w:rPr>
          <w:rFonts w:ascii="Arial" w:eastAsia="Times New Roman" w:hAnsi="Arial"/>
          <w:kern w:val="28"/>
          <w:lang w:val="en-US"/>
        </w:rPr>
        <w:t>safe</w:t>
      </w:r>
      <w:proofErr w:type="spellEnd"/>
      <w:r w:rsidRPr="00D602BD">
        <w:rPr>
          <w:rFonts w:ascii="Arial" w:eastAsia="Times New Roman" w:hAnsi="Arial"/>
          <w:kern w:val="28"/>
          <w:lang w:val="en-US"/>
        </w:rPr>
        <w:t xml:space="preserve"> functionality. The latest sensor generation makes it possible to operate the screen even when wearing thick gloves. The </w:t>
      </w:r>
      <w:bookmarkStart w:id="1" w:name="_GoBack"/>
      <w:bookmarkEnd w:id="1"/>
      <w:r w:rsidRPr="00D602BD">
        <w:rPr>
          <w:rFonts w:ascii="Arial" w:eastAsia="Times New Roman" w:hAnsi="Arial"/>
          <w:kern w:val="28"/>
          <w:lang w:val="en-US"/>
        </w:rPr>
        <w:t xml:space="preserve">glass surface increases the robustness of the capacitive technology </w:t>
      </w:r>
      <w:proofErr w:type="gramStart"/>
      <w:r w:rsidRPr="00D602BD">
        <w:rPr>
          <w:rFonts w:ascii="Arial" w:eastAsia="Times New Roman" w:hAnsi="Arial"/>
          <w:kern w:val="28"/>
          <w:lang w:val="en-US"/>
        </w:rPr>
        <w:t>with regard to</w:t>
      </w:r>
      <w:proofErr w:type="gramEnd"/>
      <w:r w:rsidRPr="00D602BD">
        <w:rPr>
          <w:rFonts w:ascii="Arial" w:eastAsia="Times New Roman" w:hAnsi="Arial"/>
          <w:kern w:val="28"/>
          <w:lang w:val="en-US"/>
        </w:rPr>
        <w:t xml:space="preserve"> aggressive cleaning agents and sharp objects. </w:t>
      </w:r>
    </w:p>
    <w:p w14:paraId="2C7A543B" w14:textId="77777777" w:rsidR="003B27D5" w:rsidRPr="00D602BD" w:rsidRDefault="003B27D5" w:rsidP="003B27D5">
      <w:pPr>
        <w:keepNext/>
        <w:keepLines/>
        <w:spacing w:line="360" w:lineRule="auto"/>
        <w:ind w:right="1842"/>
        <w:contextualSpacing/>
        <w:outlineLvl w:val="0"/>
        <w:rPr>
          <w:rFonts w:ascii="Arial" w:eastAsia="Times New Roman" w:hAnsi="Arial"/>
          <w:kern w:val="28"/>
          <w:lang w:val="en-US"/>
        </w:rPr>
      </w:pPr>
    </w:p>
    <w:p w14:paraId="6BFE21A4" w14:textId="77777777" w:rsidR="003B27D5" w:rsidRPr="00D602BD" w:rsidRDefault="003B27D5" w:rsidP="003B27D5">
      <w:pPr>
        <w:keepNext/>
        <w:keepLines/>
        <w:spacing w:line="360" w:lineRule="auto"/>
        <w:ind w:right="1842"/>
        <w:contextualSpacing/>
        <w:outlineLvl w:val="0"/>
        <w:rPr>
          <w:rFonts w:ascii="Arial" w:eastAsia="Times New Roman" w:hAnsi="Arial"/>
          <w:kern w:val="28"/>
          <w:lang w:val="en-US"/>
        </w:rPr>
      </w:pPr>
      <w:r w:rsidRPr="00D602BD">
        <w:rPr>
          <w:rFonts w:ascii="Arial" w:eastAsia="Times New Roman" w:hAnsi="Arial"/>
          <w:kern w:val="28"/>
          <w:lang w:val="en-US"/>
        </w:rPr>
        <w:t xml:space="preserve">Displays with full HD resolution offered in 15.6-inch, 18.5-inch and 21.5-inch versions facilitate the visualization of simple sequences up to complex production processes, while specific details can be displayed via gesture control. The AIO devices contain powerful Intel Core i5 processors so that they </w:t>
      </w:r>
      <w:proofErr w:type="gramStart"/>
      <w:r w:rsidRPr="00D602BD">
        <w:rPr>
          <w:rFonts w:ascii="Arial" w:eastAsia="Times New Roman" w:hAnsi="Arial"/>
          <w:kern w:val="28"/>
          <w:lang w:val="en-US"/>
        </w:rPr>
        <w:t>are capable of implementing</w:t>
      </w:r>
      <w:proofErr w:type="gramEnd"/>
      <w:r w:rsidRPr="00D602BD">
        <w:rPr>
          <w:rFonts w:ascii="Arial" w:eastAsia="Times New Roman" w:hAnsi="Arial"/>
          <w:kern w:val="28"/>
          <w:lang w:val="en-US"/>
        </w:rPr>
        <w:t xml:space="preserve"> tasks that are very demanding, such as machine control, process visualization, or quality assurance. Despite the high-performing CPUs, the industrial PCs are designed to be </w:t>
      </w:r>
      <w:proofErr w:type="spellStart"/>
      <w:r w:rsidRPr="00D602BD">
        <w:rPr>
          <w:rFonts w:ascii="Arial" w:eastAsia="Times New Roman" w:hAnsi="Arial"/>
          <w:kern w:val="28"/>
          <w:lang w:val="en-US"/>
        </w:rPr>
        <w:t>fanless</w:t>
      </w:r>
      <w:proofErr w:type="spellEnd"/>
      <w:r w:rsidRPr="00D602BD">
        <w:rPr>
          <w:rFonts w:ascii="Arial" w:eastAsia="Times New Roman" w:hAnsi="Arial"/>
          <w:kern w:val="28"/>
          <w:lang w:val="en-US"/>
        </w:rPr>
        <w:t xml:space="preserve">, which increases their range of applications and the system availability. </w:t>
      </w:r>
    </w:p>
    <w:p w14:paraId="0F5D71FD" w14:textId="77777777" w:rsidR="003B27D5" w:rsidRPr="00D602BD" w:rsidRDefault="003B27D5" w:rsidP="003B27D5">
      <w:pPr>
        <w:keepNext/>
        <w:keepLines/>
        <w:spacing w:line="360" w:lineRule="auto"/>
        <w:ind w:right="1842"/>
        <w:contextualSpacing/>
        <w:outlineLvl w:val="0"/>
        <w:rPr>
          <w:rFonts w:ascii="Arial" w:eastAsia="Times New Roman" w:hAnsi="Arial"/>
          <w:kern w:val="28"/>
          <w:lang w:val="en-US"/>
        </w:rPr>
      </w:pPr>
    </w:p>
    <w:p w14:paraId="7FC2FCBA" w14:textId="0EEAAF7C" w:rsidR="006C5B66" w:rsidRPr="006C5B66" w:rsidRDefault="003B27D5" w:rsidP="003B27D5">
      <w:pPr>
        <w:spacing w:line="360" w:lineRule="auto"/>
        <w:ind w:right="1843"/>
        <w:rPr>
          <w:lang w:val="en-US"/>
        </w:rPr>
      </w:pPr>
      <w:r w:rsidRPr="00D602BD">
        <w:rPr>
          <w:rFonts w:ascii="Arial" w:eastAsia="Times New Roman" w:hAnsi="Arial"/>
          <w:kern w:val="28"/>
          <w:lang w:val="en-US"/>
        </w:rPr>
        <w:t xml:space="preserve">The AIO devices are space-saving, as their completely closed housings eliminate the need for additional casings. The screw holes on the rear of the housing are dimensioned according to the VESA-100 standard, which makes it possible to mount the device directly to the machine or system. It is also possible to install the device on a support arm or stand using the appropriate rear cover. Upon request, a keyboard module can be used to expand the industrial PCs by up to 11 buttons or switches, which can be used for USB connections, key switches, or other functions. If the user would like to incorporate the operating solution into an existing </w:t>
      </w:r>
      <w:proofErr w:type="spellStart"/>
      <w:r w:rsidRPr="00D602BD">
        <w:rPr>
          <w:rFonts w:ascii="Arial" w:eastAsia="Times New Roman" w:hAnsi="Arial"/>
          <w:kern w:val="28"/>
          <w:lang w:val="en-US"/>
        </w:rPr>
        <w:t>P</w:t>
      </w:r>
      <w:r>
        <w:rPr>
          <w:rFonts w:ascii="Arial" w:eastAsia="Times New Roman" w:hAnsi="Arial"/>
          <w:kern w:val="28"/>
          <w:lang w:val="en-US"/>
        </w:rPr>
        <w:t>rofinet</w:t>
      </w:r>
      <w:proofErr w:type="spellEnd"/>
      <w:r w:rsidRPr="00D602BD">
        <w:rPr>
          <w:rFonts w:ascii="Arial" w:eastAsia="Times New Roman" w:hAnsi="Arial"/>
          <w:kern w:val="28"/>
          <w:lang w:val="en-US"/>
        </w:rPr>
        <w:t xml:space="preserve"> network, a gigabit-capable switch with </w:t>
      </w:r>
      <w:proofErr w:type="spellStart"/>
      <w:r w:rsidRPr="00D602BD">
        <w:rPr>
          <w:rFonts w:ascii="Arial" w:eastAsia="Times New Roman" w:hAnsi="Arial"/>
          <w:kern w:val="28"/>
          <w:lang w:val="en-US"/>
        </w:rPr>
        <w:t>P</w:t>
      </w:r>
      <w:r>
        <w:rPr>
          <w:rFonts w:ascii="Arial" w:eastAsia="Times New Roman" w:hAnsi="Arial"/>
          <w:kern w:val="28"/>
          <w:lang w:val="en-US"/>
        </w:rPr>
        <w:t>rofinet</w:t>
      </w:r>
      <w:proofErr w:type="spellEnd"/>
      <w:r w:rsidRPr="00D602BD">
        <w:rPr>
          <w:rFonts w:ascii="Arial" w:eastAsia="Times New Roman" w:hAnsi="Arial"/>
          <w:kern w:val="28"/>
          <w:lang w:val="en-US"/>
        </w:rPr>
        <w:t xml:space="preserve"> and </w:t>
      </w:r>
      <w:proofErr w:type="spellStart"/>
      <w:r w:rsidRPr="00D602BD">
        <w:rPr>
          <w:rFonts w:ascii="Arial" w:eastAsia="Times New Roman" w:hAnsi="Arial"/>
          <w:kern w:val="28"/>
          <w:lang w:val="en-US"/>
        </w:rPr>
        <w:t>P</w:t>
      </w:r>
      <w:r>
        <w:rPr>
          <w:rFonts w:ascii="Arial" w:eastAsia="Times New Roman" w:hAnsi="Arial"/>
          <w:kern w:val="28"/>
          <w:lang w:val="en-US"/>
        </w:rPr>
        <w:t>rofi</w:t>
      </w:r>
      <w:r w:rsidRPr="00D602BD">
        <w:rPr>
          <w:rFonts w:ascii="Arial" w:eastAsia="Times New Roman" w:hAnsi="Arial"/>
          <w:kern w:val="28"/>
          <w:lang w:val="en-US"/>
        </w:rPr>
        <w:t>safe</w:t>
      </w:r>
      <w:proofErr w:type="spellEnd"/>
      <w:r w:rsidRPr="00D602BD">
        <w:rPr>
          <w:rFonts w:ascii="Arial" w:eastAsia="Times New Roman" w:hAnsi="Arial"/>
          <w:kern w:val="28"/>
          <w:lang w:val="en-US"/>
        </w:rPr>
        <w:t xml:space="preserve"> function is available to forward the data. A signal light can also be easily integrated into the operating concept.</w:t>
      </w:r>
    </w:p>
    <w:p w14:paraId="618D30B4" w14:textId="77777777" w:rsidR="003B27D5" w:rsidRDefault="003B27D5" w:rsidP="00333EEC">
      <w:pPr>
        <w:pStyle w:val="Heading1"/>
        <w:ind w:right="2552"/>
        <w:rPr>
          <w:rFonts w:ascii="Helvetica" w:eastAsia="Times New Roman" w:hAnsi="Helvetica" w:cs="Helvetica"/>
          <w:kern w:val="28"/>
          <w:lang w:val="en-US"/>
        </w:rPr>
      </w:pPr>
    </w:p>
    <w:p w14:paraId="76666ACC" w14:textId="3E87246D" w:rsidR="000D0372"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Ends</w:t>
      </w:r>
    </w:p>
    <w:p w14:paraId="521BFE6F" w14:textId="3768BA19" w:rsidR="00D04809"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PR</w:t>
      </w:r>
      <w:r w:rsidR="00333EEC" w:rsidRPr="00333EEC">
        <w:rPr>
          <w:rFonts w:ascii="Helvetica" w:eastAsia="Times New Roman" w:hAnsi="Helvetica" w:cs="Helvetica"/>
          <w:kern w:val="28"/>
          <w:lang w:val="en-US"/>
        </w:rPr>
        <w:t>5</w:t>
      </w:r>
      <w:r w:rsidR="00E064FA">
        <w:rPr>
          <w:rFonts w:ascii="Helvetica" w:eastAsia="Times New Roman" w:hAnsi="Helvetica" w:cs="Helvetica"/>
          <w:kern w:val="28"/>
          <w:lang w:val="en-US"/>
        </w:rPr>
        <w:t>2</w:t>
      </w:r>
      <w:r w:rsidR="003B27D5">
        <w:rPr>
          <w:rFonts w:ascii="Helvetica" w:eastAsia="Times New Roman" w:hAnsi="Helvetica" w:cs="Helvetica"/>
          <w:kern w:val="28"/>
          <w:lang w:val="en-US"/>
        </w:rPr>
        <w:t>79</w:t>
      </w:r>
      <w:r>
        <w:rPr>
          <w:rFonts w:ascii="Helvetica" w:eastAsia="Times New Roman" w:hAnsi="Helvetica" w:cs="Helvetica"/>
          <w:kern w:val="28"/>
          <w:lang w:val="en-US"/>
        </w:rPr>
        <w:t>GB</w:t>
      </w:r>
    </w:p>
    <w:p w14:paraId="16FCB893" w14:textId="77777777" w:rsidR="000D0372" w:rsidRPr="00511ED7" w:rsidRDefault="000D0372" w:rsidP="000D0372">
      <w:pPr>
        <w:ind w:right="924"/>
        <w:rPr>
          <w:rFonts w:ascii="Arial" w:hAnsi="Arial" w:cs="Arial"/>
        </w:rPr>
      </w:pPr>
    </w:p>
    <w:p w14:paraId="7841A77B" w14:textId="4F94CE5F" w:rsidR="000D0372" w:rsidRPr="00511ED7" w:rsidRDefault="003B27D5" w:rsidP="000D0372">
      <w:pPr>
        <w:ind w:right="924"/>
        <w:rPr>
          <w:rFonts w:ascii="Arial" w:hAnsi="Arial" w:cs="Arial"/>
        </w:rPr>
      </w:pPr>
      <w:r>
        <w:rPr>
          <w:rFonts w:ascii="Arial" w:hAnsi="Arial" w:cs="Arial"/>
        </w:rPr>
        <w:t>November</w:t>
      </w:r>
      <w:r w:rsidR="00425A68">
        <w:rPr>
          <w:rFonts w:ascii="Arial" w:hAnsi="Arial" w:cs="Arial"/>
        </w:rPr>
        <w:t xml:space="preserve"> 2020</w:t>
      </w:r>
    </w:p>
    <w:p w14:paraId="09C30FD9" w14:textId="77777777" w:rsidR="000D0372" w:rsidRDefault="000D0372" w:rsidP="000D0372">
      <w:pPr>
        <w:rPr>
          <w:rFonts w:ascii="Arial" w:hAnsi="Arial" w:cs="Arial"/>
        </w:rPr>
      </w:pPr>
    </w:p>
    <w:p w14:paraId="1B43BC8B" w14:textId="77777777" w:rsidR="000D0372" w:rsidRPr="002367AE" w:rsidRDefault="000D0372" w:rsidP="000D0372">
      <w:pPr>
        <w:rPr>
          <w:rFonts w:ascii="Arial" w:hAnsi="Arial" w:cs="Arial"/>
        </w:rPr>
      </w:pPr>
      <w:r w:rsidRPr="002367AE">
        <w:rPr>
          <w:rFonts w:ascii="Arial" w:hAnsi="Arial" w:cs="Arial"/>
        </w:rPr>
        <w:t>Phoenix Contact Ltd</w:t>
      </w:r>
    </w:p>
    <w:p w14:paraId="10A4E9A1" w14:textId="77777777" w:rsidR="000D0372" w:rsidRPr="002367AE" w:rsidRDefault="000D0372" w:rsidP="000D0372">
      <w:pPr>
        <w:rPr>
          <w:rFonts w:ascii="Arial" w:hAnsi="Arial" w:cs="Arial"/>
        </w:rPr>
      </w:pPr>
      <w:r w:rsidRPr="002367AE">
        <w:rPr>
          <w:rFonts w:ascii="Arial" w:hAnsi="Arial" w:cs="Arial"/>
        </w:rPr>
        <w:t>Halesfield 13</w:t>
      </w:r>
    </w:p>
    <w:p w14:paraId="21A383C2" w14:textId="77777777" w:rsidR="000D0372" w:rsidRPr="002367AE" w:rsidRDefault="000D0372" w:rsidP="000D0372">
      <w:pPr>
        <w:rPr>
          <w:rFonts w:ascii="Arial" w:hAnsi="Arial" w:cs="Arial"/>
        </w:rPr>
      </w:pPr>
      <w:r w:rsidRPr="002367AE">
        <w:rPr>
          <w:rFonts w:ascii="Arial" w:hAnsi="Arial" w:cs="Arial"/>
        </w:rPr>
        <w:t>Telford</w:t>
      </w:r>
    </w:p>
    <w:p w14:paraId="19025AC8" w14:textId="77777777" w:rsidR="000D0372" w:rsidRPr="002367AE" w:rsidRDefault="000D0372" w:rsidP="000D0372">
      <w:pPr>
        <w:rPr>
          <w:rFonts w:ascii="Arial" w:hAnsi="Arial" w:cs="Arial"/>
        </w:rPr>
      </w:pPr>
      <w:r w:rsidRPr="002367AE">
        <w:rPr>
          <w:rFonts w:ascii="Arial" w:hAnsi="Arial" w:cs="Arial"/>
        </w:rPr>
        <w:t>Shropshire</w:t>
      </w:r>
    </w:p>
    <w:p w14:paraId="0A617211" w14:textId="77777777" w:rsidR="000D0372" w:rsidRPr="002367AE" w:rsidRDefault="000D0372" w:rsidP="000D0372">
      <w:pPr>
        <w:rPr>
          <w:rFonts w:ascii="Arial" w:hAnsi="Arial" w:cs="Arial"/>
        </w:rPr>
      </w:pPr>
      <w:r w:rsidRPr="002367AE">
        <w:rPr>
          <w:rFonts w:ascii="Arial" w:hAnsi="Arial" w:cs="Arial"/>
        </w:rPr>
        <w:lastRenderedPageBreak/>
        <w:t>TF7 4PG</w:t>
      </w:r>
    </w:p>
    <w:p w14:paraId="5761AD9F" w14:textId="77777777" w:rsidR="000D0372" w:rsidRPr="002367AE" w:rsidRDefault="000D0372" w:rsidP="000D0372">
      <w:pPr>
        <w:rPr>
          <w:rFonts w:ascii="Arial" w:hAnsi="Arial" w:cs="Arial"/>
        </w:rPr>
      </w:pPr>
      <w:r w:rsidRPr="002367AE">
        <w:rPr>
          <w:rFonts w:ascii="Arial" w:hAnsi="Arial" w:cs="Arial"/>
        </w:rPr>
        <w:t>Tel: 0845 881 2222</w:t>
      </w:r>
    </w:p>
    <w:p w14:paraId="594E967C" w14:textId="77777777" w:rsidR="000D0372" w:rsidRPr="002367AE" w:rsidRDefault="000D0372" w:rsidP="000D0372">
      <w:pPr>
        <w:rPr>
          <w:rFonts w:ascii="Arial" w:hAnsi="Arial" w:cs="Arial"/>
        </w:rPr>
      </w:pPr>
      <w:r w:rsidRPr="002367AE">
        <w:rPr>
          <w:rFonts w:ascii="Arial" w:hAnsi="Arial" w:cs="Arial"/>
        </w:rPr>
        <w:t>Fax: 0845 881 2211</w:t>
      </w:r>
    </w:p>
    <w:p w14:paraId="36EFF833" w14:textId="77777777" w:rsidR="000D0372" w:rsidRPr="002367AE" w:rsidRDefault="003B27D5" w:rsidP="000D0372">
      <w:pPr>
        <w:rPr>
          <w:rFonts w:ascii="Arial" w:hAnsi="Arial" w:cs="Arial"/>
        </w:rPr>
      </w:pPr>
      <w:hyperlink r:id="rId9" w:history="1">
        <w:r w:rsidR="000D0372" w:rsidRPr="002367AE">
          <w:rPr>
            <w:rStyle w:val="Hyperlink"/>
            <w:rFonts w:ascii="Arial" w:hAnsi="Arial" w:cs="Arial"/>
          </w:rPr>
          <w:t>www.phoenixcontact.co.uk</w:t>
        </w:r>
      </w:hyperlink>
    </w:p>
    <w:p w14:paraId="2F119E9C" w14:textId="77777777" w:rsidR="000D0372" w:rsidRPr="002367AE" w:rsidRDefault="003B27D5" w:rsidP="000D0372">
      <w:pPr>
        <w:rPr>
          <w:rFonts w:ascii="Arial" w:hAnsi="Arial" w:cs="Arial"/>
        </w:rPr>
      </w:pPr>
      <w:hyperlink r:id="rId10" w:history="1">
        <w:r w:rsidR="000D0372" w:rsidRPr="002367AE">
          <w:rPr>
            <w:rStyle w:val="Hyperlink"/>
            <w:rFonts w:ascii="Arial" w:hAnsi="Arial" w:cs="Arial"/>
          </w:rPr>
          <w:t>info@phoenixcontact.co.uk</w:t>
        </w:r>
      </w:hyperlink>
    </w:p>
    <w:p w14:paraId="51FE9798" w14:textId="77777777" w:rsidR="000D0372" w:rsidRPr="002367AE" w:rsidRDefault="000D0372" w:rsidP="000D0372">
      <w:pPr>
        <w:rPr>
          <w:rFonts w:ascii="Arial" w:hAnsi="Arial" w:cs="Arial"/>
        </w:rPr>
      </w:pPr>
    </w:p>
    <w:p w14:paraId="2F0A82A7" w14:textId="77777777" w:rsidR="000D0372" w:rsidRPr="002367AE" w:rsidRDefault="000D0372" w:rsidP="000D0372">
      <w:pPr>
        <w:rPr>
          <w:rFonts w:ascii="Arial" w:hAnsi="Arial" w:cs="Arial"/>
          <w:b/>
        </w:rPr>
      </w:pPr>
      <w:r w:rsidRPr="002367AE">
        <w:rPr>
          <w:rFonts w:ascii="Arial" w:hAnsi="Arial" w:cs="Arial"/>
          <w:b/>
        </w:rPr>
        <w:t>For news updates from Phoenix Contact visit:</w:t>
      </w:r>
    </w:p>
    <w:p w14:paraId="414311BE" w14:textId="77777777" w:rsidR="000D0372" w:rsidRPr="002367AE" w:rsidRDefault="000D0372" w:rsidP="000D0372">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14:paraId="450C6E08" w14:textId="77777777" w:rsidR="000D0372" w:rsidRPr="002367AE" w:rsidRDefault="000D0372" w:rsidP="000D0372">
      <w:pPr>
        <w:rPr>
          <w:rFonts w:ascii="Arial" w:hAnsi="Arial" w:cs="Arial"/>
        </w:rPr>
      </w:pPr>
      <w:r w:rsidRPr="002367AE">
        <w:rPr>
          <w:rFonts w:ascii="Arial" w:hAnsi="Arial" w:cs="Arial"/>
          <w:b/>
        </w:rPr>
        <w:t>Twitter</w:t>
      </w:r>
      <w:r w:rsidRPr="002367AE">
        <w:rPr>
          <w:rFonts w:ascii="Arial" w:hAnsi="Arial" w:cs="Arial"/>
        </w:rPr>
        <w:t xml:space="preserve"> - @phoenixcontactu</w:t>
      </w:r>
    </w:p>
    <w:p w14:paraId="08E5F1BE" w14:textId="77777777" w:rsidR="000D0372" w:rsidRPr="002367AE" w:rsidRDefault="000D0372" w:rsidP="000D0372">
      <w:pPr>
        <w:rPr>
          <w:rFonts w:ascii="Arial" w:hAnsi="Arial" w:cs="Arial"/>
        </w:rPr>
      </w:pPr>
      <w:r w:rsidRPr="002367AE">
        <w:rPr>
          <w:rFonts w:ascii="Arial" w:hAnsi="Arial" w:cs="Arial"/>
          <w:b/>
        </w:rPr>
        <w:t>YouTube</w:t>
      </w:r>
      <w:r w:rsidRPr="002367AE">
        <w:rPr>
          <w:rFonts w:ascii="Arial" w:hAnsi="Arial" w:cs="Arial"/>
        </w:rPr>
        <w:t xml:space="preserve"> – Phoenix Contact UK</w:t>
      </w:r>
    </w:p>
    <w:p w14:paraId="7877A86A" w14:textId="77777777" w:rsidR="000D0372" w:rsidRPr="002367AE" w:rsidRDefault="000D0372" w:rsidP="000D0372">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2184D2A9" w14:textId="77777777" w:rsidR="000D0372" w:rsidRPr="002367AE" w:rsidRDefault="000D0372" w:rsidP="000D0372">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7F926373" w14:textId="77777777" w:rsidR="000D0372" w:rsidRPr="002367AE" w:rsidRDefault="000D0372" w:rsidP="000D0372">
      <w:pPr>
        <w:rPr>
          <w:rFonts w:ascii="Arial" w:hAnsi="Arial" w:cs="Arial"/>
        </w:rPr>
      </w:pPr>
    </w:p>
    <w:p w14:paraId="2DFE2C9D" w14:textId="77777777" w:rsidR="000D0372" w:rsidRPr="002367AE" w:rsidRDefault="000D0372" w:rsidP="000D0372">
      <w:pPr>
        <w:rPr>
          <w:rFonts w:ascii="Arial" w:hAnsi="Arial" w:cs="Arial"/>
        </w:rPr>
      </w:pPr>
      <w:r w:rsidRPr="002367AE">
        <w:rPr>
          <w:rFonts w:ascii="Arial" w:hAnsi="Arial" w:cs="Arial"/>
        </w:rPr>
        <w:t>For further information on this press release please contact:</w:t>
      </w:r>
    </w:p>
    <w:p w14:paraId="0B024400" w14:textId="77777777" w:rsidR="000D0372" w:rsidRPr="002367AE" w:rsidRDefault="000D0372" w:rsidP="000D0372">
      <w:pPr>
        <w:rPr>
          <w:rFonts w:ascii="Arial" w:hAnsi="Arial" w:cs="Arial"/>
        </w:rPr>
      </w:pPr>
      <w:r w:rsidRPr="002367AE">
        <w:rPr>
          <w:rFonts w:ascii="Arial" w:hAnsi="Arial" w:cs="Arial"/>
        </w:rPr>
        <w:t xml:space="preserve">Phoenix Contact Ltd, Halesfield 13, Telford, TF7 4PG.    </w:t>
      </w:r>
    </w:p>
    <w:p w14:paraId="70F779FB" w14:textId="77777777" w:rsidR="000D0372" w:rsidRDefault="000D0372" w:rsidP="000D0372">
      <w:pPr>
        <w:rPr>
          <w:rFonts w:ascii="Arial" w:hAnsi="Arial" w:cs="Arial"/>
        </w:rPr>
      </w:pPr>
      <w:r>
        <w:rPr>
          <w:rFonts w:ascii="Arial" w:hAnsi="Arial" w:cs="Arial"/>
        </w:rPr>
        <w:t>marketing@phoenixcontact.co.uk</w:t>
      </w:r>
      <w:r>
        <w:rPr>
          <w:rFonts w:ascii="Arial" w:hAnsi="Arial" w:cs="Arial"/>
        </w:rPr>
        <w:tab/>
      </w:r>
    </w:p>
    <w:p w14:paraId="610F850C" w14:textId="77777777" w:rsidR="000D0372" w:rsidRPr="000D0372" w:rsidRDefault="000D0372" w:rsidP="000D0372">
      <w:pPr>
        <w:rPr>
          <w:lang w:val="en-US"/>
        </w:rPr>
      </w:pPr>
    </w:p>
    <w:sectPr w:rsidR="000D0372" w:rsidRPr="000D0372">
      <w:head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405E" w14:textId="77777777" w:rsidR="00B154B5" w:rsidRDefault="00B154B5">
      <w:r>
        <w:separator/>
      </w:r>
    </w:p>
  </w:endnote>
  <w:endnote w:type="continuationSeparator" w:id="0">
    <w:p w14:paraId="1AB03023" w14:textId="77777777" w:rsidR="00B154B5" w:rsidRDefault="00B1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81555" w14:textId="77777777" w:rsidR="00B154B5" w:rsidRDefault="00B154B5">
      <w:r>
        <w:separator/>
      </w:r>
    </w:p>
  </w:footnote>
  <w:footnote w:type="continuationSeparator" w:id="0">
    <w:p w14:paraId="7A1780AD" w14:textId="77777777" w:rsidR="00B154B5" w:rsidRDefault="00B1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F2D48"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3679229C" w14:textId="77777777" w:rsidR="001778E4" w:rsidRDefault="00177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0372"/>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4542B"/>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4D2"/>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27D5"/>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5A68"/>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5B66"/>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54B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4F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0A7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F81752"/>
  <w15:docId w15:val="{C324CE5D-03BC-4920-B214-29EDB26B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9401-D7F0-49C8-8740-DC2CDC9B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2</cp:revision>
  <cp:lastPrinted>2019-10-07T07:57:00Z</cp:lastPrinted>
  <dcterms:created xsi:type="dcterms:W3CDTF">2020-12-14T10:10:00Z</dcterms:created>
  <dcterms:modified xsi:type="dcterms:W3CDTF">2020-12-14T10:10:00Z</dcterms:modified>
</cp:coreProperties>
</file>