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3" w:rsidRPr="00D036F3" w:rsidRDefault="0010190E" w:rsidP="00B858B4">
      <w:pPr>
        <w:pStyle w:val="Normalwebb"/>
        <w:tabs>
          <w:tab w:val="left" w:pos="426"/>
        </w:tabs>
        <w:ind w:right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="00387FB7" w:rsidRPr="00146BED">
        <w:rPr>
          <w:rFonts w:ascii="Arial" w:hAnsi="Arial" w:cs="Arial"/>
          <w:sz w:val="20"/>
          <w:szCs w:val="20"/>
        </w:rPr>
        <w:t>Pressmeddelande den</w:t>
      </w:r>
      <w:r w:rsidR="006E7542">
        <w:rPr>
          <w:rFonts w:ascii="Arial" w:hAnsi="Arial" w:cs="Arial"/>
          <w:sz w:val="20"/>
          <w:szCs w:val="20"/>
        </w:rPr>
        <w:t xml:space="preserve"> </w:t>
      </w:r>
      <w:r w:rsidR="006E7542" w:rsidRPr="00417575">
        <w:rPr>
          <w:rFonts w:ascii="Arial" w:hAnsi="Arial" w:cs="Arial"/>
          <w:sz w:val="20"/>
          <w:szCs w:val="20"/>
        </w:rPr>
        <w:t>27</w:t>
      </w:r>
      <w:r w:rsidR="00387FB7" w:rsidRPr="00146BED">
        <w:rPr>
          <w:rFonts w:ascii="Arial" w:hAnsi="Arial" w:cs="Arial"/>
          <w:sz w:val="20"/>
          <w:szCs w:val="20"/>
        </w:rPr>
        <w:t xml:space="preserve"> </w:t>
      </w:r>
      <w:r w:rsidR="00387FB7">
        <w:rPr>
          <w:rFonts w:ascii="Arial" w:hAnsi="Arial" w:cs="Arial"/>
          <w:sz w:val="20"/>
          <w:szCs w:val="20"/>
        </w:rPr>
        <w:t>juni</w:t>
      </w:r>
      <w:r w:rsidR="00387FB7" w:rsidRPr="00146BED">
        <w:rPr>
          <w:rFonts w:ascii="Arial" w:hAnsi="Arial" w:cs="Arial"/>
          <w:sz w:val="20"/>
          <w:szCs w:val="20"/>
        </w:rPr>
        <w:t xml:space="preserve"> 2013</w:t>
      </w:r>
      <w:r w:rsidR="00387FB7" w:rsidRPr="00146BED">
        <w:rPr>
          <w:rFonts w:ascii="Arial" w:hAnsi="Arial" w:cs="Arial"/>
          <w:sz w:val="20"/>
          <w:szCs w:val="20"/>
        </w:rPr>
        <w:br/>
      </w:r>
      <w:r w:rsidR="00387FB7" w:rsidRPr="00146BED">
        <w:rPr>
          <w:rFonts w:ascii="Arial" w:hAnsi="Arial" w:cs="Arial"/>
          <w:sz w:val="20"/>
          <w:szCs w:val="20"/>
        </w:rPr>
        <w:br/>
      </w:r>
      <w:r w:rsidR="000327C9">
        <w:rPr>
          <w:rFonts w:ascii="Arial" w:hAnsi="Arial" w:cs="Arial"/>
          <w:b/>
          <w:sz w:val="32"/>
          <w:szCs w:val="32"/>
        </w:rPr>
        <w:t xml:space="preserve">Stort behov av blod </w:t>
      </w:r>
      <w:r w:rsidR="00816813">
        <w:rPr>
          <w:rFonts w:ascii="Arial" w:hAnsi="Arial" w:cs="Arial"/>
          <w:b/>
          <w:sz w:val="32"/>
          <w:szCs w:val="32"/>
        </w:rPr>
        <w:t xml:space="preserve">i Stockholm </w:t>
      </w:r>
      <w:r w:rsidR="000327C9">
        <w:rPr>
          <w:rFonts w:ascii="Arial" w:hAnsi="Arial" w:cs="Arial"/>
          <w:b/>
          <w:sz w:val="32"/>
          <w:szCs w:val="32"/>
        </w:rPr>
        <w:t>inför sommaren</w:t>
      </w:r>
      <w:r w:rsidR="004248E9">
        <w:rPr>
          <w:rFonts w:ascii="Arial" w:hAnsi="Arial" w:cs="Arial"/>
          <w:b/>
          <w:sz w:val="32"/>
          <w:szCs w:val="32"/>
        </w:rPr>
        <w:br/>
      </w:r>
      <w:r w:rsidR="004248E9">
        <w:rPr>
          <w:rFonts w:ascii="Arial" w:hAnsi="Arial" w:cs="Arial"/>
          <w:b/>
          <w:sz w:val="32"/>
          <w:szCs w:val="32"/>
        </w:rPr>
        <w:br/>
      </w:r>
      <w:r w:rsidR="00816813">
        <w:rPr>
          <w:rFonts w:ascii="Arial" w:hAnsi="Arial" w:cs="Arial"/>
          <w:b/>
          <w:color w:val="333333"/>
          <w:sz w:val="20"/>
          <w:szCs w:val="20"/>
        </w:rPr>
        <w:t>Under juli månad</w:t>
      </w:r>
      <w:r w:rsidR="000327C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6E7542" w:rsidRPr="00417575">
        <w:rPr>
          <w:rFonts w:ascii="Arial" w:hAnsi="Arial" w:cs="Arial"/>
          <w:b/>
          <w:color w:val="333333"/>
          <w:sz w:val="20"/>
          <w:szCs w:val="20"/>
        </w:rPr>
        <w:t>brukar</w:t>
      </w:r>
      <w:r w:rsidR="006E7542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327C9" w:rsidRPr="00037104">
        <w:rPr>
          <w:rFonts w:ascii="Arial" w:hAnsi="Arial" w:cs="Arial"/>
          <w:b/>
          <w:color w:val="333333"/>
          <w:sz w:val="20"/>
          <w:szCs w:val="20"/>
        </w:rPr>
        <w:t xml:space="preserve">antalet blodgivningar i </w:t>
      </w:r>
      <w:r w:rsidR="00816813" w:rsidRPr="00037104">
        <w:rPr>
          <w:rFonts w:ascii="Arial" w:hAnsi="Arial" w:cs="Arial"/>
          <w:b/>
          <w:color w:val="333333"/>
          <w:sz w:val="20"/>
          <w:szCs w:val="20"/>
        </w:rPr>
        <w:t xml:space="preserve">Stockholms </w:t>
      </w:r>
      <w:r w:rsidR="000327C9" w:rsidRPr="00037104">
        <w:rPr>
          <w:rFonts w:ascii="Arial" w:hAnsi="Arial" w:cs="Arial"/>
          <w:b/>
          <w:color w:val="333333"/>
          <w:sz w:val="20"/>
          <w:szCs w:val="20"/>
        </w:rPr>
        <w:t xml:space="preserve">län </w:t>
      </w:r>
      <w:r w:rsidR="006E7542" w:rsidRPr="00417575">
        <w:rPr>
          <w:rFonts w:ascii="Arial" w:hAnsi="Arial" w:cs="Arial"/>
          <w:b/>
          <w:color w:val="333333"/>
          <w:sz w:val="20"/>
          <w:szCs w:val="20"/>
        </w:rPr>
        <w:t>sjunka</w:t>
      </w:r>
      <w:r w:rsidR="006E7542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327C9" w:rsidRPr="00037104">
        <w:rPr>
          <w:rFonts w:ascii="Arial" w:hAnsi="Arial" w:cs="Arial"/>
          <w:b/>
          <w:color w:val="333333"/>
          <w:sz w:val="20"/>
          <w:szCs w:val="20"/>
        </w:rPr>
        <w:t xml:space="preserve">med </w:t>
      </w:r>
      <w:r w:rsidR="00417575">
        <w:rPr>
          <w:rFonts w:ascii="Arial" w:hAnsi="Arial" w:cs="Arial"/>
          <w:b/>
          <w:color w:val="333333"/>
          <w:sz w:val="20"/>
          <w:szCs w:val="20"/>
        </w:rPr>
        <w:t xml:space="preserve">cirka </w:t>
      </w:r>
      <w:r w:rsidR="000327C9" w:rsidRPr="00037104">
        <w:rPr>
          <w:rFonts w:ascii="Arial" w:hAnsi="Arial" w:cs="Arial"/>
          <w:b/>
          <w:color w:val="333333"/>
          <w:sz w:val="20"/>
          <w:szCs w:val="20"/>
        </w:rPr>
        <w:t xml:space="preserve">22 procent, jämfört med </w:t>
      </w:r>
      <w:r w:rsidR="00E1025F" w:rsidRPr="00037104">
        <w:rPr>
          <w:rFonts w:ascii="Arial" w:hAnsi="Arial" w:cs="Arial"/>
          <w:b/>
          <w:color w:val="333333"/>
          <w:sz w:val="20"/>
          <w:szCs w:val="20"/>
        </w:rPr>
        <w:t xml:space="preserve">årets övriga månader. Svåra </w:t>
      </w:r>
      <w:r w:rsidR="000A7F2D" w:rsidRPr="00037104">
        <w:rPr>
          <w:rFonts w:ascii="Arial" w:hAnsi="Arial" w:cs="Arial"/>
          <w:b/>
          <w:color w:val="333333"/>
          <w:sz w:val="20"/>
          <w:szCs w:val="20"/>
        </w:rPr>
        <w:t xml:space="preserve">olyckor och </w:t>
      </w:r>
      <w:r w:rsidR="001B18B2">
        <w:rPr>
          <w:rFonts w:ascii="Arial" w:hAnsi="Arial" w:cs="Arial"/>
          <w:b/>
          <w:color w:val="333333"/>
          <w:sz w:val="20"/>
          <w:szCs w:val="20"/>
        </w:rPr>
        <w:t>större</w:t>
      </w:r>
      <w:r w:rsidR="000A7F2D" w:rsidRPr="00037104">
        <w:rPr>
          <w:rFonts w:ascii="Arial" w:hAnsi="Arial" w:cs="Arial"/>
          <w:b/>
          <w:color w:val="333333"/>
          <w:sz w:val="20"/>
          <w:szCs w:val="20"/>
        </w:rPr>
        <w:t xml:space="preserve"> operationer</w:t>
      </w:r>
      <w:r w:rsidR="00816813" w:rsidRPr="00037104">
        <w:rPr>
          <w:rFonts w:ascii="Arial" w:hAnsi="Arial" w:cs="Arial"/>
          <w:b/>
          <w:color w:val="333333"/>
          <w:sz w:val="20"/>
          <w:szCs w:val="20"/>
        </w:rPr>
        <w:t xml:space="preserve"> kan då få stor effekt på blodlagre</w:t>
      </w:r>
      <w:r w:rsidR="00764B71" w:rsidRPr="00037104">
        <w:rPr>
          <w:rFonts w:ascii="Arial" w:hAnsi="Arial" w:cs="Arial"/>
          <w:b/>
          <w:color w:val="333333"/>
          <w:sz w:val="20"/>
          <w:szCs w:val="20"/>
        </w:rPr>
        <w:t>t</w:t>
      </w:r>
      <w:r w:rsidR="001B18B2">
        <w:rPr>
          <w:rFonts w:ascii="Arial" w:hAnsi="Arial" w:cs="Arial"/>
          <w:b/>
          <w:color w:val="333333"/>
          <w:sz w:val="20"/>
          <w:szCs w:val="20"/>
        </w:rPr>
        <w:t>.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="004248E9">
        <w:rPr>
          <w:rFonts w:ascii="Arial" w:hAnsi="Arial" w:cs="Arial"/>
          <w:b/>
          <w:color w:val="333333"/>
          <w:sz w:val="20"/>
          <w:szCs w:val="20"/>
        </w:rPr>
        <w:br/>
      </w:r>
      <w:r w:rsidR="00764B71" w:rsidRPr="00037104">
        <w:rPr>
          <w:rFonts w:ascii="Arial" w:hAnsi="Arial" w:cs="Arial"/>
          <w:sz w:val="20"/>
          <w:szCs w:val="20"/>
        </w:rPr>
        <w:t xml:space="preserve">– </w:t>
      </w:r>
      <w:r w:rsidR="001B18B2">
        <w:rPr>
          <w:rFonts w:ascii="Arial" w:hAnsi="Arial" w:cs="Arial"/>
          <w:sz w:val="20"/>
          <w:szCs w:val="20"/>
        </w:rPr>
        <w:t xml:space="preserve">Sjukvården tar inte semester </w:t>
      </w:r>
      <w:r w:rsidR="001B18B2" w:rsidRPr="0010190E">
        <w:rPr>
          <w:rFonts w:ascii="Arial" w:hAnsi="Arial" w:cs="Arial"/>
          <w:sz w:val="20"/>
          <w:szCs w:val="20"/>
        </w:rPr>
        <w:t>och</w:t>
      </w:r>
      <w:r w:rsidR="001B18B2">
        <w:rPr>
          <w:rFonts w:ascii="Arial" w:hAnsi="Arial" w:cs="Arial"/>
          <w:sz w:val="20"/>
          <w:szCs w:val="20"/>
        </w:rPr>
        <w:t xml:space="preserve"> d</w:t>
      </w:r>
      <w:r w:rsidR="001B18B2" w:rsidRPr="001B18B2">
        <w:rPr>
          <w:rFonts w:ascii="Arial" w:hAnsi="Arial" w:cs="Arial"/>
          <w:sz w:val="20"/>
          <w:szCs w:val="20"/>
        </w:rPr>
        <w:t xml:space="preserve">ärför är det viktigt att blodlagret fylls på inför sommaren. Vi </w:t>
      </w:r>
      <w:r w:rsidR="001B18B2">
        <w:rPr>
          <w:rFonts w:ascii="Arial" w:hAnsi="Arial" w:cs="Arial"/>
          <w:sz w:val="20"/>
          <w:szCs w:val="20"/>
        </w:rPr>
        <w:t>vädjar</w:t>
      </w:r>
      <w:r w:rsidR="001B18B2" w:rsidRPr="001B18B2">
        <w:rPr>
          <w:rFonts w:ascii="Arial" w:hAnsi="Arial" w:cs="Arial"/>
          <w:sz w:val="20"/>
          <w:szCs w:val="20"/>
        </w:rPr>
        <w:t xml:space="preserve"> till alla blodgivare som inte </w:t>
      </w:r>
      <w:r w:rsidR="001B18B2" w:rsidRPr="0010190E">
        <w:rPr>
          <w:rFonts w:ascii="Arial" w:hAnsi="Arial" w:cs="Arial"/>
          <w:sz w:val="20"/>
          <w:szCs w:val="20"/>
        </w:rPr>
        <w:t>gett blod</w:t>
      </w:r>
      <w:r w:rsidR="001B18B2" w:rsidRPr="001B18B2">
        <w:rPr>
          <w:rFonts w:ascii="Arial" w:hAnsi="Arial" w:cs="Arial"/>
          <w:sz w:val="20"/>
          <w:szCs w:val="20"/>
        </w:rPr>
        <w:t xml:space="preserve"> de senaste tre till fyra månaderna att besöka en blodcentral eller blodb</w:t>
      </w:r>
      <w:r w:rsidR="001B18B2">
        <w:rPr>
          <w:rFonts w:ascii="Arial" w:hAnsi="Arial" w:cs="Arial"/>
          <w:sz w:val="20"/>
          <w:szCs w:val="20"/>
        </w:rPr>
        <w:t>uss innan de reser på semester</w:t>
      </w:r>
      <w:r w:rsidR="009045A1">
        <w:rPr>
          <w:rFonts w:ascii="Arial" w:hAnsi="Arial" w:cs="Arial"/>
          <w:sz w:val="20"/>
          <w:szCs w:val="20"/>
        </w:rPr>
        <w:t>,</w:t>
      </w:r>
      <w:r w:rsidR="00764B71" w:rsidRPr="00037104">
        <w:rPr>
          <w:rFonts w:ascii="Arial" w:hAnsi="Arial" w:cs="Arial"/>
          <w:sz w:val="20"/>
          <w:szCs w:val="20"/>
        </w:rPr>
        <w:t xml:space="preserve"> säger Lottie Furugård, kommunikationsansvarig för Blodcentralen i Stockholms län.</w:t>
      </w:r>
      <w:r w:rsidR="004248E9">
        <w:rPr>
          <w:rFonts w:ascii="Arial" w:hAnsi="Arial" w:cs="Arial"/>
          <w:sz w:val="20"/>
          <w:szCs w:val="20"/>
        </w:rPr>
        <w:br/>
      </w:r>
      <w:r w:rsidR="004248E9">
        <w:rPr>
          <w:rFonts w:ascii="Arial" w:hAnsi="Arial" w:cs="Arial"/>
          <w:sz w:val="20"/>
          <w:szCs w:val="20"/>
        </w:rPr>
        <w:br/>
      </w:r>
      <w:r w:rsidR="00764B71" w:rsidRPr="00037104">
        <w:rPr>
          <w:rFonts w:ascii="Arial" w:hAnsi="Arial" w:cs="Arial"/>
          <w:sz w:val="20"/>
          <w:szCs w:val="20"/>
        </w:rPr>
        <w:t>Blodcentralens statistik visar att antalet blodgivare s</w:t>
      </w:r>
      <w:r w:rsidR="009045A1">
        <w:rPr>
          <w:rFonts w:ascii="Arial" w:hAnsi="Arial" w:cs="Arial"/>
          <w:sz w:val="20"/>
          <w:szCs w:val="20"/>
        </w:rPr>
        <w:t xml:space="preserve">om ger blod under juli månad är cirka </w:t>
      </w:r>
      <w:r w:rsidR="00764B71" w:rsidRPr="00037104">
        <w:rPr>
          <w:rFonts w:ascii="Arial" w:hAnsi="Arial" w:cs="Arial"/>
          <w:sz w:val="20"/>
          <w:szCs w:val="20"/>
        </w:rPr>
        <w:t>22 procen</w:t>
      </w:r>
      <w:r w:rsidR="009045A1">
        <w:rPr>
          <w:rFonts w:ascii="Arial" w:hAnsi="Arial" w:cs="Arial"/>
          <w:sz w:val="20"/>
          <w:szCs w:val="20"/>
        </w:rPr>
        <w:t xml:space="preserve">t färre än under andra månader. </w:t>
      </w:r>
      <w:r w:rsidR="00764B71" w:rsidRPr="00037104">
        <w:rPr>
          <w:rFonts w:ascii="Arial" w:hAnsi="Arial" w:cs="Arial"/>
          <w:sz w:val="20"/>
          <w:szCs w:val="20"/>
        </w:rPr>
        <w:t>Under juli 2012 gav 5 573 personer b</w:t>
      </w:r>
      <w:r w:rsidR="00C31D1E">
        <w:rPr>
          <w:rFonts w:ascii="Arial" w:hAnsi="Arial" w:cs="Arial"/>
          <w:sz w:val="20"/>
          <w:szCs w:val="20"/>
        </w:rPr>
        <w:t>lod i Stockholms läns landsting. Detta kan jämföras</w:t>
      </w:r>
      <w:r w:rsidR="00764B71" w:rsidRPr="00037104">
        <w:rPr>
          <w:rFonts w:ascii="Arial" w:hAnsi="Arial" w:cs="Arial"/>
          <w:sz w:val="20"/>
          <w:szCs w:val="20"/>
        </w:rPr>
        <w:t xml:space="preserve"> med </w:t>
      </w:r>
      <w:r w:rsidR="00C31D1E">
        <w:rPr>
          <w:rFonts w:ascii="Arial" w:hAnsi="Arial" w:cs="Arial"/>
          <w:sz w:val="20"/>
          <w:szCs w:val="20"/>
        </w:rPr>
        <w:t>de övriga månaderna under 2012, då</w:t>
      </w:r>
      <w:r w:rsidR="000A7F2D" w:rsidRPr="00037104">
        <w:rPr>
          <w:rFonts w:ascii="Arial" w:hAnsi="Arial" w:cs="Arial"/>
          <w:sz w:val="20"/>
          <w:szCs w:val="20"/>
        </w:rPr>
        <w:t xml:space="preserve"> </w:t>
      </w:r>
      <w:r w:rsidR="00C31D1E">
        <w:rPr>
          <w:rFonts w:ascii="Arial" w:hAnsi="Arial" w:cs="Arial"/>
          <w:sz w:val="20"/>
          <w:szCs w:val="20"/>
        </w:rPr>
        <w:t xml:space="preserve">i genomsnitt </w:t>
      </w:r>
      <w:r w:rsidR="000A7F2D" w:rsidRPr="00037104">
        <w:rPr>
          <w:rFonts w:ascii="Arial" w:hAnsi="Arial" w:cs="Arial"/>
          <w:sz w:val="20"/>
          <w:szCs w:val="20"/>
        </w:rPr>
        <w:t>7 155 personer</w:t>
      </w:r>
      <w:r w:rsidR="00C31D1E">
        <w:rPr>
          <w:rFonts w:ascii="Arial" w:hAnsi="Arial" w:cs="Arial"/>
          <w:sz w:val="20"/>
          <w:szCs w:val="20"/>
        </w:rPr>
        <w:t xml:space="preserve"> gav blod per månad</w:t>
      </w:r>
      <w:r w:rsidR="00A445BB">
        <w:rPr>
          <w:rFonts w:ascii="Arial" w:hAnsi="Arial" w:cs="Arial"/>
          <w:sz w:val="20"/>
          <w:szCs w:val="20"/>
        </w:rPr>
        <w:t>.</w:t>
      </w:r>
      <w:r w:rsidR="004248E9">
        <w:rPr>
          <w:rFonts w:ascii="Arial" w:hAnsi="Arial" w:cs="Arial"/>
          <w:sz w:val="20"/>
          <w:szCs w:val="20"/>
        </w:rPr>
        <w:br/>
      </w:r>
      <w:r w:rsidR="004248E9">
        <w:rPr>
          <w:rFonts w:ascii="Arial" w:hAnsi="Arial" w:cs="Arial"/>
          <w:sz w:val="20"/>
          <w:szCs w:val="20"/>
        </w:rPr>
        <w:br/>
      </w:r>
      <w:r w:rsidR="000A7F2D" w:rsidRPr="00037104">
        <w:rPr>
          <w:rFonts w:ascii="Arial" w:hAnsi="Arial" w:cs="Arial"/>
          <w:sz w:val="20"/>
          <w:szCs w:val="20"/>
        </w:rPr>
        <w:t xml:space="preserve">Statistik från </w:t>
      </w:r>
      <w:r w:rsidR="00764B71" w:rsidRPr="00037104">
        <w:rPr>
          <w:rFonts w:ascii="Arial" w:hAnsi="Arial" w:cs="Arial"/>
          <w:sz w:val="20"/>
          <w:szCs w:val="20"/>
        </w:rPr>
        <w:t>Transportstyrelsen</w:t>
      </w:r>
      <w:r w:rsidR="000A7F2D" w:rsidRPr="00037104">
        <w:rPr>
          <w:rFonts w:ascii="Arial" w:hAnsi="Arial" w:cs="Arial"/>
          <w:sz w:val="20"/>
          <w:szCs w:val="20"/>
        </w:rPr>
        <w:t xml:space="preserve"> visar att antalet trafikolyckor i Sverige ökar </w:t>
      </w:r>
      <w:r w:rsidR="00E1025F" w:rsidRPr="00037104">
        <w:rPr>
          <w:rFonts w:ascii="Arial" w:hAnsi="Arial" w:cs="Arial"/>
          <w:sz w:val="20"/>
          <w:szCs w:val="20"/>
        </w:rPr>
        <w:t>med 25 procent</w:t>
      </w:r>
      <w:r w:rsidR="00764B71" w:rsidRPr="00037104">
        <w:rPr>
          <w:rFonts w:ascii="Arial" w:hAnsi="Arial" w:cs="Arial"/>
          <w:sz w:val="20"/>
          <w:szCs w:val="20"/>
        </w:rPr>
        <w:t xml:space="preserve"> under </w:t>
      </w:r>
      <w:r w:rsidR="000A7F2D" w:rsidRPr="00037104">
        <w:rPr>
          <w:rFonts w:ascii="Arial" w:hAnsi="Arial" w:cs="Arial"/>
          <w:sz w:val="20"/>
          <w:szCs w:val="20"/>
        </w:rPr>
        <w:t>juli månad</w:t>
      </w:r>
      <w:r w:rsidR="00E1025F" w:rsidRPr="00037104">
        <w:rPr>
          <w:rFonts w:ascii="Arial" w:hAnsi="Arial" w:cs="Arial"/>
          <w:sz w:val="20"/>
          <w:szCs w:val="20"/>
        </w:rPr>
        <w:t>, från genomsnittsmånadens 248</w:t>
      </w:r>
      <w:r w:rsidR="00764B71" w:rsidRPr="00037104">
        <w:rPr>
          <w:rFonts w:ascii="Arial" w:hAnsi="Arial" w:cs="Arial"/>
          <w:sz w:val="20"/>
          <w:szCs w:val="20"/>
        </w:rPr>
        <w:t xml:space="preserve"> till juli månads 309. </w:t>
      </w:r>
      <w:r w:rsidR="000A7F2D" w:rsidRPr="00037104">
        <w:rPr>
          <w:rFonts w:ascii="Arial" w:hAnsi="Arial" w:cs="Arial"/>
          <w:sz w:val="20"/>
          <w:szCs w:val="20"/>
        </w:rPr>
        <w:t xml:space="preserve">Risken är med andra ord större än normalt att blodlagret sinar. </w:t>
      </w:r>
      <w:r w:rsidR="004248E9">
        <w:rPr>
          <w:rFonts w:ascii="Arial" w:hAnsi="Arial" w:cs="Arial"/>
          <w:sz w:val="20"/>
          <w:szCs w:val="20"/>
        </w:rPr>
        <w:br/>
      </w:r>
      <w:r w:rsidR="004248E9">
        <w:rPr>
          <w:rFonts w:ascii="Arial" w:hAnsi="Arial" w:cs="Arial"/>
          <w:sz w:val="20"/>
          <w:szCs w:val="20"/>
        </w:rPr>
        <w:br/>
      </w:r>
      <w:r w:rsidR="00764B71" w:rsidRPr="00037104">
        <w:rPr>
          <w:rFonts w:ascii="Arial" w:hAnsi="Arial" w:cs="Arial"/>
          <w:sz w:val="20"/>
          <w:szCs w:val="20"/>
        </w:rPr>
        <w:t>–</w:t>
      </w:r>
      <w:r w:rsidR="00CC7FB5">
        <w:rPr>
          <w:rFonts w:ascii="Arial" w:hAnsi="Arial" w:cs="Arial"/>
          <w:sz w:val="20"/>
          <w:szCs w:val="20"/>
        </w:rPr>
        <w:t xml:space="preserve"> </w:t>
      </w:r>
      <w:r w:rsidR="00764B71" w:rsidRPr="00037104">
        <w:rPr>
          <w:rFonts w:ascii="Arial" w:hAnsi="Arial" w:cs="Arial"/>
          <w:sz w:val="20"/>
          <w:szCs w:val="20"/>
        </w:rPr>
        <w:t xml:space="preserve">Bara tre av hundra </w:t>
      </w:r>
      <w:r w:rsidR="006E7542" w:rsidRPr="009045A1">
        <w:rPr>
          <w:rFonts w:ascii="Arial" w:hAnsi="Arial" w:cs="Arial"/>
          <w:sz w:val="20"/>
          <w:szCs w:val="20"/>
        </w:rPr>
        <w:t>vuxna</w:t>
      </w:r>
      <w:r w:rsidR="006E7542">
        <w:rPr>
          <w:rFonts w:ascii="Arial" w:hAnsi="Arial" w:cs="Arial"/>
          <w:sz w:val="20"/>
          <w:szCs w:val="20"/>
        </w:rPr>
        <w:t xml:space="preserve"> </w:t>
      </w:r>
      <w:r w:rsidR="00CC7FB5">
        <w:rPr>
          <w:rFonts w:ascii="Arial" w:hAnsi="Arial" w:cs="Arial"/>
          <w:sz w:val="20"/>
          <w:szCs w:val="20"/>
        </w:rPr>
        <w:t xml:space="preserve">stockholmare ger blod, men </w:t>
      </w:r>
      <w:r w:rsidR="001B18B2">
        <w:rPr>
          <w:rFonts w:ascii="Arial" w:hAnsi="Arial" w:cs="Arial"/>
          <w:sz w:val="20"/>
          <w:szCs w:val="20"/>
        </w:rPr>
        <w:t>nästan alla förväntar sig att få när det behövs</w:t>
      </w:r>
      <w:r w:rsidR="00764B71" w:rsidRPr="00037104">
        <w:rPr>
          <w:rFonts w:ascii="Arial" w:hAnsi="Arial" w:cs="Arial"/>
          <w:sz w:val="20"/>
          <w:szCs w:val="20"/>
        </w:rPr>
        <w:t>, säger Lottie Furugård.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CC7FB5" w:rsidRPr="0010190E">
        <w:rPr>
          <w:rFonts w:ascii="Arial" w:hAnsi="Arial" w:cs="Arial"/>
          <w:sz w:val="20"/>
          <w:szCs w:val="20"/>
        </w:rPr>
        <w:t>Blod kan inte framställas på konstgjord väg. Det kan bara ges från människa till människa och är dessutom en färskvara som bara håller i sex veckor.</w:t>
      </w:r>
      <w:r w:rsidR="00CC7FB5">
        <w:rPr>
          <w:rFonts w:ascii="Arial" w:hAnsi="Arial" w:cs="Arial"/>
          <w:sz w:val="20"/>
          <w:szCs w:val="20"/>
        </w:rPr>
        <w:t xml:space="preserve"> </w:t>
      </w:r>
      <w:r w:rsidR="00E1025F" w:rsidRPr="00037104">
        <w:rPr>
          <w:rFonts w:ascii="Arial" w:hAnsi="Arial" w:cs="Arial"/>
          <w:sz w:val="20"/>
          <w:szCs w:val="20"/>
        </w:rPr>
        <w:t>I</w:t>
      </w:r>
      <w:r w:rsidR="001B18B2">
        <w:rPr>
          <w:rFonts w:ascii="Arial" w:hAnsi="Arial" w:cs="Arial"/>
          <w:sz w:val="20"/>
          <w:szCs w:val="20"/>
        </w:rPr>
        <w:t> </w:t>
      </w:r>
      <w:r w:rsidR="00E1025F" w:rsidRPr="00037104">
        <w:rPr>
          <w:rFonts w:ascii="Arial" w:hAnsi="Arial" w:cs="Arial"/>
          <w:sz w:val="20"/>
          <w:szCs w:val="20"/>
        </w:rPr>
        <w:t>dag finns 47 000 blodgivare i Stockholm</w:t>
      </w:r>
      <w:r w:rsidR="00E1025F" w:rsidRPr="00E1025F">
        <w:rPr>
          <w:rFonts w:ascii="Arial" w:hAnsi="Arial" w:cs="Arial"/>
          <w:sz w:val="20"/>
          <w:szCs w:val="20"/>
        </w:rPr>
        <w:t xml:space="preserve">, men för att kunna möta de behov som finns inom landstinget </w:t>
      </w:r>
      <w:r w:rsidR="00E1025F" w:rsidRPr="009045A1">
        <w:rPr>
          <w:rFonts w:ascii="Arial" w:hAnsi="Arial" w:cs="Arial"/>
          <w:sz w:val="20"/>
          <w:szCs w:val="20"/>
        </w:rPr>
        <w:t xml:space="preserve">behövs </w:t>
      </w:r>
      <w:r w:rsidR="006E7542" w:rsidRPr="009045A1">
        <w:rPr>
          <w:rFonts w:ascii="Arial" w:hAnsi="Arial" w:cs="Arial"/>
          <w:sz w:val="20"/>
          <w:szCs w:val="20"/>
        </w:rPr>
        <w:t>20 000</w:t>
      </w:r>
      <w:r w:rsidR="006E7542">
        <w:rPr>
          <w:rFonts w:ascii="Arial" w:hAnsi="Arial" w:cs="Arial"/>
          <w:sz w:val="20"/>
          <w:szCs w:val="20"/>
        </w:rPr>
        <w:t xml:space="preserve"> </w:t>
      </w:r>
      <w:r w:rsidR="00E1025F">
        <w:rPr>
          <w:rFonts w:ascii="Arial" w:hAnsi="Arial" w:cs="Arial"/>
          <w:sz w:val="20"/>
          <w:szCs w:val="20"/>
        </w:rPr>
        <w:t>till.</w:t>
      </w:r>
      <w:r w:rsidR="00764B71" w:rsidRPr="00764B71">
        <w:rPr>
          <w:rFonts w:ascii="Arial" w:hAnsi="Arial" w:cs="Arial"/>
          <w:sz w:val="20"/>
          <w:szCs w:val="20"/>
        </w:rPr>
        <w:t xml:space="preserve"> I Stockholms län finns</w:t>
      </w:r>
      <w:r w:rsidR="009045A1">
        <w:rPr>
          <w:rFonts w:ascii="Arial" w:hAnsi="Arial" w:cs="Arial"/>
          <w:sz w:val="20"/>
          <w:szCs w:val="20"/>
        </w:rPr>
        <w:t xml:space="preserve"> fem f</w:t>
      </w:r>
      <w:r w:rsidR="00764B71" w:rsidRPr="00764B71">
        <w:rPr>
          <w:rFonts w:ascii="Arial" w:hAnsi="Arial" w:cs="Arial"/>
          <w:sz w:val="20"/>
          <w:szCs w:val="20"/>
        </w:rPr>
        <w:t>asta blodcentraler. Blodbus</w:t>
      </w:r>
      <w:r w:rsidR="009045A1">
        <w:rPr>
          <w:rFonts w:ascii="Arial" w:hAnsi="Arial" w:cs="Arial"/>
          <w:sz w:val="20"/>
          <w:szCs w:val="20"/>
        </w:rPr>
        <w:t xml:space="preserve">sarna </w:t>
      </w:r>
      <w:r w:rsidR="00764B71" w:rsidRPr="00764B71">
        <w:rPr>
          <w:rFonts w:ascii="Arial" w:hAnsi="Arial" w:cs="Arial"/>
          <w:sz w:val="20"/>
          <w:szCs w:val="20"/>
        </w:rPr>
        <w:t>stannar på cirka 200 platser</w:t>
      </w:r>
      <w:r w:rsidR="00764B71" w:rsidRPr="001B18B2">
        <w:rPr>
          <w:rFonts w:ascii="Arial" w:hAnsi="Arial" w:cs="Arial"/>
          <w:sz w:val="20"/>
          <w:szCs w:val="20"/>
        </w:rPr>
        <w:t xml:space="preserve"> över</w:t>
      </w:r>
      <w:r w:rsidR="00764B71" w:rsidRPr="00764B71">
        <w:rPr>
          <w:rFonts w:ascii="Arial" w:hAnsi="Arial" w:cs="Arial"/>
          <w:sz w:val="20"/>
          <w:szCs w:val="20"/>
        </w:rPr>
        <w:t xml:space="preserve"> hela länet.</w:t>
      </w:r>
      <w:r w:rsidR="004248E9">
        <w:rPr>
          <w:rFonts w:ascii="Arial" w:hAnsi="Arial" w:cs="Arial"/>
          <w:sz w:val="20"/>
          <w:szCs w:val="20"/>
        </w:rPr>
        <w:br/>
      </w:r>
      <w:r w:rsidR="004248E9">
        <w:rPr>
          <w:rFonts w:ascii="Arial" w:hAnsi="Arial" w:cs="Arial"/>
          <w:sz w:val="20"/>
          <w:szCs w:val="20"/>
        </w:rPr>
        <w:br/>
      </w:r>
      <w:r w:rsidR="00B858B4">
        <w:rPr>
          <w:rFonts w:ascii="Arial" w:hAnsi="Arial" w:cs="Arial"/>
          <w:b/>
          <w:sz w:val="20"/>
        </w:rPr>
        <w:t>Bilaga 1: Test: Kan du bli blodgivare?</w:t>
      </w:r>
      <w:r w:rsidR="00B858B4">
        <w:rPr>
          <w:rFonts w:ascii="Arial" w:hAnsi="Arial" w:cs="Arial"/>
          <w:b/>
          <w:sz w:val="20"/>
        </w:rPr>
        <w:br/>
        <w:t>Bilaga 2: Så blir du blodgivare</w:t>
      </w:r>
      <w:r w:rsidR="00B858B4">
        <w:rPr>
          <w:rFonts w:ascii="Arial" w:hAnsi="Arial" w:cs="Arial"/>
          <w:b/>
          <w:sz w:val="20"/>
        </w:rPr>
        <w:br/>
        <w:t>Bilaga 3: Fakta om blod</w:t>
      </w:r>
      <w:r w:rsidR="00B858B4">
        <w:rPr>
          <w:rFonts w:ascii="Arial" w:hAnsi="Arial" w:cs="Arial"/>
          <w:b/>
          <w:sz w:val="20"/>
        </w:rPr>
        <w:br/>
      </w:r>
      <w:r w:rsidR="00B858B4">
        <w:rPr>
          <w:rFonts w:ascii="Arial" w:hAnsi="Arial" w:cs="Arial"/>
          <w:sz w:val="20"/>
        </w:rPr>
        <w:br/>
      </w:r>
      <w:r w:rsidR="00B858B4" w:rsidRPr="00C84451">
        <w:rPr>
          <w:rStyle w:val="Stark"/>
          <w:rFonts w:ascii="Arial" w:hAnsi="Arial" w:cs="Arial"/>
          <w:sz w:val="20"/>
          <w:szCs w:val="20"/>
        </w:rPr>
        <w:t>För mer information, kontakta:</w:t>
      </w:r>
      <w:r w:rsidR="00B858B4" w:rsidRPr="00C84451">
        <w:rPr>
          <w:rFonts w:ascii="Arial" w:hAnsi="Arial" w:cs="Arial"/>
          <w:sz w:val="20"/>
          <w:szCs w:val="20"/>
        </w:rPr>
        <w:t xml:space="preserve"> </w:t>
      </w:r>
      <w:r w:rsidR="00B858B4" w:rsidRPr="00C84451">
        <w:rPr>
          <w:rFonts w:ascii="Arial" w:hAnsi="Arial" w:cs="Arial"/>
          <w:sz w:val="20"/>
          <w:szCs w:val="20"/>
        </w:rPr>
        <w:br/>
        <w:t xml:space="preserve">Lottie Furugård, kommunikationsansvarig för Blodcentralen i Stockholm: 070-484 01 40, </w:t>
      </w:r>
      <w:hyperlink r:id="rId7" w:history="1">
        <w:r w:rsidR="00B858B4" w:rsidRPr="00C84451">
          <w:rPr>
            <w:rFonts w:ascii="Arial" w:eastAsiaTheme="majorEastAsia" w:hAnsi="Arial" w:cs="Arial"/>
            <w:color w:val="0000FF"/>
            <w:sz w:val="20"/>
            <w:szCs w:val="20"/>
            <w:u w:val="single"/>
          </w:rPr>
          <w:t>lottie.furugard@karolinska.se</w:t>
        </w:r>
      </w:hyperlink>
      <w:r>
        <w:br/>
      </w:r>
      <w:r>
        <w:br/>
      </w:r>
      <w:r>
        <w:br/>
      </w:r>
      <w:r>
        <w:br/>
      </w:r>
      <w:r w:rsidR="00B858B4" w:rsidRPr="00B858B4">
        <w:br/>
      </w:r>
      <w:r w:rsidR="00B858B4">
        <w:br/>
      </w:r>
      <w:r w:rsidR="00B858B4">
        <w:rPr>
          <w:rFonts w:ascii="Arial" w:hAnsi="Arial" w:cs="Arial"/>
          <w:sz w:val="20"/>
        </w:rPr>
        <w:br/>
      </w:r>
      <w:r w:rsidR="004248E9">
        <w:rPr>
          <w:rFonts w:ascii="Arial" w:hAnsi="Arial" w:cs="Arial"/>
          <w:b/>
          <w:sz w:val="20"/>
        </w:rPr>
        <w:br/>
      </w:r>
      <w:r w:rsidR="004248E9">
        <w:rPr>
          <w:rFonts w:ascii="Arial" w:hAnsi="Arial" w:cs="Arial"/>
          <w:b/>
          <w:sz w:val="20"/>
        </w:rPr>
        <w:br/>
      </w:r>
      <w:r w:rsidR="00B858B4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 w:rsidR="00B858B4">
        <w:rPr>
          <w:rFonts w:ascii="Arial" w:hAnsi="Arial" w:cs="Arial"/>
          <w:b/>
        </w:rPr>
        <w:t>Bilaga 1: Test: Kan du bli blodgivare?</w:t>
      </w:r>
      <w:r w:rsidR="00D036F3">
        <w:rPr>
          <w:rFonts w:ascii="Arial" w:hAnsi="Arial" w:cs="Arial"/>
          <w:b/>
        </w:rPr>
        <w:br/>
      </w:r>
      <w:r w:rsidR="00D036F3">
        <w:rPr>
          <w:rFonts w:ascii="Arial" w:hAnsi="Arial" w:cs="Arial"/>
          <w:b/>
        </w:rPr>
        <w:br/>
      </w:r>
      <w:r w:rsidR="00B858B4">
        <w:rPr>
          <w:rFonts w:ascii="Arial" w:hAnsi="Arial" w:cs="Arial"/>
          <w:b/>
          <w:sz w:val="20"/>
        </w:rPr>
        <w:t>Stämmer detta på dig?</w:t>
      </w:r>
    </w:p>
    <w:p w:rsidR="00B858B4" w:rsidRDefault="00B858B4" w:rsidP="00B858B4">
      <w:pPr>
        <w:pStyle w:val="Normalwebb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beforeAutospacing="0" w:afterAutospacing="0"/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Är 18-60 år</w:t>
      </w:r>
    </w:p>
    <w:p w:rsidR="00B858B4" w:rsidRDefault="00E75DC4" w:rsidP="00B858B4">
      <w:pPr>
        <w:pStyle w:val="Normalwebb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beforeAutospacing="0" w:afterAutospacing="0"/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Är </w:t>
      </w:r>
      <w:r w:rsidR="00C84451">
        <w:rPr>
          <w:rFonts w:ascii="Arial" w:hAnsi="Arial" w:cs="Arial"/>
          <w:sz w:val="20"/>
        </w:rPr>
        <w:t>fr</w:t>
      </w:r>
      <w:r w:rsidR="00B858B4">
        <w:rPr>
          <w:rFonts w:ascii="Arial" w:hAnsi="Arial" w:cs="Arial"/>
          <w:sz w:val="20"/>
        </w:rPr>
        <w:t>isk</w:t>
      </w:r>
    </w:p>
    <w:p w:rsidR="00B858B4" w:rsidRDefault="00B858B4" w:rsidP="00B858B4">
      <w:pPr>
        <w:pStyle w:val="Normalwebb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beforeAutospacing="0" w:afterAutospacing="0"/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Väger minst 50 kilo</w:t>
      </w:r>
    </w:p>
    <w:p w:rsidR="00B858B4" w:rsidRDefault="00B858B4" w:rsidP="00B858B4">
      <w:pPr>
        <w:pStyle w:val="Normalwebb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beforeAutospacing="0" w:afterAutospacing="0"/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 giltig ID-handling</w:t>
      </w:r>
    </w:p>
    <w:p w:rsidR="00B858B4" w:rsidRDefault="00B858B4" w:rsidP="00B858B4">
      <w:pPr>
        <w:pStyle w:val="Normalwebb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beforeAutospacing="0" w:afterAutospacing="0"/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Förstår och talar svenska</w:t>
      </w:r>
    </w:p>
    <w:p w:rsidR="00B858B4" w:rsidRDefault="00B858B4" w:rsidP="00B858B4">
      <w:pPr>
        <w:pStyle w:val="Normalwebb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beforeAutospacing="0" w:afterAutospacing="0"/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 svenskt personnummer</w:t>
      </w:r>
    </w:p>
    <w:p w:rsidR="00B858B4" w:rsidRDefault="00B858B4" w:rsidP="00B858B4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Då är chansen stor att du kan bli blodgivare.</w:t>
      </w:r>
    </w:p>
    <w:p w:rsidR="00193800" w:rsidRPr="0010190E" w:rsidRDefault="00B858B4" w:rsidP="0010190E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br/>
        <w:t>Bilaga 2: Så blir du blodgivare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0"/>
        </w:rPr>
        <w:br/>
        <w:t xml:space="preserve">Kom när det passar dig. </w:t>
      </w:r>
      <w:r>
        <w:rPr>
          <w:rFonts w:ascii="Arial" w:hAnsi="Arial" w:cs="Arial"/>
          <w:sz w:val="20"/>
        </w:rPr>
        <w:t xml:space="preserve">Gå in på närmaste blodcentral eller blodbuss. För öppettider, se </w:t>
      </w:r>
      <w:hyperlink r:id="rId8" w:history="1">
        <w:r w:rsidRPr="00C84451">
          <w:rPr>
            <w:rStyle w:val="Hyperlnk"/>
            <w:rFonts w:ascii="Arial" w:eastAsiaTheme="majorEastAsia" w:hAnsi="Arial" w:cs="Arial"/>
            <w:sz w:val="20"/>
          </w:rPr>
          <w:t>www.geblod.nu</w:t>
        </w:r>
      </w:hyperlink>
      <w:r w:rsidR="00C84451" w:rsidRPr="00C84451">
        <w:rPr>
          <w:rFonts w:ascii="Arial" w:hAnsi="Arial" w:cs="Arial"/>
          <w:sz w:val="20"/>
        </w:rPr>
        <w:t xml:space="preserve"> eller</w:t>
      </w:r>
      <w:r w:rsidR="00C84451">
        <w:rPr>
          <w:rFonts w:ascii="Arial" w:hAnsi="Arial" w:cs="Arial"/>
          <w:sz w:val="20"/>
        </w:rPr>
        <w:t xml:space="preserve"> ring 08-58 58 11 </w:t>
      </w:r>
      <w:r>
        <w:rPr>
          <w:rFonts w:ascii="Arial" w:hAnsi="Arial" w:cs="Arial"/>
          <w:sz w:val="20"/>
        </w:rPr>
        <w:t>11 dygnet runt.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E75DC4">
        <w:rPr>
          <w:rFonts w:ascii="Arial" w:hAnsi="Arial" w:cs="Arial"/>
          <w:b/>
          <w:sz w:val="20"/>
        </w:rPr>
        <w:t xml:space="preserve">Besvara en </w:t>
      </w:r>
      <w:r>
        <w:rPr>
          <w:rFonts w:ascii="Arial" w:hAnsi="Arial" w:cs="Arial"/>
          <w:b/>
          <w:sz w:val="20"/>
        </w:rPr>
        <w:t>hälsodeklaration.</w:t>
      </w:r>
      <w:r>
        <w:rPr>
          <w:rFonts w:ascii="Arial" w:hAnsi="Arial" w:cs="Arial"/>
          <w:sz w:val="20"/>
        </w:rPr>
        <w:t xml:space="preserve"> Under första besöket på Blodcentralen får du information om blodgivning och en hälsodeklaration ska besvaras. Ett blodprov tas också för att säkerställa att du passar som blodgivare.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  <w:t>Ge blod.</w:t>
      </w:r>
      <w:r>
        <w:rPr>
          <w:rFonts w:ascii="Arial" w:hAnsi="Arial" w:cs="Arial"/>
          <w:sz w:val="20"/>
        </w:rPr>
        <w:t xml:space="preserve"> Efter cirka fyra veckor kommer den första kallelsen för blodgivning.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Ge blod igen.</w:t>
      </w:r>
      <w:r>
        <w:rPr>
          <w:rFonts w:ascii="Arial" w:hAnsi="Arial" w:cs="Arial"/>
          <w:sz w:val="20"/>
        </w:rPr>
        <w:t xml:space="preserve"> Kvinnor kan ge blod tre gånger om året, män fyra gånger. Vid varje tillfälle ger du 4,5 deciliter. Det är ungefär en tiondel av blodet i din kropp.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Behovet av blod är större än tillgången. Därför kan du vara helt säker på att varje droppe du ger kommer till livsviktig nytta.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</w:rPr>
        <w:br/>
        <w:t>Bilaga 3: Fakta om blod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</w:rPr>
        <w:t xml:space="preserve">En vuxen människa har mellan fyra och sex liter blod. Hur mycket blod du har beror på kroppsstorleken.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4,5 deciliter per gång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Vid varje blodgivning ger du 4,5 deciliter blod. Blodet delas upp i beståndsdelar så att den som ska ta emot blodet får just den del han eller hon behöver. Beståndsdelarna är röda blodkroppar, plasma och blodplättar.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 xml:space="preserve">Se Stockholms Blodlager och öppettiderna på din Blodcentral </w:t>
      </w:r>
      <w:r w:rsidR="00E75DC4">
        <w:rPr>
          <w:rFonts w:ascii="Arial" w:hAnsi="Arial" w:cs="Arial"/>
          <w:b/>
          <w:sz w:val="20"/>
        </w:rPr>
        <w:t xml:space="preserve">på </w:t>
      </w:r>
      <w:hyperlink r:id="rId9" w:history="1">
        <w:r w:rsidRPr="00EF2FED">
          <w:rPr>
            <w:rStyle w:val="Hyperlnk"/>
            <w:rFonts w:ascii="Arial" w:eastAsiaTheme="majorEastAsia" w:hAnsi="Arial" w:cs="Arial"/>
            <w:color w:val="365F91" w:themeColor="accent1" w:themeShade="BF"/>
            <w:sz w:val="20"/>
          </w:rPr>
          <w:t>www.geblod.nu/stockholm</w:t>
        </w:r>
      </w:hyperlink>
    </w:p>
    <w:sectPr w:rsidR="00193800" w:rsidRPr="0010190E" w:rsidSect="00387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4C" w:rsidRDefault="003C7C4C" w:rsidP="0079019A">
      <w:r>
        <w:separator/>
      </w:r>
    </w:p>
  </w:endnote>
  <w:endnote w:type="continuationSeparator" w:id="0">
    <w:p w:rsidR="003C7C4C" w:rsidRDefault="003C7C4C" w:rsidP="0079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2" w:rsidRDefault="001B18B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2" w:rsidRPr="00FC2AEE" w:rsidRDefault="001B18B2" w:rsidP="00D64115">
    <w:pPr>
      <w:pStyle w:val="Sidfo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2" w:rsidRDefault="001B18B2">
    <w:pPr>
      <w:pStyle w:val="Sidfot"/>
    </w:pPr>
    <w:r w:rsidRPr="00FC2AEE">
      <w:rPr>
        <w:rFonts w:ascii="Arial" w:hAnsi="Arial" w:cs="Arial"/>
        <w:i/>
        <w:sz w:val="20"/>
      </w:rPr>
      <w:t>Blodcentralen finns där du finns. Det finns fem fasta blodcentraler i Stockholms län samt fem blodbussar som besöker drygt 200 platse</w:t>
    </w:r>
    <w:r>
      <w:rPr>
        <w:rFonts w:ascii="Arial" w:hAnsi="Arial" w:cs="Arial"/>
        <w:i/>
        <w:sz w:val="20"/>
      </w:rPr>
      <w:t>r. Varje år samlas det in runt 4</w:t>
    </w:r>
    <w:r w:rsidRPr="00FC2AEE">
      <w:rPr>
        <w:rFonts w:ascii="Arial" w:hAnsi="Arial" w:cs="Arial"/>
        <w:i/>
        <w:sz w:val="20"/>
      </w:rPr>
      <w:t>0 000 liter blod från cirka 4</w:t>
    </w:r>
    <w:r>
      <w:rPr>
        <w:rFonts w:ascii="Arial" w:hAnsi="Arial" w:cs="Arial"/>
        <w:i/>
        <w:sz w:val="20"/>
      </w:rPr>
      <w:t>7 </w:t>
    </w:r>
    <w:r w:rsidRPr="00FC2AEE">
      <w:rPr>
        <w:rFonts w:ascii="Arial" w:hAnsi="Arial" w:cs="Arial"/>
        <w:i/>
        <w:sz w:val="20"/>
      </w:rPr>
      <w:t xml:space="preserve">000 blodgivare. Blodcentralen är en del av Stockholms läns landsting. Socialstyrelsen bestämmer regler för blodgivning och hur blodet ska hanteras.  För mer information besök </w:t>
    </w:r>
    <w:hyperlink r:id="rId1" w:history="1">
      <w:r w:rsidRPr="00FC2AEE">
        <w:rPr>
          <w:rStyle w:val="Hyperlnk"/>
          <w:rFonts w:cs="Arial"/>
          <w:i/>
          <w:sz w:val="20"/>
        </w:rPr>
        <w:t>www.geblod.nu</w:t>
      </w:r>
    </w:hyperlink>
    <w:r>
      <w:br/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4C" w:rsidRDefault="003C7C4C" w:rsidP="0079019A">
      <w:r>
        <w:separator/>
      </w:r>
    </w:p>
  </w:footnote>
  <w:footnote w:type="continuationSeparator" w:id="0">
    <w:p w:rsidR="003C7C4C" w:rsidRDefault="003C7C4C" w:rsidP="0079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2" w:rsidRDefault="001B18B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2" w:rsidRDefault="001B18B2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2" w:rsidRDefault="001B18B2">
    <w:pPr>
      <w:pStyle w:val="Sidhuvud"/>
    </w:pPr>
    <w:r>
      <w:rPr>
        <w:noProof/>
      </w:rPr>
      <w:drawing>
        <wp:inline distT="0" distB="0" distL="0" distR="0">
          <wp:extent cx="2084070" cy="553720"/>
          <wp:effectExtent l="19050" t="0" r="0" b="0"/>
          <wp:docPr id="1" name="Bild 1" descr="Blod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d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B2D"/>
    <w:multiLevelType w:val="multilevel"/>
    <w:tmpl w:val="0200F82C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4ED02FB"/>
    <w:multiLevelType w:val="multilevel"/>
    <w:tmpl w:val="2E8E8804"/>
    <w:lvl w:ilvl="0">
      <w:start w:val="1"/>
      <w:numFmt w:val="bullet"/>
      <w:pStyle w:val="Liststycke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46A3AA3"/>
    <w:multiLevelType w:val="hybridMultilevel"/>
    <w:tmpl w:val="5882F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B7"/>
    <w:rsid w:val="000327C9"/>
    <w:rsid w:val="00037104"/>
    <w:rsid w:val="000A7F2D"/>
    <w:rsid w:val="000C0BDD"/>
    <w:rsid w:val="000E4FAE"/>
    <w:rsid w:val="0010190E"/>
    <w:rsid w:val="00132190"/>
    <w:rsid w:val="001527B6"/>
    <w:rsid w:val="0018329E"/>
    <w:rsid w:val="00193800"/>
    <w:rsid w:val="001A368F"/>
    <w:rsid w:val="001B18B2"/>
    <w:rsid w:val="001C59C7"/>
    <w:rsid w:val="00387FB7"/>
    <w:rsid w:val="003C7C4C"/>
    <w:rsid w:val="00417575"/>
    <w:rsid w:val="004248E9"/>
    <w:rsid w:val="00430DC9"/>
    <w:rsid w:val="006270BD"/>
    <w:rsid w:val="006374EA"/>
    <w:rsid w:val="006E7542"/>
    <w:rsid w:val="007206F6"/>
    <w:rsid w:val="007252A0"/>
    <w:rsid w:val="00733C21"/>
    <w:rsid w:val="00760F96"/>
    <w:rsid w:val="00764B71"/>
    <w:rsid w:val="0079019A"/>
    <w:rsid w:val="007C477D"/>
    <w:rsid w:val="007D4AA6"/>
    <w:rsid w:val="00811FD9"/>
    <w:rsid w:val="00815AC8"/>
    <w:rsid w:val="00816813"/>
    <w:rsid w:val="008262EE"/>
    <w:rsid w:val="008424EE"/>
    <w:rsid w:val="00873748"/>
    <w:rsid w:val="008A18E2"/>
    <w:rsid w:val="008E40F1"/>
    <w:rsid w:val="009045A1"/>
    <w:rsid w:val="00971B12"/>
    <w:rsid w:val="009A045C"/>
    <w:rsid w:val="009D4488"/>
    <w:rsid w:val="00A445BB"/>
    <w:rsid w:val="00A526D3"/>
    <w:rsid w:val="00A74CCC"/>
    <w:rsid w:val="00A76768"/>
    <w:rsid w:val="00B858B4"/>
    <w:rsid w:val="00B928E5"/>
    <w:rsid w:val="00C04E2B"/>
    <w:rsid w:val="00C23BB2"/>
    <w:rsid w:val="00C31D1E"/>
    <w:rsid w:val="00C5305E"/>
    <w:rsid w:val="00C65FB3"/>
    <w:rsid w:val="00C84451"/>
    <w:rsid w:val="00CB26CF"/>
    <w:rsid w:val="00CC7FB5"/>
    <w:rsid w:val="00D036F3"/>
    <w:rsid w:val="00D64115"/>
    <w:rsid w:val="00D946F4"/>
    <w:rsid w:val="00E1025F"/>
    <w:rsid w:val="00E43C75"/>
    <w:rsid w:val="00E75DC4"/>
    <w:rsid w:val="00E762C5"/>
    <w:rsid w:val="00E95AC4"/>
    <w:rsid w:val="00EE27C2"/>
    <w:rsid w:val="00EF2FED"/>
    <w:rsid w:val="00F13CD9"/>
    <w:rsid w:val="00F54FA5"/>
    <w:rsid w:val="00F8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71B12"/>
    <w:pPr>
      <w:keepNext/>
      <w:keepLines/>
      <w:numPr>
        <w:numId w:val="1"/>
      </w:numPr>
      <w:spacing w:before="720" w:after="180" w:line="312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B12"/>
    <w:pPr>
      <w:keepNext/>
      <w:keepLines/>
      <w:numPr>
        <w:ilvl w:val="1"/>
        <w:numId w:val="1"/>
      </w:numPr>
      <w:spacing w:before="360" w:after="120" w:line="312" w:lineRule="auto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1B12"/>
    <w:pPr>
      <w:keepNext/>
      <w:keepLines/>
      <w:numPr>
        <w:ilvl w:val="2"/>
        <w:numId w:val="1"/>
      </w:numPr>
      <w:spacing w:before="360" w:after="120" w:line="312" w:lineRule="auto"/>
      <w:outlineLvl w:val="2"/>
    </w:pPr>
    <w:rPr>
      <w:rFonts w:ascii="Arial" w:eastAsiaTheme="majorEastAsia" w:hAnsi="Arial" w:cstheme="majorBidi"/>
      <w:b/>
      <w:bCs/>
      <w:i/>
      <w:sz w:val="20"/>
      <w:szCs w:val="20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C59C7"/>
    <w:pPr>
      <w:keepNext/>
      <w:keepLines/>
      <w:numPr>
        <w:ilvl w:val="3"/>
        <w:numId w:val="1"/>
      </w:numPr>
      <w:spacing w:before="200" w:line="31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873748"/>
    <w:pPr>
      <w:keepNext/>
      <w:keepLines/>
      <w:numPr>
        <w:ilvl w:val="4"/>
        <w:numId w:val="1"/>
      </w:numPr>
      <w:spacing w:before="200" w:line="312" w:lineRule="auto"/>
      <w:outlineLvl w:val="4"/>
    </w:pPr>
    <w:rPr>
      <w:rFonts w:ascii="Arial" w:eastAsiaTheme="majorEastAsia" w:hAnsi="Arial" w:cs="Arial"/>
      <w:i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1B12"/>
    <w:pPr>
      <w:keepNext/>
      <w:keepLines/>
      <w:numPr>
        <w:ilvl w:val="5"/>
        <w:numId w:val="1"/>
      </w:numPr>
      <w:spacing w:before="20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1B12"/>
    <w:pPr>
      <w:keepNext/>
      <w:keepLines/>
      <w:numPr>
        <w:ilvl w:val="6"/>
        <w:numId w:val="1"/>
      </w:numPr>
      <w:spacing w:before="20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1B12"/>
    <w:pPr>
      <w:keepNext/>
      <w:keepLines/>
      <w:numPr>
        <w:ilvl w:val="7"/>
        <w:numId w:val="1"/>
      </w:numPr>
      <w:spacing w:before="20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1B12"/>
    <w:pPr>
      <w:keepNext/>
      <w:keepLines/>
      <w:numPr>
        <w:ilvl w:val="8"/>
        <w:numId w:val="1"/>
      </w:numPr>
      <w:spacing w:before="20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B1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71B12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1B12"/>
    <w:rPr>
      <w:rFonts w:ascii="Arial" w:eastAsiaTheme="majorEastAsia" w:hAnsi="Arial" w:cstheme="majorBidi"/>
      <w:b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5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73748"/>
    <w:rPr>
      <w:rFonts w:ascii="Arial" w:eastAsiaTheme="majorEastAsia" w:hAnsi="Arial" w:cs="Arial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1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71B12"/>
    <w:pPr>
      <w:numPr>
        <w:numId w:val="2"/>
      </w:numPr>
      <w:spacing w:after="240" w:line="312" w:lineRule="auto"/>
    </w:pPr>
    <w:rPr>
      <w:rFonts w:ascii="Georgia" w:eastAsia="Calibri" w:hAnsi="Georgia"/>
      <w:sz w:val="20"/>
      <w:szCs w:val="2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71B12"/>
    <w:pPr>
      <w:spacing w:before="720" w:after="180"/>
      <w:contextualSpacing/>
    </w:pPr>
    <w:rPr>
      <w:rFonts w:ascii="Arial" w:eastAsiaTheme="majorEastAsia" w:hAnsi="Arial" w:cs="Arial"/>
      <w:b/>
      <w:spacing w:val="5"/>
      <w:kern w:val="28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71B12"/>
    <w:rPr>
      <w:rFonts w:ascii="Arial" w:eastAsiaTheme="majorEastAsia" w:hAnsi="Arial" w:cs="Arial"/>
      <w:b/>
      <w:spacing w:val="5"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1B12"/>
    <w:pPr>
      <w:numPr>
        <w:ilvl w:val="1"/>
      </w:numPr>
      <w:spacing w:before="360" w:after="120" w:line="312" w:lineRule="auto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1B12"/>
    <w:rPr>
      <w:rFonts w:ascii="Arial" w:eastAsiaTheme="majorEastAsia" w:hAnsi="Arial" w:cs="Arial"/>
      <w:b/>
      <w:iCs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971B1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971B12"/>
    <w:rPr>
      <w:b/>
      <w:bCs/>
      <w:i/>
      <w:iCs/>
    </w:rPr>
  </w:style>
  <w:style w:type="paragraph" w:styleId="Sidfot">
    <w:name w:val="footer"/>
    <w:basedOn w:val="Normal"/>
    <w:link w:val="SidfotChar"/>
    <w:rsid w:val="00387FB7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SidfotChar">
    <w:name w:val="Sidfot Char"/>
    <w:basedOn w:val="Standardstycketeckensnitt"/>
    <w:link w:val="Sidfot"/>
    <w:rsid w:val="00387FB7"/>
    <w:rPr>
      <w:rFonts w:ascii="Times" w:eastAsia="Times" w:hAnsi="Times"/>
      <w:sz w:val="24"/>
      <w:lang w:eastAsia="sv-SE"/>
    </w:rPr>
  </w:style>
  <w:style w:type="character" w:styleId="Hyperlnk">
    <w:name w:val="Hyperlink"/>
    <w:basedOn w:val="Standardstycketeckensnitt"/>
    <w:rsid w:val="00387FB7"/>
    <w:rPr>
      <w:color w:val="0000FF"/>
      <w:u w:val="single"/>
    </w:rPr>
  </w:style>
  <w:style w:type="paragraph" w:styleId="Sidhuvud">
    <w:name w:val="header"/>
    <w:basedOn w:val="Normal"/>
    <w:link w:val="SidhuvudChar"/>
    <w:rsid w:val="00387F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87FB7"/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7FB7"/>
    <w:rPr>
      <w:b/>
      <w:bCs/>
    </w:rPr>
  </w:style>
  <w:style w:type="paragraph" w:styleId="Normalwebb">
    <w:name w:val="Normal (Web)"/>
    <w:aliases w:val=" webb,webb"/>
    <w:basedOn w:val="Normal"/>
    <w:uiPriority w:val="99"/>
    <w:unhideWhenUsed/>
    <w:rsid w:val="00387FB7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7F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FB7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270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lod.n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ttie.furugard@karolinska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blod.nu/stockhol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lod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carolinee</dc:creator>
  <cp:lastModifiedBy>1d95</cp:lastModifiedBy>
  <cp:revision>2</cp:revision>
  <cp:lastPrinted>2013-06-24T13:57:00Z</cp:lastPrinted>
  <dcterms:created xsi:type="dcterms:W3CDTF">2013-06-26T13:21:00Z</dcterms:created>
  <dcterms:modified xsi:type="dcterms:W3CDTF">2013-06-26T13:21:00Z</dcterms:modified>
</cp:coreProperties>
</file>