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CF" w:rsidRPr="003540C0" w:rsidRDefault="003540C0" w:rsidP="001552CF">
      <w:pPr>
        <w:pStyle w:val="Normalweb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222222"/>
          <w:sz w:val="20"/>
          <w:szCs w:val="20"/>
        </w:rPr>
      </w:pPr>
      <w:r w:rsidRPr="003540C0">
        <w:rPr>
          <w:rFonts w:ascii="Trebuchet MS" w:hAnsi="Trebuchet MS" w:cs="Arial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4817110</wp:posOffset>
            </wp:positionH>
            <wp:positionV relativeFrom="margin">
              <wp:posOffset>-381000</wp:posOffset>
            </wp:positionV>
            <wp:extent cx="939800" cy="939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ht_r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color w:val="222222"/>
          <w:sz w:val="20"/>
          <w:szCs w:val="20"/>
        </w:rPr>
        <w:t>2019-02-11</w:t>
      </w:r>
    </w:p>
    <w:p w:rsidR="003540C0" w:rsidRPr="003540C0" w:rsidRDefault="003540C0" w:rsidP="001552CF">
      <w:pPr>
        <w:pStyle w:val="Normalwebb"/>
        <w:shd w:val="clear" w:color="auto" w:fill="FFFFFF"/>
        <w:spacing w:before="0" w:beforeAutospacing="0" w:after="300" w:afterAutospacing="0"/>
        <w:rPr>
          <w:rFonts w:ascii="Trebuchet MS" w:hAnsi="Trebuchet MS" w:cs="Arial"/>
          <w:b/>
          <w:color w:val="222222"/>
          <w:sz w:val="20"/>
          <w:szCs w:val="20"/>
        </w:rPr>
      </w:pPr>
    </w:p>
    <w:p w:rsidR="001552CF" w:rsidRPr="003540C0" w:rsidRDefault="00297745" w:rsidP="001552CF">
      <w:pPr>
        <w:pStyle w:val="Normalwebb"/>
        <w:shd w:val="clear" w:color="auto" w:fill="FFFFFF"/>
        <w:spacing w:before="0" w:beforeAutospacing="0" w:after="300" w:afterAutospacing="0"/>
        <w:rPr>
          <w:rFonts w:ascii="Trebuchet MS" w:hAnsi="Trebuchet MS" w:cs="Arial"/>
          <w:b/>
          <w:color w:val="222222"/>
          <w:sz w:val="20"/>
          <w:szCs w:val="20"/>
        </w:rPr>
      </w:pPr>
      <w:r w:rsidRPr="003540C0">
        <w:rPr>
          <w:rFonts w:ascii="Trebuchet MS" w:hAnsi="Trebuchet MS" w:cs="Arial"/>
          <w:b/>
          <w:color w:val="222222"/>
          <w:sz w:val="20"/>
          <w:szCs w:val="20"/>
        </w:rPr>
        <w:t>Ökning av kommersiella gästnätter i Jämtland Härjedalen trots sommarens bränder</w:t>
      </w:r>
    </w:p>
    <w:p w:rsidR="001552CF" w:rsidRPr="003540C0" w:rsidRDefault="00DB291D" w:rsidP="001552CF">
      <w:pPr>
        <w:pStyle w:val="Normalwebb"/>
        <w:shd w:val="clear" w:color="auto" w:fill="FFFFFF"/>
        <w:spacing w:before="0" w:beforeAutospacing="0" w:after="300" w:afterAutospacing="0"/>
        <w:rPr>
          <w:rFonts w:ascii="Trebuchet MS" w:hAnsi="Trebuchet MS" w:cs="Arial"/>
          <w:i/>
          <w:color w:val="222222"/>
          <w:sz w:val="20"/>
          <w:szCs w:val="20"/>
        </w:rPr>
      </w:pPr>
      <w:r w:rsidRPr="003540C0">
        <w:rPr>
          <w:rFonts w:ascii="Trebuchet MS" w:hAnsi="Trebuchet MS" w:cs="Arial"/>
          <w:i/>
          <w:color w:val="222222"/>
          <w:sz w:val="20"/>
          <w:szCs w:val="20"/>
        </w:rPr>
        <w:t>S</w:t>
      </w:r>
      <w:r w:rsidR="00297745" w:rsidRPr="003540C0">
        <w:rPr>
          <w:rFonts w:ascii="Trebuchet MS" w:hAnsi="Trebuchet MS" w:cs="Arial"/>
          <w:i/>
          <w:color w:val="222222"/>
          <w:sz w:val="20"/>
          <w:szCs w:val="20"/>
        </w:rPr>
        <w:t>ammanställning</w:t>
      </w:r>
      <w:r w:rsidRPr="003540C0">
        <w:rPr>
          <w:rFonts w:ascii="Trebuchet MS" w:hAnsi="Trebuchet MS" w:cs="Arial"/>
          <w:i/>
          <w:color w:val="222222"/>
          <w:sz w:val="20"/>
          <w:szCs w:val="20"/>
        </w:rPr>
        <w:t>en</w:t>
      </w:r>
      <w:r w:rsidR="00297745" w:rsidRPr="003540C0">
        <w:rPr>
          <w:rFonts w:ascii="Trebuchet MS" w:hAnsi="Trebuchet MS" w:cs="Arial"/>
          <w:i/>
          <w:color w:val="222222"/>
          <w:sz w:val="20"/>
          <w:szCs w:val="20"/>
        </w:rPr>
        <w:t xml:space="preserve"> av 2018 års kommersiella gästnätter visar en glädjande ökning. </w:t>
      </w:r>
      <w:r w:rsidR="001552CF" w:rsidRPr="003540C0">
        <w:rPr>
          <w:rFonts w:ascii="Trebuchet MS" w:hAnsi="Trebuchet MS" w:cs="Arial"/>
          <w:i/>
          <w:color w:val="222222"/>
          <w:sz w:val="20"/>
          <w:szCs w:val="20"/>
        </w:rPr>
        <w:t>En procent kan tyckas som en liten andel, men när den totala volymen är närmare 3,1 miljoner gästnätter</w:t>
      </w:r>
      <w:r w:rsidR="00297745" w:rsidRPr="003540C0">
        <w:rPr>
          <w:rFonts w:ascii="Trebuchet MS" w:hAnsi="Trebuchet MS" w:cs="Arial"/>
          <w:i/>
          <w:color w:val="222222"/>
          <w:sz w:val="20"/>
          <w:szCs w:val="20"/>
        </w:rPr>
        <w:t xml:space="preserve"> i Jämtland </w:t>
      </w:r>
      <w:proofErr w:type="spellStart"/>
      <w:r w:rsidR="00297745" w:rsidRPr="003540C0">
        <w:rPr>
          <w:rFonts w:ascii="Trebuchet MS" w:hAnsi="Trebuchet MS" w:cs="Arial"/>
          <w:i/>
          <w:color w:val="222222"/>
          <w:sz w:val="20"/>
          <w:szCs w:val="20"/>
        </w:rPr>
        <w:t>Härjedalen</w:t>
      </w:r>
      <w:proofErr w:type="spellEnd"/>
      <w:r w:rsidR="001552CF" w:rsidRPr="003540C0">
        <w:rPr>
          <w:rFonts w:ascii="Trebuchet MS" w:hAnsi="Trebuchet MS" w:cs="Arial"/>
          <w:i/>
          <w:color w:val="222222"/>
          <w:sz w:val="20"/>
          <w:szCs w:val="20"/>
        </w:rPr>
        <w:t xml:space="preserve"> så innebär 1% </w:t>
      </w:r>
      <w:r w:rsidR="00297745" w:rsidRPr="003540C0">
        <w:rPr>
          <w:rFonts w:ascii="Trebuchet MS" w:hAnsi="Trebuchet MS" w:cs="Arial"/>
          <w:i/>
          <w:color w:val="222222"/>
          <w:sz w:val="20"/>
          <w:szCs w:val="20"/>
        </w:rPr>
        <w:t xml:space="preserve">en ökning </w:t>
      </w:r>
      <w:r w:rsidR="006551C4" w:rsidRPr="003540C0">
        <w:rPr>
          <w:rFonts w:ascii="Trebuchet MS" w:hAnsi="Trebuchet MS" w:cs="Arial"/>
          <w:i/>
          <w:color w:val="222222"/>
          <w:sz w:val="20"/>
          <w:szCs w:val="20"/>
        </w:rPr>
        <w:t>motsvarande</w:t>
      </w:r>
      <w:r w:rsidR="00297745" w:rsidRPr="003540C0">
        <w:rPr>
          <w:rFonts w:ascii="Trebuchet MS" w:hAnsi="Trebuchet MS" w:cs="Arial"/>
          <w:i/>
          <w:color w:val="222222"/>
          <w:sz w:val="20"/>
          <w:szCs w:val="20"/>
        </w:rPr>
        <w:t xml:space="preserve"> över 38 000 gästnätter. Och detta trots sommarens bränder som fick gäster på väg till Jämtland Härjedalen att ändra sina planer. </w:t>
      </w:r>
    </w:p>
    <w:p w:rsidR="00297745" w:rsidRPr="003540C0" w:rsidRDefault="003540C0" w:rsidP="001552CF">
      <w:pPr>
        <w:pStyle w:val="Normalweb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222222"/>
          <w:sz w:val="20"/>
          <w:szCs w:val="20"/>
        </w:rPr>
      </w:pPr>
      <w:r>
        <w:rPr>
          <w:rFonts w:ascii="Trebuchet MS" w:hAnsi="Trebuchet MS" w:cs="Arial"/>
          <w:noProof/>
          <w:color w:val="22222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-28152</wp:posOffset>
            </wp:positionH>
            <wp:positionV relativeFrom="margin">
              <wp:posOffset>1843193</wp:posOffset>
            </wp:positionV>
            <wp:extent cx="3411855" cy="2073910"/>
            <wp:effectExtent l="0" t="0" r="444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s_Häreblad_Åreskutan_Offpist_Baksid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745" w:rsidRPr="003540C0">
        <w:rPr>
          <w:rFonts w:ascii="Trebuchet MS" w:hAnsi="Trebuchet MS" w:cs="Arial"/>
          <w:color w:val="222222"/>
          <w:sz w:val="20"/>
          <w:szCs w:val="20"/>
        </w:rPr>
        <w:t>Bland de målgrupper som ökade mest märks t ex Danmark och Storbritannien</w:t>
      </w:r>
      <w:r w:rsidR="00E7788B" w:rsidRPr="003540C0">
        <w:rPr>
          <w:rFonts w:ascii="Trebuchet MS" w:hAnsi="Trebuchet MS" w:cs="Arial"/>
          <w:color w:val="222222"/>
          <w:sz w:val="20"/>
          <w:szCs w:val="20"/>
        </w:rPr>
        <w:t xml:space="preserve"> som ökade 18% (+8 300 </w:t>
      </w:r>
      <w:proofErr w:type="spellStart"/>
      <w:r w:rsidR="00E7788B" w:rsidRPr="003540C0">
        <w:rPr>
          <w:rFonts w:ascii="Trebuchet MS" w:hAnsi="Trebuchet MS" w:cs="Arial"/>
          <w:color w:val="222222"/>
          <w:sz w:val="20"/>
          <w:szCs w:val="20"/>
        </w:rPr>
        <w:t>gn</w:t>
      </w:r>
      <w:proofErr w:type="spellEnd"/>
      <w:r w:rsidR="00E7788B" w:rsidRPr="003540C0">
        <w:rPr>
          <w:rFonts w:ascii="Trebuchet MS" w:hAnsi="Trebuchet MS" w:cs="Arial"/>
          <w:color w:val="222222"/>
          <w:sz w:val="20"/>
          <w:szCs w:val="20"/>
        </w:rPr>
        <w:t xml:space="preserve">) respektive 15% (+ 3 500 </w:t>
      </w:r>
      <w:proofErr w:type="spellStart"/>
      <w:r w:rsidR="00E7788B" w:rsidRPr="003540C0">
        <w:rPr>
          <w:rFonts w:ascii="Trebuchet MS" w:hAnsi="Trebuchet MS" w:cs="Arial"/>
          <w:color w:val="222222"/>
          <w:sz w:val="20"/>
          <w:szCs w:val="20"/>
        </w:rPr>
        <w:t>gn</w:t>
      </w:r>
      <w:proofErr w:type="spellEnd"/>
      <w:r w:rsidR="00E7788B" w:rsidRPr="003540C0">
        <w:rPr>
          <w:rFonts w:ascii="Trebuchet MS" w:hAnsi="Trebuchet MS" w:cs="Arial"/>
          <w:color w:val="222222"/>
          <w:sz w:val="20"/>
          <w:szCs w:val="20"/>
        </w:rPr>
        <w:t xml:space="preserve">), troligen tack vare den ökade kännedom som information i anslutning till direktlinjerna med </w:t>
      </w:r>
      <w:proofErr w:type="spellStart"/>
      <w:r w:rsidR="00E7788B" w:rsidRPr="003540C0">
        <w:rPr>
          <w:rFonts w:ascii="Trebuchet MS" w:hAnsi="Trebuchet MS" w:cs="Arial"/>
          <w:color w:val="222222"/>
          <w:sz w:val="20"/>
          <w:szCs w:val="20"/>
        </w:rPr>
        <w:t>easyJet</w:t>
      </w:r>
      <w:proofErr w:type="spellEnd"/>
      <w:r w:rsidR="00E7788B" w:rsidRPr="003540C0">
        <w:rPr>
          <w:rFonts w:ascii="Trebuchet MS" w:hAnsi="Trebuchet MS" w:cs="Arial"/>
          <w:color w:val="222222"/>
          <w:sz w:val="20"/>
          <w:szCs w:val="20"/>
        </w:rPr>
        <w:t xml:space="preserve"> vintertid bidragit med. Belgien är den marknad som ökat mest i faktiskt antal gästnätter. Närmare 11 000 fler gästnätter än föregående år gav en ökning med 86%.</w:t>
      </w:r>
      <w:r w:rsidR="00EF3AF1" w:rsidRPr="003540C0">
        <w:rPr>
          <w:rFonts w:ascii="Trebuchet MS" w:hAnsi="Trebuchet MS" w:cs="Arial"/>
          <w:color w:val="222222"/>
          <w:sz w:val="20"/>
          <w:szCs w:val="20"/>
        </w:rPr>
        <w:t xml:space="preserve"> Belgarnas favoritområden i Jämtland Härjedalen är Åre</w:t>
      </w:r>
      <w:r w:rsidR="00FA5F71" w:rsidRPr="003540C0">
        <w:rPr>
          <w:rFonts w:ascii="Trebuchet MS" w:hAnsi="Trebuchet MS" w:cs="Arial"/>
          <w:color w:val="222222"/>
          <w:sz w:val="20"/>
          <w:szCs w:val="20"/>
        </w:rPr>
        <w:t xml:space="preserve">, </w:t>
      </w:r>
      <w:proofErr w:type="spellStart"/>
      <w:r w:rsidR="00FA5F71" w:rsidRPr="003540C0">
        <w:rPr>
          <w:rFonts w:ascii="Trebuchet MS" w:hAnsi="Trebuchet MS" w:cs="Arial"/>
          <w:color w:val="222222"/>
          <w:sz w:val="20"/>
          <w:szCs w:val="20"/>
        </w:rPr>
        <w:t>Funäsfjällen</w:t>
      </w:r>
      <w:proofErr w:type="spellEnd"/>
      <w:r w:rsidR="00FA5F71" w:rsidRPr="003540C0">
        <w:rPr>
          <w:rFonts w:ascii="Trebuchet MS" w:hAnsi="Trebuchet MS" w:cs="Arial"/>
          <w:color w:val="222222"/>
          <w:sz w:val="20"/>
          <w:szCs w:val="20"/>
        </w:rPr>
        <w:t>, Vemdalen och framförallt Lofsdalen</w:t>
      </w:r>
      <w:r w:rsidR="00EF3AF1" w:rsidRPr="003540C0">
        <w:rPr>
          <w:rFonts w:ascii="Trebuchet MS" w:hAnsi="Trebuchet MS" w:cs="Arial"/>
          <w:color w:val="222222"/>
          <w:sz w:val="20"/>
          <w:szCs w:val="20"/>
        </w:rPr>
        <w:t>.</w:t>
      </w:r>
    </w:p>
    <w:p w:rsidR="00B72D42" w:rsidRPr="003540C0" w:rsidRDefault="00B72D42" w:rsidP="00B72D42">
      <w:pPr>
        <w:pStyle w:val="Normalwebb"/>
        <w:shd w:val="clear" w:color="auto" w:fill="FFFFFF"/>
        <w:spacing w:before="0" w:beforeAutospacing="0" w:after="300" w:afterAutospacing="0"/>
        <w:ind w:left="1304"/>
        <w:rPr>
          <w:rFonts w:ascii="Trebuchet MS" w:hAnsi="Trebuchet MS" w:cs="Arial"/>
          <w:color w:val="222222"/>
          <w:sz w:val="20"/>
          <w:szCs w:val="20"/>
        </w:rPr>
      </w:pPr>
      <w:r w:rsidRPr="003540C0">
        <w:rPr>
          <w:rFonts w:ascii="Trebuchet MS" w:hAnsi="Trebuchet MS" w:cs="Arial"/>
          <w:sz w:val="20"/>
          <w:szCs w:val="20"/>
        </w:rPr>
        <w:t>”- I Lofsdalen har vi samarbetat med agenter och medverkat på mässor med inriktning mot den belgiska och nederländska marknaden i flera år. Målgruppen lockas av stillheten och närheten till naturen och bokar gärna guidade turer som till exempel björnsafari”, berättar Maria Hasselgren, VD på Destination Lofsdalen.</w:t>
      </w:r>
    </w:p>
    <w:p w:rsidR="00E7788B" w:rsidRPr="003540C0" w:rsidRDefault="006551C4" w:rsidP="001552CF">
      <w:pPr>
        <w:pStyle w:val="Normalweb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222222"/>
          <w:sz w:val="20"/>
          <w:szCs w:val="20"/>
        </w:rPr>
      </w:pPr>
      <w:r w:rsidRPr="003540C0">
        <w:rPr>
          <w:rFonts w:ascii="Trebuchet MS" w:hAnsi="Trebuchet MS" w:cs="Arial"/>
          <w:b/>
          <w:color w:val="222222"/>
          <w:sz w:val="20"/>
          <w:szCs w:val="20"/>
        </w:rPr>
        <w:t>Antalet norska gästnätter ökar i Östersund</w:t>
      </w:r>
      <w:r w:rsidRPr="003540C0">
        <w:rPr>
          <w:rFonts w:ascii="Trebuchet MS" w:hAnsi="Trebuchet MS" w:cs="Arial"/>
          <w:b/>
          <w:color w:val="222222"/>
          <w:sz w:val="20"/>
          <w:szCs w:val="20"/>
        </w:rPr>
        <w:br/>
      </w:r>
      <w:r w:rsidR="00E7788B" w:rsidRPr="003540C0">
        <w:rPr>
          <w:rFonts w:ascii="Trebuchet MS" w:hAnsi="Trebuchet MS" w:cs="Arial"/>
          <w:color w:val="222222"/>
          <w:sz w:val="20"/>
          <w:szCs w:val="20"/>
        </w:rPr>
        <w:t>Tyvärr ser vi en minskning i antalet norska gästnätter med -3%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 (-11 500 </w:t>
      </w:r>
      <w:proofErr w:type="spellStart"/>
      <w:r w:rsidR="00DB291D" w:rsidRPr="003540C0">
        <w:rPr>
          <w:rFonts w:ascii="Trebuchet MS" w:hAnsi="Trebuchet MS" w:cs="Arial"/>
          <w:color w:val="222222"/>
          <w:sz w:val="20"/>
          <w:szCs w:val="20"/>
        </w:rPr>
        <w:t>gn</w:t>
      </w:r>
      <w:proofErr w:type="spellEnd"/>
      <w:r w:rsidR="00DB291D" w:rsidRPr="003540C0">
        <w:rPr>
          <w:rFonts w:ascii="Trebuchet MS" w:hAnsi="Trebuchet MS" w:cs="Arial"/>
          <w:color w:val="222222"/>
          <w:sz w:val="20"/>
          <w:szCs w:val="20"/>
        </w:rPr>
        <w:t>)</w:t>
      </w:r>
      <w:r w:rsidR="00E7788B" w:rsidRPr="003540C0">
        <w:rPr>
          <w:rFonts w:ascii="Trebuchet MS" w:hAnsi="Trebuchet MS" w:cs="Arial"/>
          <w:color w:val="222222"/>
          <w:sz w:val="20"/>
          <w:szCs w:val="20"/>
        </w:rPr>
        <w:t xml:space="preserve">. Norrmännen är vår mest betydande utlandsmarknad </w:t>
      </w:r>
      <w:r w:rsidRPr="003540C0">
        <w:rPr>
          <w:rFonts w:ascii="Trebuchet MS" w:hAnsi="Trebuchet MS" w:cs="Arial"/>
          <w:color w:val="222222"/>
          <w:sz w:val="20"/>
          <w:szCs w:val="20"/>
        </w:rPr>
        <w:t>eftersom de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 utgör 53% av det totala antalet utländska gästnätter i regionen. </w:t>
      </w:r>
      <w:r w:rsidR="00211D21" w:rsidRPr="003540C0">
        <w:rPr>
          <w:rFonts w:ascii="Trebuchet MS" w:hAnsi="Trebuchet MS" w:cs="Arial"/>
          <w:color w:val="222222"/>
          <w:sz w:val="20"/>
          <w:szCs w:val="20"/>
        </w:rPr>
        <w:t>I Östersund ökar dock norrmännen 2018 jämfört med 2017</w:t>
      </w:r>
      <w:r w:rsidRPr="003540C0">
        <w:rPr>
          <w:rFonts w:ascii="Trebuchet MS" w:hAnsi="Trebuchet MS" w:cs="Arial"/>
          <w:color w:val="222222"/>
          <w:sz w:val="20"/>
          <w:szCs w:val="20"/>
        </w:rPr>
        <w:t xml:space="preserve"> med 13%, vilket motsvarar nästan 13 000 gästnätter. Totalt hade Östersund 112 000 norska gästnätter under 2018. </w:t>
      </w:r>
      <w:r w:rsidR="00571300" w:rsidRPr="003540C0">
        <w:rPr>
          <w:rFonts w:ascii="Trebuchet MS" w:hAnsi="Trebuchet MS" w:cs="Arial"/>
          <w:color w:val="222222"/>
          <w:sz w:val="20"/>
          <w:szCs w:val="20"/>
        </w:rPr>
        <w:t xml:space="preserve"> </w:t>
      </w:r>
    </w:p>
    <w:p w:rsidR="00EF3AF1" w:rsidRPr="003540C0" w:rsidRDefault="006551C4" w:rsidP="006551C4">
      <w:pPr>
        <w:pStyle w:val="Normalweb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222222"/>
          <w:sz w:val="20"/>
          <w:szCs w:val="20"/>
        </w:rPr>
      </w:pPr>
      <w:r w:rsidRPr="003540C0">
        <w:rPr>
          <w:rFonts w:ascii="Trebuchet MS" w:hAnsi="Trebuchet MS" w:cs="Arial"/>
          <w:b/>
          <w:color w:val="222222"/>
          <w:sz w:val="20"/>
          <w:szCs w:val="20"/>
        </w:rPr>
        <w:t>Ökning trots omständigheter</w:t>
      </w:r>
      <w:r w:rsidRPr="003540C0">
        <w:rPr>
          <w:rFonts w:ascii="Trebuchet MS" w:hAnsi="Trebuchet MS" w:cs="Arial"/>
          <w:b/>
          <w:color w:val="222222"/>
          <w:sz w:val="20"/>
          <w:szCs w:val="20"/>
        </w:rPr>
        <w:br/>
      </w:r>
      <w:r w:rsidRPr="003540C0">
        <w:rPr>
          <w:rFonts w:ascii="Trebuchet MS" w:hAnsi="Trebuchet MS" w:cs="Arial"/>
          <w:color w:val="222222"/>
          <w:sz w:val="20"/>
          <w:szCs w:val="20"/>
        </w:rPr>
        <w:t xml:space="preserve">Förutom sommarens bränder </w:t>
      </w:r>
      <w:r w:rsidR="00EF3AF1" w:rsidRPr="003540C0">
        <w:rPr>
          <w:rFonts w:ascii="Trebuchet MS" w:hAnsi="Trebuchet MS" w:cs="Arial"/>
          <w:color w:val="222222"/>
          <w:sz w:val="20"/>
          <w:szCs w:val="20"/>
        </w:rPr>
        <w:t xml:space="preserve">finns andra faktorer som ”om inte om hade varit” skulle ha kunnat gett ett än mer positivt slutresultat. 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Eftersom </w:t>
      </w:r>
      <w:r w:rsidR="00211D21" w:rsidRPr="003540C0">
        <w:rPr>
          <w:rFonts w:ascii="Trebuchet MS" w:hAnsi="Trebuchet MS" w:cs="Arial"/>
          <w:color w:val="222222"/>
          <w:sz w:val="20"/>
          <w:szCs w:val="20"/>
        </w:rPr>
        <w:t>Östersund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 arrangerar VM i skidskytte</w:t>
      </w:r>
      <w:r w:rsidR="00211D21" w:rsidRPr="003540C0">
        <w:rPr>
          <w:rFonts w:ascii="Trebuchet MS" w:hAnsi="Trebuchet MS" w:cs="Arial"/>
          <w:color w:val="222222"/>
          <w:sz w:val="20"/>
          <w:szCs w:val="20"/>
        </w:rPr>
        <w:t xml:space="preserve"> nu i mars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 så arrangerades ingen världscup-tävling </w:t>
      </w:r>
      <w:r w:rsidR="00211D21" w:rsidRPr="003540C0">
        <w:rPr>
          <w:rFonts w:ascii="Trebuchet MS" w:hAnsi="Trebuchet MS" w:cs="Arial"/>
          <w:color w:val="222222"/>
          <w:sz w:val="20"/>
          <w:szCs w:val="20"/>
        </w:rPr>
        <w:t>hösten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 2018 vilket </w:t>
      </w:r>
      <w:r w:rsidR="00211D21" w:rsidRPr="003540C0">
        <w:rPr>
          <w:rFonts w:ascii="Trebuchet MS" w:hAnsi="Trebuchet MS" w:cs="Arial"/>
          <w:color w:val="222222"/>
          <w:sz w:val="20"/>
          <w:szCs w:val="20"/>
        </w:rPr>
        <w:t>får effekter i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 </w:t>
      </w:r>
      <w:r w:rsidR="00211D21" w:rsidRPr="003540C0">
        <w:rPr>
          <w:rFonts w:ascii="Trebuchet MS" w:hAnsi="Trebuchet MS" w:cs="Arial"/>
          <w:color w:val="222222"/>
          <w:sz w:val="20"/>
          <w:szCs w:val="20"/>
        </w:rPr>
        <w:t xml:space="preserve">det totala 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>resultatet</w:t>
      </w:r>
      <w:r w:rsidR="00E75921" w:rsidRPr="003540C0">
        <w:rPr>
          <w:rFonts w:ascii="Trebuchet MS" w:hAnsi="Trebuchet MS" w:cs="Arial"/>
          <w:color w:val="222222"/>
          <w:sz w:val="20"/>
          <w:szCs w:val="20"/>
        </w:rPr>
        <w:t xml:space="preserve"> för 2018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. </w:t>
      </w:r>
      <w:r w:rsidR="00211D21" w:rsidRPr="003540C0">
        <w:rPr>
          <w:rFonts w:ascii="Trebuchet MS" w:hAnsi="Trebuchet MS" w:cs="Arial"/>
          <w:color w:val="222222"/>
          <w:sz w:val="20"/>
          <w:szCs w:val="20"/>
        </w:rPr>
        <w:t>En annan faktor som påverkar resultatet är att r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>egionen hade tidig snö under 2017</w:t>
      </w:r>
      <w:r w:rsidR="00211D21" w:rsidRPr="003540C0">
        <w:rPr>
          <w:rFonts w:ascii="Trebuchet MS" w:hAnsi="Trebuchet MS" w:cs="Arial"/>
          <w:color w:val="222222"/>
          <w:sz w:val="20"/>
          <w:szCs w:val="20"/>
        </w:rPr>
        <w:t>,</w:t>
      </w:r>
      <w:r w:rsidR="00DB291D" w:rsidRPr="003540C0">
        <w:rPr>
          <w:rFonts w:ascii="Trebuchet MS" w:hAnsi="Trebuchet MS" w:cs="Arial"/>
          <w:color w:val="222222"/>
          <w:sz w:val="20"/>
          <w:szCs w:val="20"/>
        </w:rPr>
        <w:t xml:space="preserve"> vilket innebar en tidig säsongsöppning jämfört med 2018. </w:t>
      </w:r>
    </w:p>
    <w:p w:rsidR="00C47F64" w:rsidRPr="003540C0" w:rsidRDefault="00D87B79" w:rsidP="001552CF">
      <w:pPr>
        <w:pStyle w:val="Normalwebb"/>
        <w:shd w:val="clear" w:color="auto" w:fill="FFFFFF"/>
        <w:spacing w:before="0" w:beforeAutospacing="0" w:after="300" w:afterAutospacing="0"/>
        <w:rPr>
          <w:rFonts w:ascii="Trebuchet MS" w:hAnsi="Trebuchet MS" w:cs="Arial"/>
          <w:color w:val="222222"/>
          <w:sz w:val="20"/>
          <w:szCs w:val="20"/>
        </w:rPr>
      </w:pPr>
      <w:r w:rsidRPr="003540C0">
        <w:rPr>
          <w:rFonts w:ascii="Trebuchet MS" w:hAnsi="Trebuchet MS" w:cs="Arial"/>
          <w:b/>
          <w:color w:val="222222"/>
          <w:sz w:val="20"/>
          <w:szCs w:val="20"/>
        </w:rPr>
        <w:t>Nationella och regionala siffror</w:t>
      </w:r>
      <w:r w:rsidRPr="003540C0">
        <w:rPr>
          <w:rFonts w:ascii="Trebuchet MS" w:hAnsi="Trebuchet MS" w:cs="Arial"/>
          <w:b/>
          <w:color w:val="222222"/>
          <w:sz w:val="20"/>
          <w:szCs w:val="20"/>
        </w:rPr>
        <w:br/>
      </w:r>
      <w:r w:rsidRPr="003540C0">
        <w:rPr>
          <w:rFonts w:ascii="Trebuchet MS" w:hAnsi="Trebuchet MS" w:cs="Arial"/>
          <w:color w:val="222222"/>
          <w:sz w:val="20"/>
          <w:szCs w:val="20"/>
        </w:rPr>
        <w:t>I de siffror som Tillväxtverket gått ut med för 2018 finns en resultatskillnad jämfört med regionens egna beräkningar. Detta beror på att en stor aktör i regionen förändrat sitt sätt att rapportera in gästnätter till SCB</w:t>
      </w:r>
      <w:r w:rsidR="00DC1F88" w:rsidRPr="003540C0">
        <w:rPr>
          <w:rFonts w:ascii="Trebuchet MS" w:hAnsi="Trebuchet MS" w:cs="Arial"/>
          <w:color w:val="222222"/>
          <w:sz w:val="20"/>
          <w:szCs w:val="20"/>
        </w:rPr>
        <w:t>. F</w:t>
      </w:r>
      <w:r w:rsidRPr="003540C0">
        <w:rPr>
          <w:rFonts w:ascii="Trebuchet MS" w:hAnsi="Trebuchet MS" w:cs="Arial"/>
          <w:color w:val="222222"/>
          <w:sz w:val="20"/>
          <w:szCs w:val="20"/>
        </w:rPr>
        <w:t>rån Jämtland Härjedalen Turisms sida är beslutet att hålla fast vid tidigare rapporteringsmetod</w:t>
      </w:r>
      <w:r w:rsidR="00DC1F88" w:rsidRPr="003540C0">
        <w:rPr>
          <w:rFonts w:ascii="Trebuchet MS" w:hAnsi="Trebuchet MS" w:cs="Arial"/>
          <w:color w:val="222222"/>
          <w:sz w:val="20"/>
          <w:szCs w:val="20"/>
        </w:rPr>
        <w:t xml:space="preserve"> där ägarnätter fortsatt tas med för så kallat </w:t>
      </w:r>
      <w:r w:rsidR="00F077DD" w:rsidRPr="003540C0">
        <w:rPr>
          <w:rFonts w:ascii="Trebuchet MS" w:hAnsi="Trebuchet MS" w:cs="Arial"/>
          <w:color w:val="222222"/>
          <w:sz w:val="20"/>
          <w:szCs w:val="20"/>
        </w:rPr>
        <w:t>F</w:t>
      </w:r>
      <w:r w:rsidR="00DC1F88" w:rsidRPr="003540C0">
        <w:rPr>
          <w:rFonts w:ascii="Trebuchet MS" w:hAnsi="Trebuchet MS" w:cs="Arial"/>
          <w:color w:val="222222"/>
          <w:sz w:val="20"/>
          <w:szCs w:val="20"/>
        </w:rPr>
        <w:t>örmedlat boende (</w:t>
      </w:r>
      <w:r w:rsidR="00F077DD" w:rsidRPr="003540C0">
        <w:rPr>
          <w:rFonts w:ascii="Trebuchet MS" w:hAnsi="Trebuchet MS" w:cs="Arial"/>
          <w:color w:val="222222"/>
          <w:sz w:val="20"/>
          <w:szCs w:val="20"/>
        </w:rPr>
        <w:t xml:space="preserve">privata </w:t>
      </w:r>
      <w:r w:rsidR="00DC1F88" w:rsidRPr="003540C0">
        <w:rPr>
          <w:rFonts w:ascii="Trebuchet MS" w:hAnsi="Trebuchet MS" w:cs="Arial"/>
          <w:color w:val="222222"/>
          <w:sz w:val="20"/>
          <w:szCs w:val="20"/>
        </w:rPr>
        <w:t>stugor och lägenheter</w:t>
      </w:r>
      <w:r w:rsidR="00F077DD" w:rsidRPr="003540C0">
        <w:rPr>
          <w:rFonts w:ascii="Trebuchet MS" w:hAnsi="Trebuchet MS" w:cs="Arial"/>
          <w:color w:val="222222"/>
          <w:sz w:val="20"/>
          <w:szCs w:val="20"/>
        </w:rPr>
        <w:t xml:space="preserve"> som lämnats till aktör för uthyrning</w:t>
      </w:r>
      <w:r w:rsidR="00DC1F88" w:rsidRPr="003540C0">
        <w:rPr>
          <w:rFonts w:ascii="Trebuchet MS" w:hAnsi="Trebuchet MS" w:cs="Arial"/>
          <w:color w:val="222222"/>
          <w:sz w:val="20"/>
          <w:szCs w:val="20"/>
        </w:rPr>
        <w:t>)</w:t>
      </w:r>
      <w:r w:rsidRPr="003540C0">
        <w:rPr>
          <w:rFonts w:ascii="Trebuchet MS" w:hAnsi="Trebuchet MS" w:cs="Arial"/>
          <w:color w:val="222222"/>
          <w:sz w:val="20"/>
          <w:szCs w:val="20"/>
        </w:rPr>
        <w:t xml:space="preserve"> för att få ett resultat som är jämförbart med tidigare år. </w:t>
      </w:r>
      <w:r w:rsidR="00DC1F88" w:rsidRPr="003540C0">
        <w:rPr>
          <w:rFonts w:ascii="Trebuchet MS" w:hAnsi="Trebuchet MS" w:cs="Arial"/>
          <w:color w:val="222222"/>
          <w:sz w:val="20"/>
          <w:szCs w:val="20"/>
        </w:rPr>
        <w:t xml:space="preserve">Vem som äger ett boende som till övervägande del nyttjas för uthyrning påverkar inte om det är en gästnatt eller ej enligt </w:t>
      </w:r>
      <w:proofErr w:type="spellStart"/>
      <w:proofErr w:type="gramStart"/>
      <w:r w:rsidR="00DC1F88" w:rsidRPr="003540C0">
        <w:rPr>
          <w:rFonts w:ascii="Trebuchet MS" w:hAnsi="Trebuchet MS" w:cs="Arial"/>
          <w:color w:val="222222"/>
          <w:sz w:val="20"/>
          <w:szCs w:val="20"/>
        </w:rPr>
        <w:t>JHTs</w:t>
      </w:r>
      <w:proofErr w:type="spellEnd"/>
      <w:proofErr w:type="gramEnd"/>
      <w:r w:rsidR="00DC1F88" w:rsidRPr="003540C0">
        <w:rPr>
          <w:rFonts w:ascii="Trebuchet MS" w:hAnsi="Trebuchet MS" w:cs="Arial"/>
          <w:color w:val="222222"/>
          <w:sz w:val="20"/>
          <w:szCs w:val="20"/>
        </w:rPr>
        <w:t xml:space="preserve"> synsätt.</w:t>
      </w:r>
      <w:r w:rsidR="00F077DD" w:rsidRPr="003540C0">
        <w:rPr>
          <w:rFonts w:ascii="Trebuchet MS" w:hAnsi="Trebuchet MS" w:cs="Arial"/>
          <w:color w:val="222222"/>
          <w:sz w:val="20"/>
          <w:szCs w:val="20"/>
        </w:rPr>
        <w:t xml:space="preserve"> </w:t>
      </w:r>
      <w:r w:rsidR="00AE1C61" w:rsidRPr="003540C0">
        <w:rPr>
          <w:rFonts w:ascii="Trebuchet MS" w:hAnsi="Trebuchet MS" w:cs="Arial"/>
          <w:color w:val="222222"/>
          <w:sz w:val="20"/>
          <w:szCs w:val="20"/>
        </w:rPr>
        <w:t xml:space="preserve">Skillnaden i beräkningssätt motsvarar </w:t>
      </w:r>
      <w:r w:rsidR="00F077DD" w:rsidRPr="003540C0">
        <w:rPr>
          <w:rFonts w:ascii="Trebuchet MS" w:hAnsi="Trebuchet MS" w:cs="Arial"/>
          <w:color w:val="222222"/>
          <w:sz w:val="20"/>
          <w:szCs w:val="20"/>
        </w:rPr>
        <w:t>128 600 gästnätter.</w:t>
      </w:r>
    </w:p>
    <w:p w:rsidR="00297745" w:rsidRDefault="006A1C6C">
      <w:pPr>
        <w:rPr>
          <w:rFonts w:ascii="Trebuchet MS" w:hAnsi="Trebuchet MS" w:cs="Arial"/>
          <w:color w:val="222222"/>
          <w:sz w:val="16"/>
          <w:szCs w:val="16"/>
        </w:rPr>
      </w:pPr>
      <w:r w:rsidRPr="003540C0">
        <w:rPr>
          <w:rFonts w:ascii="Trebuchet MS" w:eastAsia="Times New Roman" w:hAnsi="Trebuchet MS" w:cs="Arial"/>
          <w:color w:val="222222"/>
          <w:sz w:val="16"/>
          <w:szCs w:val="16"/>
          <w:lang w:eastAsia="sv-SE"/>
        </w:rPr>
        <w:t xml:space="preserve">* </w:t>
      </w:r>
      <w:r w:rsidR="00F077DD" w:rsidRPr="003540C0">
        <w:rPr>
          <w:rFonts w:ascii="Trebuchet MS" w:eastAsia="Times New Roman" w:hAnsi="Trebuchet MS" w:cs="Arial"/>
          <w:color w:val="222222"/>
          <w:sz w:val="16"/>
          <w:szCs w:val="16"/>
          <w:lang w:eastAsia="sv-SE"/>
        </w:rPr>
        <w:t xml:space="preserve">Kommersiellt boende omfattar </w:t>
      </w:r>
      <w:r w:rsidR="00297745" w:rsidRPr="003540C0">
        <w:rPr>
          <w:rFonts w:ascii="Trebuchet MS" w:hAnsi="Trebuchet MS" w:cs="Arial"/>
          <w:color w:val="222222"/>
          <w:sz w:val="16"/>
          <w:szCs w:val="16"/>
        </w:rPr>
        <w:t>hotell, camping, vandrarhem</w:t>
      </w:r>
      <w:r w:rsidR="0006484F" w:rsidRPr="003540C0">
        <w:rPr>
          <w:rFonts w:ascii="Trebuchet MS" w:hAnsi="Trebuchet MS" w:cs="Arial"/>
          <w:color w:val="222222"/>
          <w:sz w:val="16"/>
          <w:szCs w:val="16"/>
        </w:rPr>
        <w:t>, stugbyar</w:t>
      </w:r>
      <w:r w:rsidR="00297745" w:rsidRPr="003540C0">
        <w:rPr>
          <w:rFonts w:ascii="Trebuchet MS" w:hAnsi="Trebuchet MS" w:cs="Arial"/>
          <w:color w:val="222222"/>
          <w:sz w:val="16"/>
          <w:szCs w:val="16"/>
        </w:rPr>
        <w:t xml:space="preserve"> och förmedlade stugor och lägenheter</w:t>
      </w:r>
      <w:r w:rsidR="00F077DD" w:rsidRPr="003540C0">
        <w:rPr>
          <w:rFonts w:ascii="Trebuchet MS" w:hAnsi="Trebuchet MS" w:cs="Arial"/>
          <w:color w:val="222222"/>
          <w:sz w:val="16"/>
          <w:szCs w:val="16"/>
        </w:rPr>
        <w:t>.</w:t>
      </w:r>
    </w:p>
    <w:p w:rsidR="003540C0" w:rsidRDefault="003540C0">
      <w:pPr>
        <w:rPr>
          <w:rFonts w:ascii="Trebuchet MS" w:hAnsi="Trebuchet MS" w:cs="Arial"/>
          <w:color w:val="222222"/>
          <w:sz w:val="16"/>
          <w:szCs w:val="16"/>
        </w:rPr>
      </w:pPr>
    </w:p>
    <w:p w:rsidR="003540C0" w:rsidRPr="003540C0" w:rsidRDefault="003540C0">
      <w:pPr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 xml:space="preserve">Mer information: </w:t>
      </w:r>
      <w:hyperlink r:id="rId7" w:history="1">
        <w:r w:rsidRPr="00F44317">
          <w:rPr>
            <w:rStyle w:val="Hyperlnk"/>
            <w:rFonts w:ascii="Trebuchet MS" w:hAnsi="Trebuchet MS" w:cs="Arial"/>
            <w:sz w:val="16"/>
            <w:szCs w:val="16"/>
          </w:rPr>
          <w:t>anne.adsten@jht.se</w:t>
        </w:r>
      </w:hyperlink>
      <w:r>
        <w:rPr>
          <w:rFonts w:ascii="Trebuchet MS" w:hAnsi="Trebuchet MS" w:cs="Arial"/>
          <w:color w:val="222222"/>
          <w:sz w:val="16"/>
          <w:szCs w:val="16"/>
        </w:rPr>
        <w:t xml:space="preserve"> | 070-327 39 09</w:t>
      </w:r>
      <w:bookmarkStart w:id="0" w:name="_GoBack"/>
      <w:bookmarkEnd w:id="0"/>
    </w:p>
    <w:sectPr w:rsidR="003540C0" w:rsidRPr="003540C0" w:rsidSect="00C064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257F"/>
    <w:multiLevelType w:val="hybridMultilevel"/>
    <w:tmpl w:val="AB0C6AD0"/>
    <w:lvl w:ilvl="0" w:tplc="90884F7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CF"/>
    <w:rsid w:val="00016CEE"/>
    <w:rsid w:val="0006484F"/>
    <w:rsid w:val="001552CF"/>
    <w:rsid w:val="00173C30"/>
    <w:rsid w:val="00211D21"/>
    <w:rsid w:val="00224D02"/>
    <w:rsid w:val="00297745"/>
    <w:rsid w:val="003540C0"/>
    <w:rsid w:val="00571300"/>
    <w:rsid w:val="00622EBE"/>
    <w:rsid w:val="006551C4"/>
    <w:rsid w:val="006A1C6C"/>
    <w:rsid w:val="00AE1C61"/>
    <w:rsid w:val="00B6277F"/>
    <w:rsid w:val="00B72D42"/>
    <w:rsid w:val="00C0647C"/>
    <w:rsid w:val="00C47F64"/>
    <w:rsid w:val="00D87B79"/>
    <w:rsid w:val="00DB291D"/>
    <w:rsid w:val="00DC1F88"/>
    <w:rsid w:val="00E75921"/>
    <w:rsid w:val="00E7788B"/>
    <w:rsid w:val="00EF3AF1"/>
    <w:rsid w:val="00F077DD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E441"/>
  <w14:defaultImageDpi w14:val="32767"/>
  <w15:chartTrackingRefBased/>
  <w15:docId w15:val="{DCC3F14F-48FD-E347-AFEB-FEC208C5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52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29774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40C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5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adsten@jh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Adsten</dc:creator>
  <cp:keywords/>
  <dc:description/>
  <cp:lastModifiedBy>Anne Adsten</cp:lastModifiedBy>
  <cp:revision>2</cp:revision>
  <cp:lastPrinted>2019-02-11T12:11:00Z</cp:lastPrinted>
  <dcterms:created xsi:type="dcterms:W3CDTF">2019-02-11T12:41:00Z</dcterms:created>
  <dcterms:modified xsi:type="dcterms:W3CDTF">2019-02-11T12:41:00Z</dcterms:modified>
</cp:coreProperties>
</file>