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B" w:rsidRPr="005264C8" w:rsidRDefault="002D7DBA" w:rsidP="00BB66B9">
      <w:pPr>
        <w:pStyle w:val="headline"/>
        <w:spacing w:line="260" w:lineRule="exact"/>
        <w:rPr>
          <w:b/>
          <w:sz w:val="22"/>
          <w:szCs w:val="22"/>
        </w:rPr>
      </w:pPr>
      <w:bookmarkStart w:id="0" w:name="_GoBack"/>
      <w:r w:rsidRPr="005264C8">
        <w:rPr>
          <w:b/>
          <w:sz w:val="22"/>
          <w:szCs w:val="22"/>
        </w:rPr>
        <w:t>1</w:t>
      </w:r>
      <w:r w:rsidR="00615E02">
        <w:rPr>
          <w:b/>
          <w:sz w:val="22"/>
          <w:szCs w:val="22"/>
        </w:rPr>
        <w:t>2</w:t>
      </w:r>
      <w:r w:rsidRPr="005264C8">
        <w:rPr>
          <w:b/>
          <w:sz w:val="22"/>
          <w:szCs w:val="22"/>
        </w:rPr>
        <w:t xml:space="preserve">. </w:t>
      </w:r>
      <w:r w:rsidR="009C7AFA" w:rsidRPr="005264C8">
        <w:rPr>
          <w:b/>
          <w:sz w:val="22"/>
          <w:szCs w:val="22"/>
        </w:rPr>
        <w:t xml:space="preserve">Akustik-Forum </w:t>
      </w:r>
      <w:r w:rsidRPr="005264C8">
        <w:rPr>
          <w:b/>
          <w:sz w:val="22"/>
          <w:szCs w:val="22"/>
        </w:rPr>
        <w:t xml:space="preserve">Raum und </w:t>
      </w:r>
      <w:r w:rsidRPr="004B7377">
        <w:rPr>
          <w:b/>
          <w:sz w:val="22"/>
          <w:szCs w:val="22"/>
        </w:rPr>
        <w:t>Bau</w:t>
      </w:r>
      <w:r w:rsidR="005035A8">
        <w:rPr>
          <w:b/>
          <w:sz w:val="22"/>
          <w:szCs w:val="22"/>
        </w:rPr>
        <w:t xml:space="preserve"> </w:t>
      </w:r>
    </w:p>
    <w:p w:rsidR="009C7AFA" w:rsidRPr="005264C8" w:rsidRDefault="00A416FF" w:rsidP="00BB66B9">
      <w:pPr>
        <w:spacing w:line="260" w:lineRule="exact"/>
      </w:pPr>
      <w:r>
        <w:t>Köln, 7</w:t>
      </w:r>
      <w:r w:rsidR="0033054B" w:rsidRPr="005264C8">
        <w:t>.</w:t>
      </w:r>
      <w:r w:rsidR="009355F6" w:rsidRPr="005264C8">
        <w:t xml:space="preserve"> </w:t>
      </w:r>
      <w:r w:rsidR="00615E02">
        <w:t>April</w:t>
      </w:r>
      <w:r w:rsidR="009355F6" w:rsidRPr="005264C8">
        <w:t xml:space="preserve"> 201</w:t>
      </w:r>
      <w:r w:rsidR="00615E02">
        <w:t>6</w:t>
      </w:r>
      <w:r w:rsidR="009355F6" w:rsidRPr="005264C8">
        <w:t xml:space="preserve"> – </w:t>
      </w:r>
      <w:r w:rsidR="00643EBA">
        <w:t>Beim</w:t>
      </w:r>
      <w:r w:rsidR="00615E02">
        <w:t xml:space="preserve"> </w:t>
      </w:r>
      <w:r w:rsidR="00D443E0">
        <w:t>1</w:t>
      </w:r>
      <w:r w:rsidR="00615E02">
        <w:t>2</w:t>
      </w:r>
      <w:r w:rsidR="00643EBA">
        <w:t>. Akustik-Forum a</w:t>
      </w:r>
      <w:r w:rsidR="00BB46AF">
        <w:t xml:space="preserve">m </w:t>
      </w:r>
      <w:r w:rsidR="00615E02">
        <w:t>24.</w:t>
      </w:r>
      <w:r w:rsidR="00D443E0">
        <w:t xml:space="preserve"> Juni</w:t>
      </w:r>
      <w:r w:rsidR="004B7377">
        <w:t xml:space="preserve"> 201</w:t>
      </w:r>
      <w:r w:rsidR="00615E02">
        <w:t>6</w:t>
      </w:r>
      <w:r w:rsidR="00643EBA">
        <w:t xml:space="preserve"> in Köln geht es hoch hinaus: Der</w:t>
      </w:r>
      <w:r w:rsidR="00643EBA" w:rsidRPr="005264C8">
        <w:t xml:space="preserve"> Treffpunkt aller Bau- und Raumakustiker</w:t>
      </w:r>
      <w:r w:rsidR="00643EBA">
        <w:t xml:space="preserve"> gastiert diesmal </w:t>
      </w:r>
      <w:r w:rsidR="00D443E0">
        <w:t xml:space="preserve"> </w:t>
      </w:r>
      <w:r w:rsidR="00643EBA">
        <w:t>in der 27. Etage des gläsernen KölnSKY-Turms in Deutz.</w:t>
      </w:r>
      <w:r w:rsidR="00D443E0">
        <w:t xml:space="preserve"> </w:t>
      </w:r>
      <w:r w:rsidR="00C077AB" w:rsidRPr="005264C8">
        <w:t xml:space="preserve">Veranstalter sind </w:t>
      </w:r>
      <w:r w:rsidR="00616A16">
        <w:t>das Magazin</w:t>
      </w:r>
      <w:r w:rsidR="00885EF8">
        <w:t xml:space="preserve"> </w:t>
      </w:r>
      <w:r w:rsidR="004B7377">
        <w:t>„</w:t>
      </w:r>
      <w:r w:rsidR="00525AD3" w:rsidRPr="005264C8">
        <w:t xml:space="preserve">Trockenbau </w:t>
      </w:r>
      <w:r w:rsidR="004B7377">
        <w:t xml:space="preserve">Akustik“ aus der </w:t>
      </w:r>
      <w:r w:rsidR="009C7AFA" w:rsidRPr="005264C8">
        <w:t>Verlagsges</w:t>
      </w:r>
      <w:r w:rsidR="002D7DBA" w:rsidRPr="005264C8">
        <w:t xml:space="preserve">ellschaft Rudolf Müller, </w:t>
      </w:r>
      <w:r w:rsidR="00E12076" w:rsidRPr="005264C8">
        <w:t>Köln</w:t>
      </w:r>
      <w:r w:rsidR="002D7DBA" w:rsidRPr="005264C8">
        <w:t>,</w:t>
      </w:r>
      <w:r w:rsidR="009C7AFA" w:rsidRPr="005264C8">
        <w:t xml:space="preserve"> und das Fraunhofer-Institut für Bauphysik (IBP), </w:t>
      </w:r>
      <w:r w:rsidR="008E7CA1" w:rsidRPr="005264C8">
        <w:t>Stuttgart</w:t>
      </w:r>
      <w:r w:rsidR="009C7AFA" w:rsidRPr="005264C8">
        <w:t>.</w:t>
      </w:r>
      <w:r w:rsidR="00C077AB" w:rsidRPr="005264C8">
        <w:t xml:space="preserve"> Das Forum richtet sich </w:t>
      </w:r>
      <w:r w:rsidR="00D443E0">
        <w:t xml:space="preserve">traditionell </w:t>
      </w:r>
      <w:r w:rsidR="00C727D6" w:rsidRPr="005264C8">
        <w:t xml:space="preserve">an </w:t>
      </w:r>
      <w:r w:rsidR="008E7CA1" w:rsidRPr="005264C8">
        <w:t xml:space="preserve">alle, zu deren Planungs- und Bauaufgaben der bauliche Schallschutz sowie die Akustik in  Räumen gehören, also </w:t>
      </w:r>
      <w:r w:rsidR="00C727D6" w:rsidRPr="005264C8">
        <w:t>Architekten</w:t>
      </w:r>
      <w:r w:rsidR="00C077AB" w:rsidRPr="005264C8">
        <w:t xml:space="preserve">, Fachplaner, Sachverständige, </w:t>
      </w:r>
      <w:r w:rsidR="008E7CA1" w:rsidRPr="005264C8">
        <w:t xml:space="preserve">Ausbauunternehmen und natürlich auch </w:t>
      </w:r>
      <w:r w:rsidR="00C077AB" w:rsidRPr="005264C8">
        <w:t>Bauträger</w:t>
      </w:r>
      <w:r w:rsidR="008E7CA1" w:rsidRPr="005264C8">
        <w:t xml:space="preserve"> und</w:t>
      </w:r>
      <w:r w:rsidR="00C077AB" w:rsidRPr="005264C8">
        <w:t xml:space="preserve"> Bauämter.</w:t>
      </w:r>
    </w:p>
    <w:p w:rsidR="009C7AFA" w:rsidRPr="005264C8" w:rsidRDefault="009C7AFA" w:rsidP="00BB66B9">
      <w:pPr>
        <w:spacing w:line="260" w:lineRule="exact"/>
      </w:pPr>
    </w:p>
    <w:p w:rsidR="003229E6" w:rsidRDefault="005E7C10" w:rsidP="00BB66B9">
      <w:pPr>
        <w:spacing w:line="260" w:lineRule="exact"/>
      </w:pPr>
      <w:r w:rsidRPr="005264C8">
        <w:t>Auch dieses Jahr stellen Wissenschaftler, Sachverständige und Techniker das Neueste und Interessanteste aus Forschung, Beratungspraxis und Produktentwicklung vor.</w:t>
      </w:r>
      <w:r w:rsidR="009F6004" w:rsidRPr="005264C8">
        <w:t xml:space="preserve"> </w:t>
      </w:r>
    </w:p>
    <w:p w:rsidR="00F21A73" w:rsidRPr="005264C8" w:rsidRDefault="004B7377" w:rsidP="00BB66B9">
      <w:pPr>
        <w:spacing w:line="260" w:lineRule="exact"/>
      </w:pPr>
      <w:r>
        <w:br/>
      </w:r>
      <w:r w:rsidR="001E07DB" w:rsidRPr="005264C8">
        <w:t>Die Teilnehmer e</w:t>
      </w:r>
      <w:r w:rsidR="00462862" w:rsidRPr="005264C8">
        <w:t xml:space="preserve">rwarten u. a. </w:t>
      </w:r>
      <w:r w:rsidR="001E07DB" w:rsidRPr="005264C8">
        <w:t xml:space="preserve">folgende </w:t>
      </w:r>
      <w:r w:rsidR="00F21A73" w:rsidRPr="005264C8">
        <w:t>Themen:</w:t>
      </w:r>
    </w:p>
    <w:p w:rsidR="00615E02" w:rsidRPr="00615E02" w:rsidRDefault="00615E02" w:rsidP="00615E02">
      <w:pPr>
        <w:pStyle w:val="Listenabsatz"/>
        <w:numPr>
          <w:ilvl w:val="0"/>
          <w:numId w:val="4"/>
        </w:numPr>
        <w:spacing w:line="260" w:lineRule="exact"/>
      </w:pPr>
      <w:r w:rsidRPr="00615E02">
        <w:t xml:space="preserve">Akustik und Hörsamkeit in Museen und Ausstellungen </w:t>
      </w:r>
    </w:p>
    <w:p w:rsidR="00615E02" w:rsidRPr="00615E02" w:rsidRDefault="00615E02" w:rsidP="00615E02">
      <w:pPr>
        <w:pStyle w:val="Listenabsatz"/>
        <w:numPr>
          <w:ilvl w:val="0"/>
          <w:numId w:val="4"/>
        </w:numPr>
        <w:spacing w:line="260" w:lineRule="exact"/>
      </w:pPr>
      <w:r w:rsidRPr="00615E02">
        <w:t xml:space="preserve">Licht, Transparenz und akustische </w:t>
      </w:r>
      <w:r>
        <w:t>Raum</w:t>
      </w:r>
      <w:r w:rsidRPr="00615E02">
        <w:t>gestaltung</w:t>
      </w:r>
    </w:p>
    <w:p w:rsidR="00615E02" w:rsidRDefault="00615E02" w:rsidP="00615E02">
      <w:pPr>
        <w:pStyle w:val="Listenabsatz"/>
        <w:numPr>
          <w:ilvl w:val="0"/>
          <w:numId w:val="4"/>
        </w:numPr>
        <w:spacing w:line="260" w:lineRule="exact"/>
      </w:pPr>
      <w:r w:rsidRPr="00615E02">
        <w:t>Mehr als grauer Filz – Textilien in der akustischen Raumgestaltung</w:t>
      </w:r>
    </w:p>
    <w:p w:rsidR="00615E02" w:rsidRPr="00615E02" w:rsidRDefault="00615E02" w:rsidP="00615E02">
      <w:pPr>
        <w:pStyle w:val="Listenabsatz"/>
        <w:numPr>
          <w:ilvl w:val="0"/>
          <w:numId w:val="4"/>
        </w:numPr>
        <w:spacing w:line="260" w:lineRule="exact"/>
      </w:pPr>
      <w:r w:rsidRPr="00615E02">
        <w:t>Büro- und Arbeitsräume: Akustik im Spannungsfeld von Architektur, Funktion und Gesundhei</w:t>
      </w:r>
      <w:r>
        <w:t>t</w:t>
      </w:r>
    </w:p>
    <w:p w:rsidR="00615E02" w:rsidRPr="00615E02" w:rsidRDefault="00615E02" w:rsidP="00615E02">
      <w:pPr>
        <w:pStyle w:val="Listenabsatz"/>
        <w:numPr>
          <w:ilvl w:val="0"/>
          <w:numId w:val="4"/>
        </w:numPr>
        <w:spacing w:line="260" w:lineRule="exact"/>
      </w:pPr>
      <w:r w:rsidRPr="00615E02">
        <w:t xml:space="preserve">Innendämmungen aus akustischer und hygrothermischer Sicht </w:t>
      </w:r>
    </w:p>
    <w:p w:rsidR="00615E02" w:rsidRPr="00615E02" w:rsidRDefault="00615E02" w:rsidP="00615E02">
      <w:pPr>
        <w:pStyle w:val="Listenabsatz"/>
        <w:numPr>
          <w:ilvl w:val="0"/>
          <w:numId w:val="4"/>
        </w:numPr>
        <w:spacing w:line="260" w:lineRule="exact"/>
      </w:pPr>
      <w:r>
        <w:t>T</w:t>
      </w:r>
      <w:r w:rsidRPr="00615E02">
        <w:t>rittschalldämmung bei Systemböden</w:t>
      </w:r>
    </w:p>
    <w:p w:rsidR="00615E02" w:rsidRPr="00615E02" w:rsidRDefault="00615E02" w:rsidP="00615E02">
      <w:pPr>
        <w:pStyle w:val="Listenabsatz"/>
        <w:numPr>
          <w:ilvl w:val="0"/>
          <w:numId w:val="4"/>
        </w:numPr>
        <w:spacing w:line="260" w:lineRule="exact"/>
      </w:pPr>
      <w:r w:rsidRPr="00615E02">
        <w:t>Verbesserung der Schalldämmung von Ständerwänden bei tiefen Frequenzen</w:t>
      </w:r>
    </w:p>
    <w:p w:rsidR="00615E02" w:rsidRPr="00E468F7" w:rsidRDefault="00615E02" w:rsidP="00615E02">
      <w:pPr>
        <w:spacing w:line="260" w:lineRule="exact"/>
      </w:pPr>
    </w:p>
    <w:p w:rsidR="00D443E0" w:rsidRPr="00BB46AF" w:rsidRDefault="00D443E0" w:rsidP="00BB46AF">
      <w:r>
        <w:t xml:space="preserve">Am </w:t>
      </w:r>
      <w:r w:rsidR="00BB46AF">
        <w:t>23</w:t>
      </w:r>
      <w:r w:rsidR="003229E6">
        <w:t>.</w:t>
      </w:r>
      <w:r w:rsidR="004B7377">
        <w:t xml:space="preserve"> Juni, dem </w:t>
      </w:r>
      <w:r>
        <w:t xml:space="preserve">Vorabend </w:t>
      </w:r>
      <w:r w:rsidR="004B7377">
        <w:t xml:space="preserve">des Forums, </w:t>
      </w:r>
      <w:r w:rsidR="00BB46AF">
        <w:t xml:space="preserve">bieten die Veranstalter </w:t>
      </w:r>
      <w:r w:rsidR="00BB46AF" w:rsidRPr="00BB46AF">
        <w:t xml:space="preserve">Themenführung(en) im Kölner Dom an, </w:t>
      </w:r>
      <w:r w:rsidR="00BB46AF">
        <w:t>u.a. „</w:t>
      </w:r>
      <w:r w:rsidR="00BB46AF" w:rsidRPr="00BB46AF">
        <w:t>Über den Dächern von Köln – eine Dachbegehung des Kölner Doms</w:t>
      </w:r>
      <w:r w:rsidR="00BB46AF">
        <w:t>“</w:t>
      </w:r>
      <w:r w:rsidR="00BB46AF" w:rsidRPr="00BB46AF">
        <w:t>. Weitere Führungen sowie genaue Zeiten sind abhängig von der Teilnehmerzahl.</w:t>
      </w:r>
      <w:r w:rsidR="00BB46AF">
        <w:t xml:space="preserve"> </w:t>
      </w:r>
      <w:r>
        <w:t xml:space="preserve">Anschließend </w:t>
      </w:r>
      <w:r w:rsidR="004B7377">
        <w:t>erhalten</w:t>
      </w:r>
      <w:r>
        <w:t xml:space="preserve"> </w:t>
      </w:r>
      <w:r w:rsidRPr="004B7377">
        <w:t xml:space="preserve">Teilnehmer, Referenten und Aussteller </w:t>
      </w:r>
      <w:r w:rsidRPr="00D443E0">
        <w:t xml:space="preserve">die Möglichkeit zum </w:t>
      </w:r>
      <w:r w:rsidR="00BB46AF">
        <w:t xml:space="preserve">persönlichen </w:t>
      </w:r>
      <w:r w:rsidRPr="00D443E0">
        <w:t>Austausch und Kennen</w:t>
      </w:r>
      <w:r w:rsidR="004B7377" w:rsidRPr="004B7377">
        <w:t xml:space="preserve">lernen </w:t>
      </w:r>
      <w:r w:rsidR="00BB46AF">
        <w:t>in geselliger Runde in einem kölschen Brauhaus in der Altstadt</w:t>
      </w:r>
      <w:r w:rsidR="004B7377" w:rsidRPr="004B7377">
        <w:t xml:space="preserve">. </w:t>
      </w:r>
      <w:r w:rsidR="004B7377">
        <w:t>Die Teilnahme am Vorabendprogramm  ist optional und erfordert eine gesonderte Anmeldung. Die Teilnahme</w:t>
      </w:r>
      <w:r w:rsidR="00C224AF">
        <w:t xml:space="preserve"> kostet </w:t>
      </w:r>
      <w:r w:rsidR="004B7377">
        <w:t xml:space="preserve">40,– zzgl. MwSt. </w:t>
      </w:r>
    </w:p>
    <w:p w:rsidR="00E468F7" w:rsidRPr="00E468F7" w:rsidRDefault="00E468F7" w:rsidP="00BB66B9">
      <w:pPr>
        <w:spacing w:line="260" w:lineRule="exact"/>
      </w:pPr>
    </w:p>
    <w:p w:rsidR="00DA1B09" w:rsidRPr="005264C8" w:rsidRDefault="00525AD3" w:rsidP="00BB66B9">
      <w:pPr>
        <w:spacing w:line="260" w:lineRule="exact"/>
      </w:pPr>
      <w:r w:rsidRPr="005264C8">
        <w:t xml:space="preserve">Die Teilnahmegebühr </w:t>
      </w:r>
      <w:r w:rsidR="00BB46AF">
        <w:t>für die Tagung am 24</w:t>
      </w:r>
      <w:r w:rsidR="00E468F7">
        <w:t>.06</w:t>
      </w:r>
      <w:r w:rsidR="004E19C3" w:rsidRPr="005264C8">
        <w:t>.201</w:t>
      </w:r>
      <w:r w:rsidR="00BB46AF">
        <w:t>6</w:t>
      </w:r>
      <w:r w:rsidR="004E19C3" w:rsidRPr="005264C8">
        <w:t xml:space="preserve"> </w:t>
      </w:r>
      <w:r w:rsidR="00E468F7">
        <w:t>beträgt 330</w:t>
      </w:r>
      <w:r w:rsidR="007C0E22" w:rsidRPr="005264C8">
        <w:t xml:space="preserve">,00 Euro zzgl. MwSt. </w:t>
      </w:r>
      <w:r w:rsidR="00C21026">
        <w:br/>
      </w:r>
      <w:r w:rsidR="007C0E22" w:rsidRPr="005264C8">
        <w:t>Für</w:t>
      </w:r>
      <w:r w:rsidR="00C224AF">
        <w:t xml:space="preserve"> Abonnenten von „</w:t>
      </w:r>
      <w:r w:rsidRPr="005264C8">
        <w:t xml:space="preserve">Trockenbau </w:t>
      </w:r>
      <w:r w:rsidR="007C0E22" w:rsidRPr="005264C8">
        <w:t>Akustik</w:t>
      </w:r>
      <w:r w:rsidR="00C224AF">
        <w:t>“</w:t>
      </w:r>
      <w:r w:rsidR="007C0E22" w:rsidRPr="005264C8">
        <w:t xml:space="preserve"> sowie Teilnehmer vorangegangener </w:t>
      </w:r>
      <w:r w:rsidR="007C0E22" w:rsidRPr="004B7377">
        <w:t>Akustik-Foren gilt ein Sonderpreis von 2</w:t>
      </w:r>
      <w:r w:rsidR="00E468F7" w:rsidRPr="004B7377">
        <w:t>60</w:t>
      </w:r>
      <w:r w:rsidR="007C0E22" w:rsidRPr="004B7377">
        <w:t xml:space="preserve">,00 Euro zzgl. MwSt. </w:t>
      </w:r>
      <w:r w:rsidR="00C224AF">
        <w:t xml:space="preserve">Detailliertes Programm  und </w:t>
      </w:r>
      <w:r w:rsidR="00C224AF" w:rsidRPr="000C6171">
        <w:t>A</w:t>
      </w:r>
      <w:r w:rsidR="0033054B" w:rsidRPr="000C6171">
        <w:t xml:space="preserve">nmeldeunterlagen </w:t>
      </w:r>
      <w:r w:rsidR="00C224AF" w:rsidRPr="000C6171">
        <w:t>gibt es</w:t>
      </w:r>
      <w:r w:rsidR="007C0E22" w:rsidRPr="000C6171">
        <w:t xml:space="preserve"> </w:t>
      </w:r>
      <w:r w:rsidR="0033054B" w:rsidRPr="000C6171">
        <w:t xml:space="preserve">unter </w:t>
      </w:r>
      <w:hyperlink r:id="rId8" w:history="1">
        <w:r w:rsidR="00DA1B09" w:rsidRPr="000C6171">
          <w:rPr>
            <w:rStyle w:val="Hyperlink"/>
            <w:color w:val="auto"/>
          </w:rPr>
          <w:t>www.trockenbau-akustik.de/akustikforum</w:t>
        </w:r>
      </w:hyperlink>
      <w:r w:rsidR="0098163B">
        <w:t>.</w:t>
      </w:r>
      <w:r w:rsidR="00DA1B09" w:rsidRPr="000C6171">
        <w:t xml:space="preserve"> Weitere </w:t>
      </w:r>
      <w:r w:rsidR="00DA1B09" w:rsidRPr="00DA1B09">
        <w:t xml:space="preserve">Fragen zur Anmeldung beantwortet Cornelia Sczepan, Telefon: 0221 5497-420, </w:t>
      </w:r>
      <w:r w:rsidR="00DA1B09">
        <w:br/>
      </w:r>
      <w:r w:rsidR="00DA1B09" w:rsidRPr="00DA1B09">
        <w:t>Fax</w:t>
      </w:r>
      <w:r w:rsidR="00DA1B09">
        <w:t>:</w:t>
      </w:r>
      <w:r w:rsidR="00DA1B09" w:rsidRPr="00DA1B09">
        <w:t xml:space="preserve"> 0221 5497-993, E-Mai</w:t>
      </w:r>
      <w:r w:rsidR="005F20D8">
        <w:t>l</w:t>
      </w:r>
      <w:r w:rsidR="00DA1B09" w:rsidRPr="00DA1B09">
        <w:t>: veranstaltungen@rudolf-mueller.de</w:t>
      </w:r>
      <w:r w:rsidR="00DA1B09">
        <w:t>.</w:t>
      </w:r>
      <w:bookmarkEnd w:id="0"/>
    </w:p>
    <w:sectPr w:rsidR="00DA1B09" w:rsidRPr="005264C8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A1" w:rsidRDefault="00113CA1">
      <w:r>
        <w:separator/>
      </w:r>
    </w:p>
  </w:endnote>
  <w:endnote w:type="continuationSeparator" w:id="0">
    <w:p w:rsidR="00113CA1" w:rsidRDefault="001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A1" w:rsidRDefault="00113CA1">
      <w:r>
        <w:separator/>
      </w:r>
    </w:p>
  </w:footnote>
  <w:footnote w:type="continuationSeparator" w:id="0">
    <w:p w:rsidR="00113CA1" w:rsidRDefault="0011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E60F0C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BB46AF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A416FF">
      <w:rPr>
        <w:rStyle w:val="Seitenzahl"/>
        <w:noProof/>
      </w:rPr>
      <w:t>7. April 2016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E60F0C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E60F0C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E60F0C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9BA"/>
    <w:multiLevelType w:val="hybridMultilevel"/>
    <w:tmpl w:val="1ECCC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D181C"/>
    <w:multiLevelType w:val="hybridMultilevel"/>
    <w:tmpl w:val="1CC86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38B5"/>
    <w:multiLevelType w:val="multilevel"/>
    <w:tmpl w:val="6A70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22746"/>
    <w:multiLevelType w:val="hybridMultilevel"/>
    <w:tmpl w:val="E1984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2E96"/>
    <w:rsid w:val="00004D6A"/>
    <w:rsid w:val="000300D7"/>
    <w:rsid w:val="00030E40"/>
    <w:rsid w:val="0003728C"/>
    <w:rsid w:val="00037DB4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3400"/>
    <w:rsid w:val="000C5459"/>
    <w:rsid w:val="000C6171"/>
    <w:rsid w:val="000C696C"/>
    <w:rsid w:val="000F6438"/>
    <w:rsid w:val="000F6BF1"/>
    <w:rsid w:val="00113CA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7DB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3316"/>
    <w:rsid w:val="00274A2A"/>
    <w:rsid w:val="00277780"/>
    <w:rsid w:val="00282A8B"/>
    <w:rsid w:val="0028776C"/>
    <w:rsid w:val="00294D58"/>
    <w:rsid w:val="002A2685"/>
    <w:rsid w:val="002A57F1"/>
    <w:rsid w:val="002B07BB"/>
    <w:rsid w:val="002B6868"/>
    <w:rsid w:val="002B7B7E"/>
    <w:rsid w:val="002D7DBA"/>
    <w:rsid w:val="002E407F"/>
    <w:rsid w:val="002E533C"/>
    <w:rsid w:val="002E6313"/>
    <w:rsid w:val="00300E23"/>
    <w:rsid w:val="00306B8D"/>
    <w:rsid w:val="00310D69"/>
    <w:rsid w:val="00322303"/>
    <w:rsid w:val="003229E6"/>
    <w:rsid w:val="0033054B"/>
    <w:rsid w:val="00346DAC"/>
    <w:rsid w:val="003540AE"/>
    <w:rsid w:val="00354AA1"/>
    <w:rsid w:val="003565A6"/>
    <w:rsid w:val="003640FE"/>
    <w:rsid w:val="00367D33"/>
    <w:rsid w:val="00375158"/>
    <w:rsid w:val="00376AC3"/>
    <w:rsid w:val="00380468"/>
    <w:rsid w:val="00393947"/>
    <w:rsid w:val="003A5068"/>
    <w:rsid w:val="003A773F"/>
    <w:rsid w:val="003C1F13"/>
    <w:rsid w:val="003C374B"/>
    <w:rsid w:val="003C6890"/>
    <w:rsid w:val="003D7740"/>
    <w:rsid w:val="003F2F81"/>
    <w:rsid w:val="00405C38"/>
    <w:rsid w:val="00412F17"/>
    <w:rsid w:val="0042793A"/>
    <w:rsid w:val="00462862"/>
    <w:rsid w:val="004B7377"/>
    <w:rsid w:val="004C41EF"/>
    <w:rsid w:val="004D0735"/>
    <w:rsid w:val="004D1764"/>
    <w:rsid w:val="004E05E6"/>
    <w:rsid w:val="004E19C3"/>
    <w:rsid w:val="004E408A"/>
    <w:rsid w:val="004F2F7B"/>
    <w:rsid w:val="005035A8"/>
    <w:rsid w:val="00506FD3"/>
    <w:rsid w:val="00517005"/>
    <w:rsid w:val="00525AD3"/>
    <w:rsid w:val="005264C8"/>
    <w:rsid w:val="005469B0"/>
    <w:rsid w:val="00547163"/>
    <w:rsid w:val="00550631"/>
    <w:rsid w:val="00565DE0"/>
    <w:rsid w:val="00567576"/>
    <w:rsid w:val="00570498"/>
    <w:rsid w:val="005747B8"/>
    <w:rsid w:val="00576011"/>
    <w:rsid w:val="005826E2"/>
    <w:rsid w:val="005A7821"/>
    <w:rsid w:val="005B7AEB"/>
    <w:rsid w:val="005C1A82"/>
    <w:rsid w:val="005D1F20"/>
    <w:rsid w:val="005E7C10"/>
    <w:rsid w:val="005F20D8"/>
    <w:rsid w:val="00605A23"/>
    <w:rsid w:val="006068D8"/>
    <w:rsid w:val="00615E02"/>
    <w:rsid w:val="00616A16"/>
    <w:rsid w:val="00621DEC"/>
    <w:rsid w:val="00635601"/>
    <w:rsid w:val="00643EBA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166F1"/>
    <w:rsid w:val="00727819"/>
    <w:rsid w:val="00734E40"/>
    <w:rsid w:val="0075216D"/>
    <w:rsid w:val="00767465"/>
    <w:rsid w:val="007841BF"/>
    <w:rsid w:val="0079480F"/>
    <w:rsid w:val="007A18E9"/>
    <w:rsid w:val="007A283C"/>
    <w:rsid w:val="007A2D25"/>
    <w:rsid w:val="007B047B"/>
    <w:rsid w:val="007B09BF"/>
    <w:rsid w:val="007B09FA"/>
    <w:rsid w:val="007B6CE5"/>
    <w:rsid w:val="007C0E22"/>
    <w:rsid w:val="007D0A9A"/>
    <w:rsid w:val="007E5160"/>
    <w:rsid w:val="007F5266"/>
    <w:rsid w:val="007F65D2"/>
    <w:rsid w:val="00810886"/>
    <w:rsid w:val="008139B9"/>
    <w:rsid w:val="0082344B"/>
    <w:rsid w:val="0084341A"/>
    <w:rsid w:val="00844A52"/>
    <w:rsid w:val="00885EF8"/>
    <w:rsid w:val="008B3C13"/>
    <w:rsid w:val="008B5052"/>
    <w:rsid w:val="008B7D3B"/>
    <w:rsid w:val="008E2873"/>
    <w:rsid w:val="008E6B07"/>
    <w:rsid w:val="008E7CA1"/>
    <w:rsid w:val="008F088D"/>
    <w:rsid w:val="008F1316"/>
    <w:rsid w:val="00910905"/>
    <w:rsid w:val="00924636"/>
    <w:rsid w:val="009355F6"/>
    <w:rsid w:val="00941441"/>
    <w:rsid w:val="009421DC"/>
    <w:rsid w:val="0094737D"/>
    <w:rsid w:val="00947FE8"/>
    <w:rsid w:val="0095159B"/>
    <w:rsid w:val="0095277E"/>
    <w:rsid w:val="009579AB"/>
    <w:rsid w:val="00975B4F"/>
    <w:rsid w:val="0098084E"/>
    <w:rsid w:val="0098163B"/>
    <w:rsid w:val="009C7AFA"/>
    <w:rsid w:val="009D4F57"/>
    <w:rsid w:val="009E5159"/>
    <w:rsid w:val="009F2E0C"/>
    <w:rsid w:val="009F5707"/>
    <w:rsid w:val="009F6004"/>
    <w:rsid w:val="00A06344"/>
    <w:rsid w:val="00A10192"/>
    <w:rsid w:val="00A416FF"/>
    <w:rsid w:val="00A512FF"/>
    <w:rsid w:val="00A5354D"/>
    <w:rsid w:val="00A537C1"/>
    <w:rsid w:val="00A61D0E"/>
    <w:rsid w:val="00A77551"/>
    <w:rsid w:val="00A862EF"/>
    <w:rsid w:val="00A86773"/>
    <w:rsid w:val="00AA04AB"/>
    <w:rsid w:val="00AA0FB5"/>
    <w:rsid w:val="00AB1756"/>
    <w:rsid w:val="00AB2AA8"/>
    <w:rsid w:val="00AB6A6B"/>
    <w:rsid w:val="00B22E21"/>
    <w:rsid w:val="00B25492"/>
    <w:rsid w:val="00B34EA7"/>
    <w:rsid w:val="00B355F4"/>
    <w:rsid w:val="00B47D6F"/>
    <w:rsid w:val="00B62AFE"/>
    <w:rsid w:val="00B67513"/>
    <w:rsid w:val="00B73A9C"/>
    <w:rsid w:val="00B7587D"/>
    <w:rsid w:val="00B82A38"/>
    <w:rsid w:val="00B83BCA"/>
    <w:rsid w:val="00B90739"/>
    <w:rsid w:val="00B917DF"/>
    <w:rsid w:val="00BA4CD6"/>
    <w:rsid w:val="00BA5AF4"/>
    <w:rsid w:val="00BB1C99"/>
    <w:rsid w:val="00BB2661"/>
    <w:rsid w:val="00BB27AA"/>
    <w:rsid w:val="00BB46AF"/>
    <w:rsid w:val="00BB66B9"/>
    <w:rsid w:val="00BC3444"/>
    <w:rsid w:val="00BC4CD5"/>
    <w:rsid w:val="00BE6EBC"/>
    <w:rsid w:val="00C014D3"/>
    <w:rsid w:val="00C02720"/>
    <w:rsid w:val="00C077AB"/>
    <w:rsid w:val="00C07C33"/>
    <w:rsid w:val="00C21026"/>
    <w:rsid w:val="00C224AF"/>
    <w:rsid w:val="00C34BEE"/>
    <w:rsid w:val="00C45A53"/>
    <w:rsid w:val="00C46658"/>
    <w:rsid w:val="00C64634"/>
    <w:rsid w:val="00C64DB9"/>
    <w:rsid w:val="00C727D6"/>
    <w:rsid w:val="00C76364"/>
    <w:rsid w:val="00C837FB"/>
    <w:rsid w:val="00CA0D94"/>
    <w:rsid w:val="00CC12BD"/>
    <w:rsid w:val="00CC313F"/>
    <w:rsid w:val="00CD641C"/>
    <w:rsid w:val="00CE7E67"/>
    <w:rsid w:val="00CF2169"/>
    <w:rsid w:val="00D04046"/>
    <w:rsid w:val="00D30700"/>
    <w:rsid w:val="00D443E0"/>
    <w:rsid w:val="00D54509"/>
    <w:rsid w:val="00D65240"/>
    <w:rsid w:val="00D71C09"/>
    <w:rsid w:val="00D87882"/>
    <w:rsid w:val="00D91E06"/>
    <w:rsid w:val="00D9705A"/>
    <w:rsid w:val="00D97858"/>
    <w:rsid w:val="00DA1B09"/>
    <w:rsid w:val="00DA7952"/>
    <w:rsid w:val="00DB4AFB"/>
    <w:rsid w:val="00DB52E2"/>
    <w:rsid w:val="00DE736D"/>
    <w:rsid w:val="00DF1EAE"/>
    <w:rsid w:val="00E01D72"/>
    <w:rsid w:val="00E12076"/>
    <w:rsid w:val="00E1611B"/>
    <w:rsid w:val="00E209CD"/>
    <w:rsid w:val="00E35216"/>
    <w:rsid w:val="00E439CD"/>
    <w:rsid w:val="00E468F7"/>
    <w:rsid w:val="00E5370C"/>
    <w:rsid w:val="00E570A1"/>
    <w:rsid w:val="00E603C0"/>
    <w:rsid w:val="00E60F0C"/>
    <w:rsid w:val="00E6122A"/>
    <w:rsid w:val="00E71138"/>
    <w:rsid w:val="00E718BA"/>
    <w:rsid w:val="00E73CF5"/>
    <w:rsid w:val="00E765A3"/>
    <w:rsid w:val="00E945C1"/>
    <w:rsid w:val="00EC252C"/>
    <w:rsid w:val="00EC55F2"/>
    <w:rsid w:val="00ED1C78"/>
    <w:rsid w:val="00ED2317"/>
    <w:rsid w:val="00ED50D3"/>
    <w:rsid w:val="00EE3FF9"/>
    <w:rsid w:val="00F04D6D"/>
    <w:rsid w:val="00F16B90"/>
    <w:rsid w:val="00F21A73"/>
    <w:rsid w:val="00F33281"/>
    <w:rsid w:val="00F36B5F"/>
    <w:rsid w:val="00F5512D"/>
    <w:rsid w:val="00F57EB0"/>
    <w:rsid w:val="00F62CF1"/>
    <w:rsid w:val="00F650BE"/>
    <w:rsid w:val="00F94608"/>
    <w:rsid w:val="00FA1415"/>
    <w:rsid w:val="00FA386A"/>
    <w:rsid w:val="00FA5B5E"/>
    <w:rsid w:val="00FA6173"/>
    <w:rsid w:val="00FC2425"/>
    <w:rsid w:val="00FD02D6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fett">
    <w:name w:val="textfett"/>
    <w:basedOn w:val="Absatz-Standardschriftart"/>
    <w:rsid w:val="009C7AFA"/>
  </w:style>
  <w:style w:type="paragraph" w:styleId="Listenabsatz">
    <w:name w:val="List Paragraph"/>
    <w:basedOn w:val="Standard"/>
    <w:uiPriority w:val="34"/>
    <w:qFormat/>
    <w:rsid w:val="00F2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rsid w:val="009C7A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fett">
    <w:name w:val="textfett"/>
    <w:basedOn w:val="Absatz-Standardschriftart"/>
    <w:rsid w:val="009C7AFA"/>
  </w:style>
  <w:style w:type="paragraph" w:styleId="Listenabsatz">
    <w:name w:val="List Paragraph"/>
    <w:basedOn w:val="Standard"/>
    <w:uiPriority w:val="34"/>
    <w:qFormat/>
    <w:rsid w:val="00F2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ckenbau-akustik.de/akustikfor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2369</CharactersWithSpaces>
  <SharedDoc>false</SharedDoc>
  <HLinks>
    <vt:vector size="6" baseType="variant"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http://www.ssb-seminare.de/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2008-11-10T14:55:00Z</cp:lastPrinted>
  <dcterms:created xsi:type="dcterms:W3CDTF">2016-04-07T13:18:00Z</dcterms:created>
  <dcterms:modified xsi:type="dcterms:W3CDTF">2016-04-07T13:18:00Z</dcterms:modified>
</cp:coreProperties>
</file>