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1A" w:rsidRDefault="0028361A" w:rsidP="00D52577">
      <w:pPr>
        <w:rPr>
          <w:rFonts w:ascii="Arial" w:hAnsi="Arial" w:cs="Arial"/>
          <w:b/>
          <w:color w:val="222222"/>
          <w:sz w:val="28"/>
          <w:szCs w:val="28"/>
        </w:rPr>
      </w:pPr>
    </w:p>
    <w:p w:rsidR="00526D76" w:rsidRPr="00D52577" w:rsidRDefault="004104EB" w:rsidP="00D52577">
      <w:pPr>
        <w:rPr>
          <w:rFonts w:ascii="Arial" w:hAnsi="Arial" w:cs="Arial"/>
          <w:b/>
          <w:color w:val="222222"/>
          <w:sz w:val="28"/>
          <w:szCs w:val="28"/>
        </w:rPr>
      </w:pPr>
      <w:r>
        <w:rPr>
          <w:rFonts w:ascii="Arial" w:hAnsi="Arial" w:cs="Arial"/>
          <w:b/>
          <w:color w:val="222222"/>
          <w:sz w:val="28"/>
          <w:szCs w:val="28"/>
        </w:rPr>
        <w:t xml:space="preserve">Subaru </w:t>
      </w:r>
      <w:r w:rsidR="00B64549">
        <w:rPr>
          <w:rFonts w:ascii="Arial" w:hAnsi="Arial" w:cs="Arial"/>
          <w:b/>
          <w:color w:val="222222"/>
          <w:sz w:val="28"/>
          <w:szCs w:val="28"/>
        </w:rPr>
        <w:t>lanserar</w:t>
      </w:r>
      <w:r>
        <w:rPr>
          <w:rFonts w:ascii="Arial" w:hAnsi="Arial" w:cs="Arial"/>
          <w:b/>
          <w:color w:val="222222"/>
          <w:sz w:val="28"/>
          <w:szCs w:val="28"/>
        </w:rPr>
        <w:t xml:space="preserve"> ny plattform för framtiden</w:t>
      </w:r>
    </w:p>
    <w:p w:rsidR="00D52577" w:rsidRDefault="00D52577" w:rsidP="00D52577">
      <w:pPr>
        <w:rPr>
          <w:rFonts w:ascii="Arial" w:hAnsi="Arial" w:cs="Arial"/>
          <w:color w:val="222222"/>
        </w:rPr>
      </w:pPr>
    </w:p>
    <w:p w:rsidR="00D52577" w:rsidRPr="00D52577" w:rsidRDefault="00526D76" w:rsidP="00D52577">
      <w:pPr>
        <w:rPr>
          <w:rFonts w:ascii="Arial" w:hAnsi="Arial" w:cs="Arial"/>
          <w:b/>
          <w:color w:val="222222"/>
        </w:rPr>
      </w:pPr>
      <w:r>
        <w:rPr>
          <w:rFonts w:ascii="Arial" w:hAnsi="Arial" w:cs="Arial"/>
          <w:b/>
          <w:color w:val="222222"/>
        </w:rPr>
        <w:t>Sub</w:t>
      </w:r>
      <w:r w:rsidR="004104EB">
        <w:rPr>
          <w:rFonts w:ascii="Arial" w:hAnsi="Arial" w:cs="Arial"/>
          <w:b/>
          <w:color w:val="222222"/>
        </w:rPr>
        <w:t xml:space="preserve">aru Global Platform kommer </w:t>
      </w:r>
      <w:r w:rsidR="0014723C">
        <w:rPr>
          <w:rFonts w:ascii="Arial" w:hAnsi="Arial" w:cs="Arial"/>
          <w:b/>
          <w:color w:val="222222"/>
        </w:rPr>
        <w:t xml:space="preserve">att utgöra grunden för samtliga </w:t>
      </w:r>
      <w:r w:rsidR="004104EB">
        <w:rPr>
          <w:rFonts w:ascii="Arial" w:hAnsi="Arial" w:cs="Arial"/>
          <w:b/>
          <w:color w:val="222222"/>
        </w:rPr>
        <w:t>Suba</w:t>
      </w:r>
      <w:r w:rsidR="00CF12A9">
        <w:rPr>
          <w:rFonts w:ascii="Arial" w:hAnsi="Arial" w:cs="Arial"/>
          <w:b/>
          <w:color w:val="222222"/>
        </w:rPr>
        <w:t xml:space="preserve">ru-bilar av kommande generation och </w:t>
      </w:r>
      <w:r w:rsidR="00CF12A9">
        <w:rPr>
          <w:rFonts w:ascii="Arial" w:hAnsi="Arial" w:cs="Arial"/>
          <w:b/>
          <w:color w:val="222222"/>
        </w:rPr>
        <w:t xml:space="preserve">är en betydande del i 6-stegsinitiativet ”Prominence 2020” som presenterades för </w:t>
      </w:r>
      <w:r w:rsidR="00CF12A9">
        <w:rPr>
          <w:rFonts w:ascii="Arial" w:hAnsi="Arial" w:cs="Arial"/>
          <w:b/>
          <w:color w:val="222222"/>
        </w:rPr>
        <w:t xml:space="preserve">ett drygt </w:t>
      </w:r>
      <w:r w:rsidR="00CF12A9">
        <w:rPr>
          <w:rFonts w:ascii="Arial" w:hAnsi="Arial" w:cs="Arial"/>
          <w:b/>
          <w:color w:val="222222"/>
        </w:rPr>
        <w:t>år sedan.</w:t>
      </w:r>
    </w:p>
    <w:p w:rsidR="00D52577" w:rsidRDefault="00D52577" w:rsidP="00D52577">
      <w:pPr>
        <w:rPr>
          <w:rFonts w:ascii="Arial" w:hAnsi="Arial" w:cs="Arial"/>
          <w:color w:val="222222"/>
        </w:rPr>
      </w:pPr>
    </w:p>
    <w:p w:rsidR="0028361A" w:rsidRDefault="00B64549" w:rsidP="00D52577">
      <w:pPr>
        <w:rPr>
          <w:rFonts w:ascii="Arial" w:hAnsi="Arial" w:cs="Arial"/>
          <w:color w:val="222222"/>
        </w:rPr>
      </w:pPr>
      <w:r>
        <w:rPr>
          <w:rFonts w:ascii="Arial" w:hAnsi="Arial" w:cs="Arial"/>
          <w:color w:val="222222"/>
        </w:rPr>
        <w:t>Subaru Global Platform är i slutfasen av utvecklingsarbetet och har fokus på framtiden. Arkitekturen kommer att användas i samtliga kommande Subaru-modeller. Den första modell som bygger på den nya plattformen ska presenteras i slutet av året</w:t>
      </w:r>
      <w:r w:rsidR="0014723C">
        <w:rPr>
          <w:rFonts w:ascii="Arial" w:hAnsi="Arial" w:cs="Arial"/>
          <w:color w:val="222222"/>
        </w:rPr>
        <w:t xml:space="preserve"> och strukturen </w:t>
      </w:r>
      <w:r w:rsidR="00EC468E">
        <w:rPr>
          <w:rFonts w:ascii="Arial" w:hAnsi="Arial" w:cs="Arial"/>
          <w:color w:val="222222"/>
        </w:rPr>
        <w:t>lovas</w:t>
      </w:r>
      <w:r w:rsidR="0014723C">
        <w:rPr>
          <w:rFonts w:ascii="Arial" w:hAnsi="Arial" w:cs="Arial"/>
          <w:color w:val="222222"/>
        </w:rPr>
        <w:t xml:space="preserve"> </w:t>
      </w:r>
      <w:r w:rsidR="00EC468E">
        <w:rPr>
          <w:rFonts w:ascii="Arial" w:hAnsi="Arial" w:cs="Arial"/>
          <w:color w:val="222222"/>
        </w:rPr>
        <w:t>erbjuda ”Världens högsta säkerhet” under många år framöver</w:t>
      </w:r>
      <w:r w:rsidR="0028361A">
        <w:rPr>
          <w:rFonts w:ascii="Arial" w:hAnsi="Arial" w:cs="Arial"/>
          <w:color w:val="222222"/>
        </w:rPr>
        <w:t>.</w:t>
      </w:r>
    </w:p>
    <w:p w:rsidR="0014723C" w:rsidRDefault="0014723C" w:rsidP="00D52577">
      <w:pPr>
        <w:rPr>
          <w:rFonts w:ascii="Arial" w:hAnsi="Arial" w:cs="Arial"/>
          <w:color w:val="222222"/>
        </w:rPr>
      </w:pPr>
      <w:r>
        <w:rPr>
          <w:rFonts w:ascii="Arial" w:hAnsi="Arial" w:cs="Arial"/>
          <w:color w:val="222222"/>
        </w:rPr>
        <w:t>Sub</w:t>
      </w:r>
      <w:r w:rsidR="00EC468E">
        <w:rPr>
          <w:rFonts w:ascii="Arial" w:hAnsi="Arial" w:cs="Arial"/>
          <w:color w:val="222222"/>
        </w:rPr>
        <w:t>aru Global Platform är också konstruerad för att kunna hysa framtida drivkällor som laddhybrider och ren eldrift.</w:t>
      </w:r>
    </w:p>
    <w:p w:rsidR="0014723C" w:rsidRDefault="0014723C" w:rsidP="00D52577">
      <w:pPr>
        <w:rPr>
          <w:rFonts w:ascii="Arial" w:hAnsi="Arial" w:cs="Arial"/>
          <w:color w:val="222222"/>
        </w:rPr>
      </w:pPr>
    </w:p>
    <w:p w:rsidR="00D52577" w:rsidRDefault="00EC468E" w:rsidP="00D52577">
      <w:pPr>
        <w:rPr>
          <w:rFonts w:ascii="Arial" w:hAnsi="Arial" w:cs="Arial"/>
          <w:color w:val="222222"/>
        </w:rPr>
      </w:pPr>
      <w:r>
        <w:rPr>
          <w:rFonts w:ascii="Arial" w:hAnsi="Arial" w:cs="Arial"/>
          <w:color w:val="222222"/>
        </w:rPr>
        <w:t>– Vår nya plattform representerar all kunskap vi samlat på oss under många år och jag är övertygad om att den ger oss möjlighet att fortsätta producera bilar som möter kundernas höga förväntningar och svarar upp mot våra stolta traditioner, säger Yasuyuki Yoshinaga</w:t>
      </w:r>
      <w:r w:rsidR="00CF12A9">
        <w:rPr>
          <w:rFonts w:ascii="Arial" w:hAnsi="Arial" w:cs="Arial"/>
          <w:color w:val="222222"/>
        </w:rPr>
        <w:t>, koncernchef på Subarus moderbolag FHI.</w:t>
      </w:r>
      <w:r w:rsidR="00D52577">
        <w:rPr>
          <w:rFonts w:ascii="Arial" w:hAnsi="Arial" w:cs="Arial"/>
          <w:color w:val="222222"/>
        </w:rPr>
        <w:br/>
        <w:t> </w:t>
      </w:r>
      <w:r w:rsidR="00D52577">
        <w:rPr>
          <w:rFonts w:ascii="Arial" w:hAnsi="Arial" w:cs="Arial"/>
          <w:color w:val="222222"/>
        </w:rPr>
        <w:br/>
      </w:r>
      <w:r w:rsidR="004104EB">
        <w:rPr>
          <w:rFonts w:ascii="Arial" w:hAnsi="Arial" w:cs="Arial"/>
          <w:color w:val="222222"/>
        </w:rPr>
        <w:t xml:space="preserve">Den fullständiga releasen </w:t>
      </w:r>
      <w:r w:rsidR="00B64549">
        <w:rPr>
          <w:rFonts w:ascii="Arial" w:hAnsi="Arial" w:cs="Arial"/>
          <w:color w:val="222222"/>
        </w:rPr>
        <w:t>(</w:t>
      </w:r>
      <w:r w:rsidR="004104EB">
        <w:rPr>
          <w:rFonts w:ascii="Arial" w:hAnsi="Arial" w:cs="Arial"/>
          <w:color w:val="222222"/>
        </w:rPr>
        <w:t>på engelska</w:t>
      </w:r>
      <w:r w:rsidR="00B64549">
        <w:rPr>
          <w:rFonts w:ascii="Arial" w:hAnsi="Arial" w:cs="Arial"/>
          <w:color w:val="222222"/>
        </w:rPr>
        <w:t>)</w:t>
      </w:r>
      <w:r w:rsidR="004104EB">
        <w:rPr>
          <w:rFonts w:ascii="Arial" w:hAnsi="Arial" w:cs="Arial"/>
          <w:color w:val="222222"/>
        </w:rPr>
        <w:t xml:space="preserve"> hittar du under fliken ”Relaterade Dokument”</w:t>
      </w:r>
      <w:r w:rsidR="00D52577">
        <w:rPr>
          <w:rFonts w:ascii="Arial" w:hAnsi="Arial" w:cs="Arial"/>
          <w:color w:val="222222"/>
        </w:rPr>
        <w:t>.</w:t>
      </w:r>
    </w:p>
    <w:p w:rsidR="00CF12A9" w:rsidRDefault="00CF12A9" w:rsidP="00D52577">
      <w:pPr>
        <w:rPr>
          <w:rFonts w:ascii="Arial" w:hAnsi="Arial" w:cs="Arial"/>
          <w:color w:val="222222"/>
        </w:rPr>
      </w:pPr>
    </w:p>
    <w:p w:rsidR="00CF12A9" w:rsidRDefault="00CF12A9" w:rsidP="00315165">
      <w:pPr>
        <w:rPr>
          <w:rFonts w:ascii="Arial" w:hAnsi="Arial" w:cs="Arial"/>
          <w:color w:val="222222"/>
        </w:rPr>
      </w:pPr>
      <w:r>
        <w:rPr>
          <w:rFonts w:ascii="Arial" w:hAnsi="Arial" w:cs="Arial"/>
          <w:noProof/>
          <w:color w:val="222222"/>
          <w:lang w:eastAsia="sv-SE"/>
        </w:rPr>
        <w:drawing>
          <wp:inline distT="0" distB="0" distL="0" distR="0">
            <wp:extent cx="3616984"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obalPF_1.jpg"/>
                    <pic:cNvPicPr/>
                  </pic:nvPicPr>
                  <pic:blipFill>
                    <a:blip r:embed="rId7" cstate="screen">
                      <a:extLst>
                        <a:ext uri="{28A0092B-C50C-407E-A947-70E740481C1C}">
                          <a14:useLocalDpi xmlns:a14="http://schemas.microsoft.com/office/drawing/2010/main"/>
                        </a:ext>
                      </a:extLst>
                    </a:blip>
                    <a:stretch>
                      <a:fillRect/>
                    </a:stretch>
                  </pic:blipFill>
                  <pic:spPr>
                    <a:xfrm>
                      <a:off x="0" y="0"/>
                      <a:ext cx="3619533" cy="2211357"/>
                    </a:xfrm>
                    <a:prstGeom prst="rect">
                      <a:avLst/>
                    </a:prstGeom>
                  </pic:spPr>
                </pic:pic>
              </a:graphicData>
            </a:graphic>
          </wp:inline>
        </w:drawing>
      </w:r>
    </w:p>
    <w:p w:rsidR="00477270" w:rsidRPr="00CF12A9" w:rsidRDefault="00526D76" w:rsidP="00315165">
      <w:pPr>
        <w:rPr>
          <w:rFonts w:ascii="Arial" w:hAnsi="Arial" w:cs="Arial"/>
          <w:color w:val="222222"/>
        </w:rPr>
      </w:pPr>
      <w:r w:rsidRPr="004104EB">
        <w:rPr>
          <w:rFonts w:ascii="Arial" w:hAnsi="Arial" w:cs="Arial"/>
          <w:i/>
          <w:color w:val="222222"/>
          <w:sz w:val="20"/>
          <w:szCs w:val="20"/>
        </w:rPr>
        <w:t>Subaru Global Platform</w:t>
      </w:r>
      <w:r w:rsidR="004104EB">
        <w:rPr>
          <w:rFonts w:ascii="Arial" w:hAnsi="Arial" w:cs="Arial"/>
          <w:i/>
          <w:color w:val="222222"/>
          <w:sz w:val="20"/>
          <w:szCs w:val="20"/>
        </w:rPr>
        <w:t xml:space="preserve"> </w:t>
      </w:r>
      <w:r w:rsidR="004104EB" w:rsidRPr="004104EB">
        <w:rPr>
          <w:rFonts w:ascii="Arial" w:hAnsi="Arial" w:cs="Arial"/>
          <w:i/>
          <w:color w:val="222222"/>
          <w:sz w:val="20"/>
          <w:szCs w:val="20"/>
        </w:rPr>
        <w:t>utgör grunden till kommande generationer av Subaru-bilar</w:t>
      </w:r>
      <w:r w:rsidR="0028361A">
        <w:rPr>
          <w:rFonts w:ascii="Arial" w:hAnsi="Arial" w:cs="Arial"/>
          <w:i/>
          <w:color w:val="222222"/>
          <w:sz w:val="20"/>
          <w:szCs w:val="20"/>
        </w:rPr>
        <w:t>.</w:t>
      </w:r>
      <w:bookmarkStart w:id="0" w:name="_GoBack"/>
      <w:bookmarkEnd w:id="0"/>
    </w:p>
    <w:sectPr w:rsidR="00477270" w:rsidRPr="00CF12A9" w:rsidSect="00CF12A9">
      <w:headerReference w:type="default" r:id="rId8"/>
      <w:footerReference w:type="default" r:id="rId9"/>
      <w:pgSz w:w="11900" w:h="16840"/>
      <w:pgMar w:top="3544"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altName w:val="Courier New"/>
    <w:panose1 w:val="000005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Footer"/>
    </w:pPr>
    <w:r>
      <w:rPr>
        <w:noProof/>
        <w:lang w:eastAsia="sv-SE"/>
      </w:rPr>
      <mc:AlternateContent>
        <mc:Choice Requires="wps">
          <w:drawing>
            <wp:anchor distT="0" distB="0" distL="114300" distR="114300" simplePos="0" relativeHeight="251658240" behindDoc="0" locked="0" layoutInCell="1" allowOverlap="1" wp14:anchorId="70B0282B" wp14:editId="3101EB24">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Header"/>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4D4956EA" wp14:editId="119831D7">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526D76">
                            <w:rPr>
                              <w:rFonts w:ascii="Arial" w:hAnsi="Arial" w:cs="Arial"/>
                            </w:rPr>
                            <w:t xml:space="preserve"> 2016-03-07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526D76">
                      <w:rPr>
                        <w:rFonts w:ascii="Arial" w:hAnsi="Arial" w:cs="Arial"/>
                      </w:rPr>
                      <w:t xml:space="preserve"> 2016-03-07</w:t>
                    </w:r>
                  </w:p>
                </w:txbxContent>
              </v:textbox>
              <w10:wrap type="tight"/>
            </v:shape>
          </w:pict>
        </mc:Fallback>
      </mc:AlternateContent>
    </w:r>
    <w:r w:rsidRPr="0014617D">
      <w:rPr>
        <w:noProof/>
        <w:lang w:eastAsia="sv-SE"/>
      </w:rPr>
      <w:drawing>
        <wp:inline distT="0" distB="0" distL="0" distR="0" wp14:anchorId="16BCCEFD" wp14:editId="645D7721">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14723C"/>
    <w:rsid w:val="001803F3"/>
    <w:rsid w:val="00210607"/>
    <w:rsid w:val="00213B71"/>
    <w:rsid w:val="00215449"/>
    <w:rsid w:val="00216F52"/>
    <w:rsid w:val="002478AB"/>
    <w:rsid w:val="00250878"/>
    <w:rsid w:val="002660F4"/>
    <w:rsid w:val="0028361A"/>
    <w:rsid w:val="002A4377"/>
    <w:rsid w:val="002A6590"/>
    <w:rsid w:val="00315165"/>
    <w:rsid w:val="00337F88"/>
    <w:rsid w:val="003A0FD2"/>
    <w:rsid w:val="004055C4"/>
    <w:rsid w:val="004104EB"/>
    <w:rsid w:val="00416C00"/>
    <w:rsid w:val="00454E28"/>
    <w:rsid w:val="00477270"/>
    <w:rsid w:val="00486C6A"/>
    <w:rsid w:val="00523ED5"/>
    <w:rsid w:val="00526D76"/>
    <w:rsid w:val="00533C94"/>
    <w:rsid w:val="00550BCB"/>
    <w:rsid w:val="005523E0"/>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75D55"/>
    <w:rsid w:val="007978EC"/>
    <w:rsid w:val="007A36C2"/>
    <w:rsid w:val="007D51A5"/>
    <w:rsid w:val="007F408F"/>
    <w:rsid w:val="008836F4"/>
    <w:rsid w:val="008A45EC"/>
    <w:rsid w:val="008E1C6A"/>
    <w:rsid w:val="00941E63"/>
    <w:rsid w:val="0099178B"/>
    <w:rsid w:val="00992DF4"/>
    <w:rsid w:val="009B5C6E"/>
    <w:rsid w:val="009C7E10"/>
    <w:rsid w:val="009D56A4"/>
    <w:rsid w:val="00A14A43"/>
    <w:rsid w:val="00A15919"/>
    <w:rsid w:val="00A76BBB"/>
    <w:rsid w:val="00AD74F3"/>
    <w:rsid w:val="00AF6FEC"/>
    <w:rsid w:val="00B55A54"/>
    <w:rsid w:val="00B64549"/>
    <w:rsid w:val="00B93BAC"/>
    <w:rsid w:val="00BC12D3"/>
    <w:rsid w:val="00BD032A"/>
    <w:rsid w:val="00BF0F49"/>
    <w:rsid w:val="00BF1CF8"/>
    <w:rsid w:val="00CB71AD"/>
    <w:rsid w:val="00CC3BFE"/>
    <w:rsid w:val="00CE2DEC"/>
    <w:rsid w:val="00CE65CA"/>
    <w:rsid w:val="00CF12A9"/>
    <w:rsid w:val="00D11E68"/>
    <w:rsid w:val="00D15A0B"/>
    <w:rsid w:val="00D40641"/>
    <w:rsid w:val="00D52577"/>
    <w:rsid w:val="00D72049"/>
    <w:rsid w:val="00D81578"/>
    <w:rsid w:val="00DD2376"/>
    <w:rsid w:val="00E422AD"/>
    <w:rsid w:val="00E5176A"/>
    <w:rsid w:val="00EA0335"/>
    <w:rsid w:val="00EB2C11"/>
    <w:rsid w:val="00EB5929"/>
    <w:rsid w:val="00EC468E"/>
    <w:rsid w:val="00EE0A61"/>
    <w:rsid w:val="00F04197"/>
    <w:rsid w:val="00F04D49"/>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185</Words>
  <Characters>984</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4</cp:revision>
  <cp:lastPrinted>2010-11-15T12:35:00Z</cp:lastPrinted>
  <dcterms:created xsi:type="dcterms:W3CDTF">2016-03-04T15:28:00Z</dcterms:created>
  <dcterms:modified xsi:type="dcterms:W3CDTF">2016-03-04T16:24:00Z</dcterms:modified>
</cp:coreProperties>
</file>