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F644C0" w:rsidP="005E346F">
      <w:pPr>
        <w:pStyle w:val="Sektion"/>
        <w:framePr w:wrap="around"/>
        <w:rPr>
          <w:rFonts w:ascii="Century Gothic" w:hAnsi="Century Gothic"/>
        </w:rPr>
      </w:pPr>
      <w:r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7C423C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7C423C">
        <w:rPr>
          <w:rFonts w:ascii="Century Gothic" w:hAnsi="Century Gothic"/>
        </w:rPr>
        <w:t>Tlf 33 13 44 11</w:t>
      </w:r>
    </w:p>
    <w:p w:rsidR="005E346F" w:rsidRPr="007C423C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D56D6E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D56D6E">
        <w:rPr>
          <w:rFonts w:ascii="Century Gothic" w:hAnsi="Century Gothic"/>
          <w:lang w:val="en-US"/>
        </w:rPr>
        <w:t xml:space="preserve">MOB 41 20 60 </w:t>
      </w:r>
      <w:r w:rsidR="00742FBE" w:rsidRPr="00D56D6E">
        <w:rPr>
          <w:rFonts w:ascii="Century Gothic" w:hAnsi="Century Gothic"/>
          <w:lang w:val="en-US"/>
        </w:rPr>
        <w:t>74</w:t>
      </w:r>
    </w:p>
    <w:p w:rsidR="005E346F" w:rsidRPr="00D56D6E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D56D6E">
        <w:rPr>
          <w:rFonts w:ascii="Century Gothic" w:hAnsi="Century Gothic"/>
          <w:lang w:val="en-US"/>
        </w:rPr>
        <w:t xml:space="preserve">E-MAIL </w:t>
      </w:r>
      <w:r w:rsidR="007C423C" w:rsidRPr="00D56D6E">
        <w:rPr>
          <w:rFonts w:ascii="Century Gothic" w:hAnsi="Century Gothic"/>
          <w:caps w:val="0"/>
          <w:sz w:val="14"/>
          <w:lang w:val="en-US"/>
        </w:rPr>
        <w:t>cathrine.mejdal@natmus.dk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E23B69" w:rsidP="007C423C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2</w:t>
            </w:r>
            <w:r w:rsidR="00E8723F">
              <w:rPr>
                <w:rFonts w:ascii="Century Gothic" w:hAnsi="Century Gothic"/>
                <w:position w:val="0"/>
                <w:sz w:val="20"/>
              </w:rPr>
              <w:t>7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. </w:t>
            </w:r>
            <w:r w:rsidR="007C423C">
              <w:rPr>
                <w:rFonts w:ascii="Century Gothic" w:hAnsi="Century Gothic"/>
                <w:position w:val="0"/>
                <w:sz w:val="20"/>
              </w:rPr>
              <w:t>februar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7C423C" w:rsidRPr="007C423C" w:rsidRDefault="007C423C" w:rsidP="00D41E82">
      <w:pPr>
        <w:pStyle w:val="Defaul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Nationalmuseet</w:t>
      </w:r>
      <w:r w:rsidR="000115FC">
        <w:rPr>
          <w:rFonts w:ascii="Century Gothic" w:hAnsi="Century Gothic"/>
          <w:b/>
          <w:sz w:val="32"/>
          <w:szCs w:val="32"/>
        </w:rPr>
        <w:t xml:space="preserve"> hænger kvindeundertøj</w:t>
      </w:r>
      <w:r w:rsidR="0041060F">
        <w:rPr>
          <w:rFonts w:ascii="Century Gothic" w:hAnsi="Century Gothic"/>
          <w:b/>
          <w:sz w:val="32"/>
          <w:szCs w:val="32"/>
        </w:rPr>
        <w:t>et</w:t>
      </w:r>
      <w:r w:rsidR="000115FC">
        <w:rPr>
          <w:rFonts w:ascii="Century Gothic" w:hAnsi="Century Gothic"/>
          <w:b/>
          <w:sz w:val="32"/>
          <w:szCs w:val="32"/>
        </w:rPr>
        <w:t xml:space="preserve"> ud</w:t>
      </w:r>
    </w:p>
    <w:p w:rsidR="00D41E82" w:rsidRDefault="00D41E82" w:rsidP="00D41E82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D41E82" w:rsidRPr="00CE0869" w:rsidRDefault="000428A1" w:rsidP="00D41E8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Nat</w:t>
      </w:r>
      <w:r w:rsidR="00EE49E8">
        <w:rPr>
          <w:rFonts w:ascii="Century Gothic" w:hAnsi="Century Gothic"/>
        </w:rPr>
        <w:t>ional</w:t>
      </w:r>
      <w:r w:rsidR="00687C75">
        <w:rPr>
          <w:rFonts w:ascii="Century Gothic" w:hAnsi="Century Gothic"/>
        </w:rPr>
        <w:t xml:space="preserve">museet </w:t>
      </w:r>
      <w:r w:rsidR="00E90F46">
        <w:rPr>
          <w:rFonts w:ascii="Century Gothic" w:hAnsi="Century Gothic"/>
        </w:rPr>
        <w:t xml:space="preserve">klæder sig af og yder et bidrag til </w:t>
      </w:r>
      <w:r w:rsidR="00B1032C">
        <w:rPr>
          <w:rFonts w:ascii="Century Gothic" w:hAnsi="Century Gothic"/>
        </w:rPr>
        <w:t xml:space="preserve">samfundsdebatten </w:t>
      </w:r>
      <w:r w:rsidR="00687C75">
        <w:rPr>
          <w:rFonts w:ascii="Century Gothic" w:hAnsi="Century Gothic"/>
        </w:rPr>
        <w:t xml:space="preserve">med </w:t>
      </w:r>
      <w:r w:rsidR="0067302A">
        <w:rPr>
          <w:rFonts w:ascii="Century Gothic" w:hAnsi="Century Gothic"/>
        </w:rPr>
        <w:t>et historisk</w:t>
      </w:r>
      <w:r w:rsidR="00A952B6">
        <w:rPr>
          <w:rFonts w:ascii="Century Gothic" w:hAnsi="Century Gothic"/>
        </w:rPr>
        <w:t xml:space="preserve"> </w:t>
      </w:r>
      <w:r w:rsidR="0067302A">
        <w:rPr>
          <w:rFonts w:ascii="Century Gothic" w:hAnsi="Century Gothic"/>
        </w:rPr>
        <w:t>undertøjs</w:t>
      </w:r>
      <w:r w:rsidR="00A952B6">
        <w:rPr>
          <w:rFonts w:ascii="Century Gothic" w:hAnsi="Century Gothic"/>
        </w:rPr>
        <w:t>modeshow</w:t>
      </w:r>
      <w:r w:rsidR="00687C75">
        <w:rPr>
          <w:rFonts w:ascii="Century Gothic" w:hAnsi="Century Gothic"/>
        </w:rPr>
        <w:t xml:space="preserve"> </w:t>
      </w:r>
      <w:r w:rsidR="001260EB">
        <w:rPr>
          <w:rFonts w:ascii="Century Gothic" w:hAnsi="Century Gothic"/>
        </w:rPr>
        <w:t>på Kvi</w:t>
      </w:r>
      <w:r w:rsidR="00297AB0">
        <w:rPr>
          <w:rFonts w:ascii="Century Gothic" w:hAnsi="Century Gothic"/>
        </w:rPr>
        <w:t>ndernes Internationale Kampdag</w:t>
      </w:r>
      <w:r w:rsidR="00CC000C">
        <w:rPr>
          <w:rFonts w:ascii="Century Gothic" w:hAnsi="Century Gothic"/>
        </w:rPr>
        <w:t xml:space="preserve"> </w:t>
      </w:r>
      <w:r w:rsidR="00D56D6E">
        <w:rPr>
          <w:rFonts w:ascii="Century Gothic" w:hAnsi="Century Gothic"/>
        </w:rPr>
        <w:t>8. marts</w:t>
      </w:r>
      <w:r w:rsidR="00A0690F" w:rsidRPr="00A0690F">
        <w:rPr>
          <w:rFonts w:ascii="Century Gothic" w:hAnsi="Century Gothic"/>
          <w:sz w:val="20"/>
          <w:szCs w:val="20"/>
        </w:rPr>
        <w:t xml:space="preserve"> </w:t>
      </w:r>
      <w:r w:rsidR="00A0690F">
        <w:rPr>
          <w:rFonts w:ascii="Century Gothic" w:hAnsi="Century Gothic"/>
          <w:sz w:val="20"/>
          <w:szCs w:val="20"/>
        </w:rPr>
        <w:t>kl. 17.00 – 19.00</w:t>
      </w:r>
    </w:p>
    <w:p w:rsidR="0067302A" w:rsidRDefault="0067302A" w:rsidP="00BC0B4E">
      <w:pPr>
        <w:pStyle w:val="Default"/>
        <w:rPr>
          <w:rFonts w:ascii="Century Gothic" w:hAnsi="Century Gothic"/>
        </w:rPr>
      </w:pPr>
    </w:p>
    <w:p w:rsidR="00D56D6E" w:rsidRDefault="00B84597" w:rsidP="000115FC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marts er </w:t>
      </w:r>
      <w:r w:rsidR="000115FC">
        <w:rPr>
          <w:rFonts w:ascii="Century Gothic" w:hAnsi="Century Gothic"/>
          <w:sz w:val="20"/>
          <w:szCs w:val="20"/>
        </w:rPr>
        <w:t xml:space="preserve">Nationalmuseet </w:t>
      </w:r>
      <w:r w:rsidR="00DE64A5">
        <w:rPr>
          <w:rFonts w:ascii="Century Gothic" w:hAnsi="Century Gothic"/>
          <w:sz w:val="20"/>
          <w:szCs w:val="20"/>
        </w:rPr>
        <w:t>på kvindernes side og lægger</w:t>
      </w:r>
      <w:r w:rsidR="00A2426C">
        <w:rPr>
          <w:rFonts w:ascii="Century Gothic" w:hAnsi="Century Gothic"/>
          <w:sz w:val="20"/>
          <w:szCs w:val="20"/>
        </w:rPr>
        <w:t xml:space="preserve"> scene til</w:t>
      </w:r>
      <w:r w:rsidR="000115FC">
        <w:rPr>
          <w:rFonts w:ascii="Century Gothic" w:hAnsi="Century Gothic"/>
          <w:sz w:val="20"/>
          <w:szCs w:val="20"/>
        </w:rPr>
        <w:t xml:space="preserve"> </w:t>
      </w:r>
      <w:r w:rsidR="005B1ED9">
        <w:rPr>
          <w:rFonts w:ascii="Century Gothic" w:hAnsi="Century Gothic"/>
          <w:sz w:val="20"/>
          <w:szCs w:val="20"/>
        </w:rPr>
        <w:t>en anderledes</w:t>
      </w:r>
      <w:r w:rsidR="00E23B69">
        <w:rPr>
          <w:rFonts w:ascii="Century Gothic" w:hAnsi="Century Gothic"/>
          <w:sz w:val="20"/>
          <w:szCs w:val="20"/>
        </w:rPr>
        <w:t xml:space="preserve"> formidlet</w:t>
      </w:r>
      <w:r w:rsidR="005B1ED9">
        <w:rPr>
          <w:rFonts w:ascii="Century Gothic" w:hAnsi="Century Gothic"/>
          <w:sz w:val="20"/>
          <w:szCs w:val="20"/>
        </w:rPr>
        <w:t xml:space="preserve"> </w:t>
      </w:r>
      <w:r w:rsidR="000115FC">
        <w:rPr>
          <w:rFonts w:ascii="Century Gothic" w:hAnsi="Century Gothic"/>
          <w:sz w:val="20"/>
          <w:szCs w:val="20"/>
        </w:rPr>
        <w:t>kulturhistorie</w:t>
      </w:r>
      <w:r w:rsidR="00D56D6E">
        <w:rPr>
          <w:rFonts w:ascii="Century Gothic" w:hAnsi="Century Gothic"/>
          <w:sz w:val="20"/>
          <w:szCs w:val="20"/>
        </w:rPr>
        <w:t>. Und</w:t>
      </w:r>
      <w:r w:rsidR="007121A3">
        <w:rPr>
          <w:rFonts w:ascii="Century Gothic" w:hAnsi="Century Gothic"/>
          <w:sz w:val="20"/>
          <w:szCs w:val="20"/>
        </w:rPr>
        <w:t xml:space="preserve">ertøjets historie fra 1880 til 1980 </w:t>
      </w:r>
      <w:r w:rsidR="00D56D6E">
        <w:rPr>
          <w:rFonts w:ascii="Century Gothic" w:hAnsi="Century Gothic"/>
          <w:sz w:val="20"/>
          <w:szCs w:val="20"/>
        </w:rPr>
        <w:t>er nemlig under lup på</w:t>
      </w:r>
    </w:p>
    <w:p w:rsidR="006033A6" w:rsidRDefault="00D56D6E" w:rsidP="000115FC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dagen for Kvindernes Internationale Kampdag.</w:t>
      </w:r>
      <w:r w:rsidR="00CC540E">
        <w:rPr>
          <w:rFonts w:ascii="Century Gothic" w:hAnsi="Century Gothic"/>
          <w:sz w:val="20"/>
          <w:szCs w:val="20"/>
        </w:rPr>
        <w:br/>
      </w:r>
    </w:p>
    <w:p w:rsidR="00E23B69" w:rsidRDefault="00CC540E" w:rsidP="000115FC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Modeshowet er </w:t>
      </w:r>
      <w:r w:rsidR="001919CF">
        <w:rPr>
          <w:rFonts w:ascii="Century Gothic" w:hAnsi="Century Gothic"/>
          <w:sz w:val="20"/>
          <w:szCs w:val="20"/>
        </w:rPr>
        <w:t xml:space="preserve">arrangeret </w:t>
      </w:r>
      <w:r>
        <w:rPr>
          <w:rFonts w:ascii="Century Gothic" w:hAnsi="Century Gothic"/>
          <w:sz w:val="20"/>
          <w:szCs w:val="20"/>
        </w:rPr>
        <w:t xml:space="preserve">i samarbejde med etnolog Frederikke Heick fra </w:t>
      </w:r>
      <w:r w:rsidR="00B142E7">
        <w:rPr>
          <w:rFonts w:ascii="Century Gothic" w:hAnsi="Century Gothic"/>
          <w:sz w:val="20"/>
          <w:szCs w:val="20"/>
        </w:rPr>
        <w:t xml:space="preserve">frilandsmuseet </w:t>
      </w:r>
      <w:r w:rsidR="00D56D6E" w:rsidRPr="00CC000C">
        <w:rPr>
          <w:rFonts w:ascii="Century Gothic" w:hAnsi="Century Gothic"/>
          <w:sz w:val="20"/>
          <w:szCs w:val="20"/>
        </w:rPr>
        <w:t>Andelslandsbyen Nyvang</w:t>
      </w:r>
      <w:r w:rsidR="005B1ED9" w:rsidRPr="00CC000C">
        <w:rPr>
          <w:rFonts w:ascii="Century Gothic" w:hAnsi="Century Gothic"/>
          <w:sz w:val="20"/>
          <w:szCs w:val="20"/>
        </w:rPr>
        <w:t>,</w:t>
      </w:r>
      <w:r w:rsidR="00B142E7">
        <w:rPr>
          <w:rFonts w:ascii="Century Gothic" w:hAnsi="Century Gothic"/>
          <w:sz w:val="20"/>
          <w:szCs w:val="20"/>
        </w:rPr>
        <w:t xml:space="preserve"> der viser</w:t>
      </w:r>
      <w:r w:rsidR="006033A6" w:rsidRPr="00CC000C">
        <w:rPr>
          <w:rFonts w:ascii="Century Gothic" w:hAnsi="Century Gothic"/>
          <w:sz w:val="20"/>
          <w:szCs w:val="20"/>
        </w:rPr>
        <w:t xml:space="preserve"> samfunds- og land</w:t>
      </w:r>
      <w:r w:rsidR="00DE4B57">
        <w:rPr>
          <w:rFonts w:ascii="Century Gothic" w:hAnsi="Century Gothic"/>
          <w:sz w:val="20"/>
          <w:szCs w:val="20"/>
        </w:rPr>
        <w:t>sbylivet i perioden fra 187</w:t>
      </w:r>
      <w:r w:rsidR="007121A3">
        <w:rPr>
          <w:rFonts w:ascii="Century Gothic" w:hAnsi="Century Gothic"/>
          <w:sz w:val="20"/>
          <w:szCs w:val="20"/>
        </w:rPr>
        <w:t>0 til 196</w:t>
      </w:r>
      <w:r w:rsidR="00DE4B57">
        <w:rPr>
          <w:rFonts w:ascii="Century Gothic" w:hAnsi="Century Gothic"/>
          <w:sz w:val="20"/>
          <w:szCs w:val="20"/>
        </w:rPr>
        <w:t>0</w:t>
      </w:r>
      <w:r w:rsidR="006033A6" w:rsidRPr="00CC000C">
        <w:rPr>
          <w:rFonts w:ascii="Century Gothic" w:hAnsi="Century Gothic"/>
          <w:sz w:val="20"/>
          <w:szCs w:val="20"/>
        </w:rPr>
        <w:t>.</w:t>
      </w:r>
    </w:p>
    <w:p w:rsidR="00E23B69" w:rsidRDefault="00E23B69" w:rsidP="000115FC">
      <w:pPr>
        <w:pStyle w:val="Default"/>
        <w:rPr>
          <w:rFonts w:ascii="Century Gothic" w:hAnsi="Century Gothic"/>
          <w:sz w:val="20"/>
          <w:szCs w:val="20"/>
        </w:rPr>
      </w:pPr>
    </w:p>
    <w:p w:rsidR="005A4FA2" w:rsidRPr="00297AB0" w:rsidRDefault="005A4FA2" w:rsidP="005A4FA2">
      <w:pPr>
        <w:pStyle w:val="Default"/>
        <w:rPr>
          <w:rFonts w:ascii="Century Gothic" w:hAnsi="Century Gothic"/>
          <w:sz w:val="20"/>
          <w:szCs w:val="20"/>
        </w:rPr>
      </w:pPr>
      <w:r w:rsidRPr="001919CF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Dette modeshow er anderledes end de traditionelle undertøjsshow</w:t>
      </w:r>
      <w:r w:rsidR="00D56D6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man kender fra medierne: </w:t>
      </w:r>
      <w:r w:rsidR="00D56D6E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>er handler det ikke om at</w:t>
      </w:r>
      <w:r w:rsidR="00D56D6E">
        <w:rPr>
          <w:rFonts w:ascii="Century Gothic" w:hAnsi="Century Gothic"/>
          <w:sz w:val="20"/>
          <w:szCs w:val="20"/>
        </w:rPr>
        <w:t xml:space="preserve"> se på</w:t>
      </w:r>
      <w:r>
        <w:rPr>
          <w:rFonts w:ascii="Century Gothic" w:hAnsi="Century Gothic"/>
          <w:sz w:val="20"/>
          <w:szCs w:val="20"/>
        </w:rPr>
        <w:t xml:space="preserve"> en kvinde i noget frækt lingeri, men </w:t>
      </w:r>
      <w:r w:rsidR="00D56D6E">
        <w:rPr>
          <w:rFonts w:ascii="Century Gothic" w:hAnsi="Century Gothic"/>
          <w:sz w:val="20"/>
          <w:szCs w:val="20"/>
        </w:rPr>
        <w:t xml:space="preserve">om </w:t>
      </w:r>
      <w:r>
        <w:rPr>
          <w:rFonts w:ascii="Century Gothic" w:hAnsi="Century Gothic"/>
          <w:sz w:val="20"/>
          <w:szCs w:val="20"/>
        </w:rPr>
        <w:t>at opleve kvindehistorien bag undertøjet. Lingeri er en stor del af kvindelivet,</w:t>
      </w:r>
      <w:r w:rsidR="00D56D6E">
        <w:rPr>
          <w:rFonts w:ascii="Century Gothic" w:hAnsi="Century Gothic"/>
          <w:sz w:val="20"/>
          <w:szCs w:val="20"/>
        </w:rPr>
        <w:t xml:space="preserve"> men</w:t>
      </w:r>
      <w:r>
        <w:rPr>
          <w:rFonts w:ascii="Century Gothic" w:hAnsi="Century Gothic"/>
          <w:sz w:val="20"/>
          <w:szCs w:val="20"/>
        </w:rPr>
        <w:t xml:space="preserve"> normalt ikke </w:t>
      </w:r>
      <w:r w:rsidR="00EA070F">
        <w:rPr>
          <w:rFonts w:ascii="Century Gothic" w:hAnsi="Century Gothic"/>
          <w:sz w:val="20"/>
          <w:szCs w:val="20"/>
        </w:rPr>
        <w:t>noget vi</w:t>
      </w:r>
      <w:r w:rsidR="00D56D6E">
        <w:rPr>
          <w:rFonts w:ascii="Century Gothic" w:hAnsi="Century Gothic"/>
          <w:sz w:val="20"/>
          <w:szCs w:val="20"/>
        </w:rPr>
        <w:t xml:space="preserve"> undersøger</w:t>
      </w:r>
      <w:r>
        <w:rPr>
          <w:rFonts w:ascii="Century Gothic" w:hAnsi="Century Gothic"/>
          <w:sz w:val="20"/>
          <w:szCs w:val="20"/>
        </w:rPr>
        <w:t xml:space="preserve">, </w:t>
      </w:r>
      <w:r w:rsidR="00D56D6E">
        <w:rPr>
          <w:rFonts w:ascii="Century Gothic" w:hAnsi="Century Gothic"/>
          <w:sz w:val="20"/>
          <w:szCs w:val="20"/>
        </w:rPr>
        <w:t>siger Frederikke Heick.</w:t>
      </w:r>
    </w:p>
    <w:p w:rsidR="001919CF" w:rsidRDefault="001919CF" w:rsidP="000115FC">
      <w:pPr>
        <w:pStyle w:val="Default"/>
        <w:rPr>
          <w:rFonts w:ascii="Century Gothic" w:hAnsi="Century Gothic"/>
          <w:sz w:val="20"/>
          <w:szCs w:val="20"/>
        </w:rPr>
      </w:pPr>
    </w:p>
    <w:p w:rsidR="00AF39E9" w:rsidRDefault="00AF39E9" w:rsidP="00AF39E9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50 frivillige modeller stille</w:t>
      </w:r>
      <w:r w:rsidR="0041060F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 </w:t>
      </w:r>
      <w:r w:rsidR="0041060F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 på dagen. Mens catwalken kører</w:t>
      </w:r>
      <w:r w:rsidR="00CC540E">
        <w:rPr>
          <w:rFonts w:ascii="Century Gothic" w:hAnsi="Century Gothic"/>
          <w:sz w:val="20"/>
          <w:szCs w:val="20"/>
        </w:rPr>
        <w:t xml:space="preserve"> i Nationalmuseets forhal</w:t>
      </w:r>
      <w:r>
        <w:rPr>
          <w:rFonts w:ascii="Century Gothic" w:hAnsi="Century Gothic"/>
          <w:sz w:val="20"/>
          <w:szCs w:val="20"/>
        </w:rPr>
        <w:t xml:space="preserve">, agerer Frederikke Heick kommentator og </w:t>
      </w:r>
      <w:r w:rsidR="009A6546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>omviser</w:t>
      </w:r>
      <w:r w:rsidR="00A0690F">
        <w:rPr>
          <w:rFonts w:ascii="Century Gothic" w:hAnsi="Century Gothic"/>
          <w:sz w:val="20"/>
          <w:szCs w:val="20"/>
        </w:rPr>
        <w:t>.</w:t>
      </w:r>
      <w:r w:rsidR="009A6546">
        <w:rPr>
          <w:rFonts w:ascii="Century Gothic" w:hAnsi="Century Gothic"/>
          <w:sz w:val="20"/>
          <w:szCs w:val="20"/>
        </w:rPr>
        <w:t>”</w:t>
      </w:r>
    </w:p>
    <w:p w:rsidR="00AF39E9" w:rsidRDefault="00AF39E9" w:rsidP="00AF39E9">
      <w:pPr>
        <w:pStyle w:val="Default"/>
        <w:rPr>
          <w:rFonts w:ascii="Century Gothic" w:hAnsi="Century Gothic"/>
          <w:sz w:val="20"/>
          <w:szCs w:val="20"/>
        </w:rPr>
      </w:pPr>
    </w:p>
    <w:p w:rsidR="003A4CC5" w:rsidRDefault="00AF39E9" w:rsidP="00AF39E9">
      <w:pPr>
        <w:pStyle w:val="Default"/>
        <w:rPr>
          <w:rFonts w:ascii="Century Gothic" w:hAnsi="Century Gothic"/>
          <w:sz w:val="20"/>
          <w:szCs w:val="20"/>
        </w:rPr>
      </w:pPr>
      <w:r w:rsidRPr="001919CF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Tanken er at give tilskuerne en underholdende og</w:t>
      </w:r>
      <w:r w:rsidR="006033A6">
        <w:rPr>
          <w:rFonts w:ascii="Century Gothic" w:hAnsi="Century Gothic"/>
          <w:sz w:val="20"/>
          <w:szCs w:val="20"/>
        </w:rPr>
        <w:t xml:space="preserve"> håndgribelig</w:t>
      </w:r>
      <w:r>
        <w:rPr>
          <w:rFonts w:ascii="Century Gothic" w:hAnsi="Century Gothic"/>
          <w:sz w:val="20"/>
          <w:szCs w:val="20"/>
        </w:rPr>
        <w:t xml:space="preserve"> måde at opleve et samfundsrelevant emne</w:t>
      </w:r>
      <w:r w:rsidR="00B84597">
        <w:rPr>
          <w:rFonts w:ascii="Century Gothic" w:hAnsi="Century Gothic"/>
          <w:sz w:val="20"/>
          <w:szCs w:val="20"/>
        </w:rPr>
        <w:t xml:space="preserve"> på</w:t>
      </w:r>
      <w:r>
        <w:rPr>
          <w:rFonts w:ascii="Century Gothic" w:hAnsi="Century Gothic"/>
          <w:sz w:val="20"/>
          <w:szCs w:val="20"/>
        </w:rPr>
        <w:t xml:space="preserve">, </w:t>
      </w:r>
      <w:r w:rsidR="00D11396">
        <w:rPr>
          <w:rFonts w:ascii="Century Gothic" w:hAnsi="Century Gothic"/>
          <w:sz w:val="20"/>
          <w:szCs w:val="20"/>
        </w:rPr>
        <w:t>siger</w:t>
      </w:r>
      <w:r w:rsidR="00DF2195">
        <w:rPr>
          <w:rFonts w:ascii="Century Gothic" w:hAnsi="Century Gothic"/>
          <w:sz w:val="20"/>
          <w:szCs w:val="20"/>
        </w:rPr>
        <w:t xml:space="preserve"> </w:t>
      </w:r>
      <w:r w:rsidR="002D3831">
        <w:rPr>
          <w:rFonts w:ascii="Century Gothic" w:hAnsi="Century Gothic"/>
          <w:sz w:val="20"/>
          <w:szCs w:val="20"/>
        </w:rPr>
        <w:t xml:space="preserve">Frederikke Heick </w:t>
      </w:r>
      <w:r w:rsidR="0090008A">
        <w:rPr>
          <w:rFonts w:ascii="Century Gothic" w:hAnsi="Century Gothic"/>
          <w:sz w:val="20"/>
          <w:szCs w:val="20"/>
        </w:rPr>
        <w:t>og uddyber:</w:t>
      </w:r>
    </w:p>
    <w:p w:rsidR="00AF39E9" w:rsidRDefault="005D2C43" w:rsidP="00AF39E9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- Gennem modeshowet</w:t>
      </w:r>
      <w:r w:rsidR="00B84597">
        <w:rPr>
          <w:rFonts w:ascii="Century Gothic" w:hAnsi="Century Gothic"/>
          <w:sz w:val="20"/>
          <w:szCs w:val="20"/>
        </w:rPr>
        <w:t xml:space="preserve"> </w:t>
      </w:r>
      <w:r w:rsidR="00AF39E9">
        <w:rPr>
          <w:rFonts w:ascii="Century Gothic" w:hAnsi="Century Gothic"/>
          <w:sz w:val="20"/>
          <w:szCs w:val="20"/>
        </w:rPr>
        <w:t>formidle</w:t>
      </w:r>
      <w:r w:rsidR="0090008A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 vi</w:t>
      </w:r>
      <w:r w:rsidR="00AF39E9">
        <w:rPr>
          <w:rFonts w:ascii="Century Gothic" w:hAnsi="Century Gothic"/>
          <w:sz w:val="20"/>
          <w:szCs w:val="20"/>
        </w:rPr>
        <w:t xml:space="preserve"> museumsgenstanden</w:t>
      </w:r>
      <w:r w:rsidR="00B84597">
        <w:rPr>
          <w:rFonts w:ascii="Century Gothic" w:hAnsi="Century Gothic"/>
          <w:sz w:val="20"/>
          <w:szCs w:val="20"/>
        </w:rPr>
        <w:t>e</w:t>
      </w:r>
      <w:r w:rsidR="009A6546">
        <w:rPr>
          <w:rFonts w:ascii="Century Gothic" w:hAnsi="Century Gothic"/>
          <w:sz w:val="20"/>
          <w:szCs w:val="20"/>
        </w:rPr>
        <w:t>, undertøjet,</w:t>
      </w:r>
      <w:r w:rsidR="00701762">
        <w:rPr>
          <w:rFonts w:ascii="Century Gothic" w:hAnsi="Century Gothic"/>
          <w:sz w:val="20"/>
          <w:szCs w:val="20"/>
        </w:rPr>
        <w:t xml:space="preserve"> på en ny</w:t>
      </w:r>
      <w:r w:rsidR="006033A6">
        <w:rPr>
          <w:rFonts w:ascii="Century Gothic" w:hAnsi="Century Gothic"/>
          <w:sz w:val="20"/>
          <w:szCs w:val="20"/>
        </w:rPr>
        <w:t xml:space="preserve"> måde</w:t>
      </w:r>
      <w:r w:rsidR="00AF39E9">
        <w:rPr>
          <w:rFonts w:ascii="Century Gothic" w:hAnsi="Century Gothic"/>
          <w:sz w:val="20"/>
          <w:szCs w:val="20"/>
        </w:rPr>
        <w:t xml:space="preserve">: </w:t>
      </w:r>
      <w:r w:rsidR="00B84597">
        <w:rPr>
          <w:rFonts w:ascii="Century Gothic" w:hAnsi="Century Gothic"/>
          <w:sz w:val="20"/>
          <w:szCs w:val="20"/>
        </w:rPr>
        <w:t>I</w:t>
      </w:r>
      <w:r w:rsidR="00AF39E9">
        <w:rPr>
          <w:rFonts w:ascii="Century Gothic" w:hAnsi="Century Gothic"/>
          <w:sz w:val="20"/>
          <w:szCs w:val="20"/>
        </w:rPr>
        <w:t xml:space="preserve"> stedet for blot at betragte de</w:t>
      </w:r>
      <w:r>
        <w:rPr>
          <w:rFonts w:ascii="Century Gothic" w:hAnsi="Century Gothic"/>
          <w:sz w:val="20"/>
          <w:szCs w:val="20"/>
        </w:rPr>
        <w:t>t</w:t>
      </w:r>
      <w:r w:rsidR="00AF39E9">
        <w:rPr>
          <w:rFonts w:ascii="Century Gothic" w:hAnsi="Century Gothic"/>
          <w:sz w:val="20"/>
          <w:szCs w:val="20"/>
        </w:rPr>
        <w:t xml:space="preserve"> </w:t>
      </w:r>
      <w:r w:rsidR="00B84597">
        <w:rPr>
          <w:rFonts w:ascii="Century Gothic" w:hAnsi="Century Gothic"/>
          <w:sz w:val="20"/>
          <w:szCs w:val="20"/>
        </w:rPr>
        <w:t>i</w:t>
      </w:r>
      <w:r w:rsidR="00AF39E9">
        <w:rPr>
          <w:rFonts w:ascii="Century Gothic" w:hAnsi="Century Gothic"/>
          <w:sz w:val="20"/>
          <w:szCs w:val="20"/>
        </w:rPr>
        <w:t xml:space="preserve"> en montre, levendegør vi de</w:t>
      </w:r>
      <w:r>
        <w:rPr>
          <w:rFonts w:ascii="Century Gothic" w:hAnsi="Century Gothic"/>
          <w:sz w:val="20"/>
          <w:szCs w:val="20"/>
        </w:rPr>
        <w:t>t</w:t>
      </w:r>
      <w:r w:rsidR="00AF39E9">
        <w:rPr>
          <w:rFonts w:ascii="Century Gothic" w:hAnsi="Century Gothic"/>
          <w:sz w:val="20"/>
          <w:szCs w:val="20"/>
        </w:rPr>
        <w:t xml:space="preserve"> – og historien såvel som kvinden bag.</w:t>
      </w:r>
    </w:p>
    <w:p w:rsidR="00AE5F91" w:rsidRDefault="00AE5F91" w:rsidP="00BC0B4E">
      <w:pPr>
        <w:pStyle w:val="Default"/>
        <w:rPr>
          <w:rFonts w:ascii="Century Gothic" w:hAnsi="Century Gothic"/>
          <w:sz w:val="20"/>
          <w:szCs w:val="20"/>
        </w:rPr>
      </w:pPr>
    </w:p>
    <w:p w:rsidR="00297AB0" w:rsidRDefault="00800C72" w:rsidP="00297AB0">
      <w:pPr>
        <w:pStyle w:val="Defaul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Et glimt af det unævnelige</w:t>
      </w:r>
    </w:p>
    <w:p w:rsidR="001919CF" w:rsidRPr="006154DB" w:rsidRDefault="001919CF" w:rsidP="001919CF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Undertøj, lingeri, hofteholdere, brystholdere, krinoline, særk og korset: Kært barn har mange navne. Kvindeundertøjet har v</w:t>
      </w:r>
      <w:r w:rsidR="007121A3">
        <w:rPr>
          <w:rFonts w:ascii="Century Gothic" w:hAnsi="Century Gothic"/>
          <w:sz w:val="20"/>
          <w:szCs w:val="20"/>
        </w:rPr>
        <w:t>æret meget gennem</w:t>
      </w:r>
      <w:r>
        <w:rPr>
          <w:rFonts w:ascii="Century Gothic" w:hAnsi="Century Gothic"/>
          <w:sz w:val="20"/>
          <w:szCs w:val="20"/>
        </w:rPr>
        <w:t xml:space="preserve">, og dets udvikling er med </w:t>
      </w:r>
      <w:r w:rsidR="00A946C5">
        <w:rPr>
          <w:rFonts w:ascii="Century Gothic" w:hAnsi="Century Gothic"/>
          <w:sz w:val="20"/>
          <w:szCs w:val="20"/>
        </w:rPr>
        <w:t>til at vise tidens skiftende</w:t>
      </w:r>
      <w:r>
        <w:rPr>
          <w:rFonts w:ascii="Century Gothic" w:hAnsi="Century Gothic"/>
          <w:sz w:val="20"/>
          <w:szCs w:val="20"/>
        </w:rPr>
        <w:t xml:space="preserve"> kvindeidealer</w:t>
      </w:r>
      <w:r w:rsidR="002D3831">
        <w:rPr>
          <w:rFonts w:ascii="Century Gothic" w:hAnsi="Century Gothic"/>
          <w:sz w:val="20"/>
          <w:szCs w:val="20"/>
        </w:rPr>
        <w:t xml:space="preserve"> – både </w:t>
      </w:r>
      <w:r w:rsidR="006C118C">
        <w:rPr>
          <w:rFonts w:ascii="Century Gothic" w:hAnsi="Century Gothic"/>
          <w:sz w:val="20"/>
          <w:szCs w:val="20"/>
        </w:rPr>
        <w:t xml:space="preserve">kvindernes </w:t>
      </w:r>
      <w:r w:rsidR="002D3831">
        <w:rPr>
          <w:rFonts w:ascii="Century Gothic" w:hAnsi="Century Gothic"/>
          <w:sz w:val="20"/>
          <w:szCs w:val="20"/>
        </w:rPr>
        <w:t>egne og samfundets</w:t>
      </w:r>
      <w:r w:rsidR="006C118C">
        <w:rPr>
          <w:rFonts w:ascii="Century Gothic" w:hAnsi="Century Gothic"/>
          <w:sz w:val="20"/>
          <w:szCs w:val="20"/>
        </w:rPr>
        <w:t xml:space="preserve"> normer og </w:t>
      </w:r>
      <w:r w:rsidR="0041060F">
        <w:rPr>
          <w:rFonts w:ascii="Century Gothic" w:hAnsi="Century Gothic"/>
          <w:sz w:val="20"/>
          <w:szCs w:val="20"/>
        </w:rPr>
        <w:t>forventninger</w:t>
      </w:r>
      <w:r w:rsidR="002D3831">
        <w:rPr>
          <w:rFonts w:ascii="Century Gothic" w:hAnsi="Century Gothic"/>
          <w:sz w:val="20"/>
          <w:szCs w:val="20"/>
        </w:rPr>
        <w:t xml:space="preserve"> til en kvinde og hendes krop</w:t>
      </w:r>
      <w:r w:rsidR="0006526F">
        <w:rPr>
          <w:rFonts w:ascii="Century Gothic" w:hAnsi="Century Gothic"/>
          <w:sz w:val="20"/>
          <w:szCs w:val="20"/>
        </w:rPr>
        <w:t>.</w:t>
      </w:r>
      <w:r w:rsidR="0041060F">
        <w:rPr>
          <w:rFonts w:ascii="Century Gothic" w:hAnsi="Century Gothic"/>
          <w:sz w:val="20"/>
          <w:szCs w:val="20"/>
        </w:rPr>
        <w:t xml:space="preserve"> </w:t>
      </w:r>
    </w:p>
    <w:p w:rsidR="001919CF" w:rsidRDefault="001919CF" w:rsidP="00297AB0">
      <w:pPr>
        <w:pStyle w:val="Default"/>
        <w:rPr>
          <w:rFonts w:ascii="Century Gothic" w:hAnsi="Century Gothic"/>
          <w:sz w:val="20"/>
          <w:szCs w:val="20"/>
        </w:rPr>
      </w:pPr>
    </w:p>
    <w:p w:rsidR="00A2426C" w:rsidRDefault="00BB3210" w:rsidP="00BC0B4E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På film har man set kvinder iført alt f</w:t>
      </w:r>
      <w:r w:rsidR="00297AB0">
        <w:rPr>
          <w:rFonts w:ascii="Century Gothic" w:hAnsi="Century Gothic"/>
          <w:sz w:val="20"/>
          <w:szCs w:val="20"/>
        </w:rPr>
        <w:t>ra</w:t>
      </w:r>
      <w:r>
        <w:rPr>
          <w:rFonts w:ascii="Century Gothic" w:hAnsi="Century Gothic"/>
          <w:sz w:val="20"/>
          <w:szCs w:val="20"/>
        </w:rPr>
        <w:t xml:space="preserve"> kjoler med</w:t>
      </w:r>
      <w:r w:rsidR="00297AB0">
        <w:rPr>
          <w:rFonts w:ascii="Century Gothic" w:hAnsi="Century Gothic"/>
          <w:sz w:val="20"/>
          <w:szCs w:val="20"/>
        </w:rPr>
        <w:t xml:space="preserve"> stivede benkorsetter, der gav den idealiserede hvepsetalje, til </w:t>
      </w:r>
      <w:r w:rsidR="00CC540E">
        <w:rPr>
          <w:rFonts w:ascii="Century Gothic" w:hAnsi="Century Gothic"/>
          <w:sz w:val="20"/>
          <w:szCs w:val="20"/>
        </w:rPr>
        <w:t>19</w:t>
      </w:r>
      <w:r w:rsidR="00297AB0">
        <w:rPr>
          <w:rFonts w:ascii="Century Gothic" w:hAnsi="Century Gothic"/>
          <w:sz w:val="20"/>
          <w:szCs w:val="20"/>
        </w:rPr>
        <w:t xml:space="preserve">20’ernes drengede og maskuline form og over til </w:t>
      </w:r>
      <w:r w:rsidR="00CC540E">
        <w:rPr>
          <w:rFonts w:ascii="Century Gothic" w:hAnsi="Century Gothic"/>
          <w:sz w:val="20"/>
          <w:szCs w:val="20"/>
        </w:rPr>
        <w:t>19</w:t>
      </w:r>
      <w:r w:rsidR="00297AB0">
        <w:rPr>
          <w:rFonts w:ascii="Century Gothic" w:hAnsi="Century Gothic"/>
          <w:sz w:val="20"/>
          <w:szCs w:val="20"/>
        </w:rPr>
        <w:t xml:space="preserve">50’ernes struttende timeglasfigur. For ikke at nævne hvad de øvrige årtier i 1900-tallet ellers har budt på af kreativt </w:t>
      </w:r>
      <w:r w:rsidR="001919CF">
        <w:rPr>
          <w:rFonts w:ascii="Century Gothic" w:hAnsi="Century Gothic"/>
          <w:sz w:val="20"/>
          <w:szCs w:val="20"/>
        </w:rPr>
        <w:t>lingeri</w:t>
      </w:r>
      <w:r w:rsidR="00D56D6E">
        <w:rPr>
          <w:rFonts w:ascii="Century Gothic" w:hAnsi="Century Gothic"/>
          <w:sz w:val="20"/>
          <w:szCs w:val="20"/>
        </w:rPr>
        <w:t>,</w:t>
      </w:r>
      <w:r w:rsidR="00297AB0">
        <w:rPr>
          <w:rFonts w:ascii="Century Gothic" w:hAnsi="Century Gothic"/>
          <w:sz w:val="20"/>
          <w:szCs w:val="20"/>
        </w:rPr>
        <w:t xml:space="preserve"> der afspejlede tidens aktuelle kvindeideal.</w:t>
      </w:r>
      <w:r>
        <w:rPr>
          <w:rFonts w:ascii="Century Gothic" w:hAnsi="Century Gothic"/>
          <w:sz w:val="20"/>
          <w:szCs w:val="20"/>
        </w:rPr>
        <w:t xml:space="preserve"> Men </w:t>
      </w:r>
      <w:r w:rsidR="00546264">
        <w:rPr>
          <w:rFonts w:ascii="Century Gothic" w:hAnsi="Century Gothic"/>
          <w:sz w:val="20"/>
          <w:szCs w:val="20"/>
        </w:rPr>
        <w:t xml:space="preserve">selve </w:t>
      </w:r>
      <w:r>
        <w:rPr>
          <w:rFonts w:ascii="Century Gothic" w:hAnsi="Century Gothic"/>
          <w:sz w:val="20"/>
          <w:szCs w:val="20"/>
        </w:rPr>
        <w:t>undertøjet har man ikke set så meget til</w:t>
      </w:r>
      <w:r w:rsidR="007121A3">
        <w:rPr>
          <w:rFonts w:ascii="Century Gothic" w:hAnsi="Century Gothic"/>
          <w:sz w:val="20"/>
          <w:szCs w:val="20"/>
        </w:rPr>
        <w:t>.</w:t>
      </w:r>
    </w:p>
    <w:p w:rsidR="007121A3" w:rsidRDefault="007121A3" w:rsidP="00BC0B4E">
      <w:pPr>
        <w:pStyle w:val="Default"/>
        <w:rPr>
          <w:rFonts w:ascii="Century Gothic" w:hAnsi="Century Gothic"/>
          <w:sz w:val="20"/>
          <w:szCs w:val="20"/>
        </w:rPr>
      </w:pPr>
    </w:p>
    <w:p w:rsidR="003761F1" w:rsidRDefault="003761F1" w:rsidP="003761F1">
      <w:pPr>
        <w:pStyle w:val="Default"/>
        <w:rPr>
          <w:rFonts w:ascii="Century Gothic" w:hAnsi="Century Gothic"/>
          <w:sz w:val="20"/>
          <w:szCs w:val="20"/>
        </w:rPr>
      </w:pPr>
      <w:r w:rsidRPr="001919CF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Undertøj er et stærkt symbol på kvindelivet</w:t>
      </w:r>
      <w:r w:rsidR="00F7127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og traditionelt set især et u</w:t>
      </w:r>
      <w:r w:rsidRPr="007121A3">
        <w:rPr>
          <w:rFonts w:ascii="Century Gothic" w:hAnsi="Century Gothic"/>
          <w:sz w:val="20"/>
          <w:szCs w:val="20"/>
        </w:rPr>
        <w:t xml:space="preserve">dtryk for </w:t>
      </w:r>
      <w:r w:rsidR="001F545D" w:rsidRPr="007121A3">
        <w:rPr>
          <w:rFonts w:ascii="Century Gothic" w:hAnsi="Century Gothic"/>
          <w:sz w:val="20"/>
          <w:szCs w:val="20"/>
        </w:rPr>
        <w:t xml:space="preserve">magt og </w:t>
      </w:r>
      <w:r w:rsidRPr="007121A3">
        <w:rPr>
          <w:rFonts w:ascii="Century Gothic" w:hAnsi="Century Gothic"/>
          <w:sz w:val="20"/>
          <w:szCs w:val="20"/>
        </w:rPr>
        <w:t>undertrykkelse</w:t>
      </w:r>
      <w:r w:rsidR="00D35C3B" w:rsidRPr="007121A3">
        <w:rPr>
          <w:rFonts w:ascii="Century Gothic" w:hAnsi="Century Gothic"/>
          <w:sz w:val="20"/>
          <w:szCs w:val="20"/>
        </w:rPr>
        <w:t xml:space="preserve"> i mandens tegn</w:t>
      </w:r>
      <w:r w:rsidRPr="007121A3">
        <w:rPr>
          <w:rFonts w:ascii="Century Gothic" w:hAnsi="Century Gothic"/>
          <w:sz w:val="20"/>
          <w:szCs w:val="20"/>
        </w:rPr>
        <w:t>.</w:t>
      </w:r>
      <w:r w:rsidR="005E55EF" w:rsidRPr="007121A3">
        <w:rPr>
          <w:rFonts w:ascii="Century Gothic" w:hAnsi="Century Gothic"/>
          <w:sz w:val="20"/>
          <w:szCs w:val="20"/>
        </w:rPr>
        <w:t xml:space="preserve"> Det</w:t>
      </w:r>
      <w:r w:rsidR="005E55EF">
        <w:rPr>
          <w:rFonts w:ascii="Century Gothic" w:hAnsi="Century Gothic"/>
          <w:sz w:val="20"/>
          <w:szCs w:val="20"/>
        </w:rPr>
        <w:t xml:space="preserve"> </w:t>
      </w:r>
      <w:r w:rsidR="00DA61D6">
        <w:rPr>
          <w:rFonts w:ascii="Century Gothic" w:hAnsi="Century Gothic"/>
          <w:sz w:val="20"/>
          <w:szCs w:val="20"/>
        </w:rPr>
        <w:t>komme</w:t>
      </w:r>
      <w:r w:rsidR="005E55EF">
        <w:rPr>
          <w:rFonts w:ascii="Century Gothic" w:hAnsi="Century Gothic"/>
          <w:sz w:val="20"/>
          <w:szCs w:val="20"/>
        </w:rPr>
        <w:t>r vi</w:t>
      </w:r>
      <w:r w:rsidR="00DA61D6">
        <w:rPr>
          <w:rFonts w:ascii="Century Gothic" w:hAnsi="Century Gothic"/>
          <w:sz w:val="20"/>
          <w:szCs w:val="20"/>
        </w:rPr>
        <w:t xml:space="preserve"> ind på til showet</w:t>
      </w:r>
      <w:r>
        <w:rPr>
          <w:rFonts w:ascii="Century Gothic" w:hAnsi="Century Gothic"/>
          <w:sz w:val="20"/>
          <w:szCs w:val="20"/>
        </w:rPr>
        <w:t>, for undertøjets historie er slet ikke så ensidet, som man umiddelbart skulle tro, fastslår Frederikke Heick</w:t>
      </w:r>
      <w:r w:rsidR="00D56D6E">
        <w:rPr>
          <w:rFonts w:ascii="Century Gothic" w:hAnsi="Century Gothic"/>
          <w:sz w:val="20"/>
          <w:szCs w:val="20"/>
        </w:rPr>
        <w:t>, og tilføjer:</w:t>
      </w:r>
    </w:p>
    <w:p w:rsidR="003761F1" w:rsidRDefault="003761F1" w:rsidP="00BB3210">
      <w:pPr>
        <w:pStyle w:val="Default"/>
        <w:rPr>
          <w:rFonts w:ascii="Century Gothic" w:hAnsi="Century Gothic"/>
          <w:sz w:val="20"/>
          <w:szCs w:val="20"/>
        </w:rPr>
      </w:pPr>
    </w:p>
    <w:p w:rsidR="00D56D6E" w:rsidRDefault="00D56D6E" w:rsidP="00D56D6E">
      <w:pPr>
        <w:pStyle w:val="Default"/>
        <w:rPr>
          <w:rFonts w:ascii="Century Gothic" w:hAnsi="Century Gothic"/>
          <w:sz w:val="20"/>
          <w:szCs w:val="20"/>
        </w:rPr>
      </w:pPr>
      <w:r w:rsidRPr="00D56D6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="00BB3210">
        <w:rPr>
          <w:rFonts w:ascii="Century Gothic" w:hAnsi="Century Gothic"/>
          <w:sz w:val="20"/>
          <w:szCs w:val="20"/>
        </w:rPr>
        <w:t>Undertøj er et vigtigt element i køns- og ligestilli</w:t>
      </w:r>
      <w:r w:rsidR="005E55EF">
        <w:rPr>
          <w:rFonts w:ascii="Century Gothic" w:hAnsi="Century Gothic"/>
          <w:sz w:val="20"/>
          <w:szCs w:val="20"/>
        </w:rPr>
        <w:t>ngsdebatten, men samtidig er der</w:t>
      </w:r>
      <w:r w:rsidR="00BB3210">
        <w:rPr>
          <w:rFonts w:ascii="Century Gothic" w:hAnsi="Century Gothic"/>
          <w:sz w:val="20"/>
          <w:szCs w:val="20"/>
        </w:rPr>
        <w:t xml:space="preserve"> også noget tabuiseret over det i hverdagen.</w:t>
      </w:r>
    </w:p>
    <w:p w:rsidR="00D56D6E" w:rsidRDefault="00D56D6E" w:rsidP="00BB3210">
      <w:pPr>
        <w:pStyle w:val="Default"/>
        <w:rPr>
          <w:rFonts w:ascii="Century Gothic" w:hAnsi="Century Gothic"/>
          <w:sz w:val="20"/>
          <w:szCs w:val="20"/>
        </w:rPr>
      </w:pPr>
    </w:p>
    <w:p w:rsidR="00BB3210" w:rsidRDefault="00BB3210" w:rsidP="00BB3210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Ved at trække undertøjet frem i lyset og illustrere historien bag det, kan man værdsætte </w:t>
      </w:r>
      <w:r w:rsidR="003761F1">
        <w:rPr>
          <w:rFonts w:ascii="Century Gothic" w:hAnsi="Century Gothic"/>
          <w:sz w:val="20"/>
          <w:szCs w:val="20"/>
        </w:rPr>
        <w:t>og forstå det på et andet plan.</w:t>
      </w:r>
    </w:p>
    <w:p w:rsidR="00BB3210" w:rsidRDefault="00BB3210" w:rsidP="00BC0B4E">
      <w:pPr>
        <w:pStyle w:val="Default"/>
        <w:rPr>
          <w:rFonts w:ascii="Century Gothic" w:hAnsi="Century Gothic"/>
          <w:sz w:val="20"/>
          <w:szCs w:val="20"/>
        </w:rPr>
      </w:pPr>
    </w:p>
    <w:p w:rsidR="007D4F25" w:rsidRPr="00BB3210" w:rsidRDefault="00F10C3E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</w:t>
      </w:r>
      <w:r w:rsidR="00990BB2">
        <w:rPr>
          <w:rFonts w:ascii="Century Gothic" w:hAnsi="Century Gothic"/>
          <w:b/>
          <w:bCs/>
          <w:sz w:val="20"/>
          <w:szCs w:val="20"/>
        </w:rPr>
        <w:t xml:space="preserve">ødstrømper og brændbart lingeri </w:t>
      </w:r>
    </w:p>
    <w:p w:rsidR="003F56BA" w:rsidRDefault="00B46868" w:rsidP="003F56BA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F56BA">
        <w:rPr>
          <w:rFonts w:ascii="Century Gothic" w:hAnsi="Century Gothic"/>
          <w:sz w:val="20"/>
          <w:szCs w:val="20"/>
        </w:rPr>
        <w:t xml:space="preserve">t </w:t>
      </w:r>
      <w:r w:rsidR="00F10C3E">
        <w:rPr>
          <w:rFonts w:ascii="Century Gothic" w:hAnsi="Century Gothic"/>
          <w:sz w:val="20"/>
          <w:szCs w:val="20"/>
        </w:rPr>
        <w:t>af</w:t>
      </w:r>
      <w:r w:rsidR="003F56BA">
        <w:rPr>
          <w:rFonts w:ascii="Century Gothic" w:hAnsi="Century Gothic"/>
          <w:sz w:val="20"/>
          <w:szCs w:val="20"/>
        </w:rPr>
        <w:t xml:space="preserve">holde et </w:t>
      </w:r>
      <w:r w:rsidR="00B84597">
        <w:rPr>
          <w:rFonts w:ascii="Century Gothic" w:hAnsi="Century Gothic"/>
          <w:sz w:val="20"/>
          <w:szCs w:val="20"/>
        </w:rPr>
        <w:t>undertøjs</w:t>
      </w:r>
      <w:r w:rsidR="003F56BA">
        <w:rPr>
          <w:rFonts w:ascii="Century Gothic" w:hAnsi="Century Gothic"/>
          <w:sz w:val="20"/>
          <w:szCs w:val="20"/>
        </w:rPr>
        <w:t xml:space="preserve">modeshow – hvor </w:t>
      </w:r>
      <w:r w:rsidR="00AF39E9">
        <w:rPr>
          <w:rFonts w:ascii="Century Gothic" w:hAnsi="Century Gothic"/>
          <w:sz w:val="20"/>
          <w:szCs w:val="20"/>
        </w:rPr>
        <w:t>kulturhistorisk relevant</w:t>
      </w:r>
      <w:r w:rsidR="003F56BA">
        <w:rPr>
          <w:rFonts w:ascii="Century Gothic" w:hAnsi="Century Gothic"/>
          <w:sz w:val="20"/>
          <w:szCs w:val="20"/>
        </w:rPr>
        <w:t xml:space="preserve"> det end måtte være – på </w:t>
      </w:r>
      <w:r w:rsidR="00B84597">
        <w:rPr>
          <w:rFonts w:ascii="Century Gothic" w:hAnsi="Century Gothic"/>
          <w:sz w:val="20"/>
          <w:szCs w:val="20"/>
        </w:rPr>
        <w:t>K</w:t>
      </w:r>
      <w:r w:rsidR="001919CF">
        <w:rPr>
          <w:rFonts w:ascii="Century Gothic" w:hAnsi="Century Gothic"/>
          <w:sz w:val="20"/>
          <w:szCs w:val="20"/>
        </w:rPr>
        <w:t>vinderne</w:t>
      </w:r>
      <w:r w:rsidR="003F56BA">
        <w:rPr>
          <w:rFonts w:ascii="Century Gothic" w:hAnsi="Century Gothic"/>
          <w:sz w:val="20"/>
          <w:szCs w:val="20"/>
        </w:rPr>
        <w:t xml:space="preserve">s </w:t>
      </w:r>
      <w:r w:rsidR="00B84597">
        <w:rPr>
          <w:rFonts w:ascii="Century Gothic" w:hAnsi="Century Gothic"/>
          <w:sz w:val="20"/>
          <w:szCs w:val="20"/>
        </w:rPr>
        <w:t>I</w:t>
      </w:r>
      <w:r w:rsidR="00F10C3E">
        <w:rPr>
          <w:rFonts w:ascii="Century Gothic" w:hAnsi="Century Gothic"/>
          <w:sz w:val="20"/>
          <w:szCs w:val="20"/>
        </w:rPr>
        <w:t xml:space="preserve">nternationale </w:t>
      </w:r>
      <w:r w:rsidR="00B84597">
        <w:rPr>
          <w:rFonts w:ascii="Century Gothic" w:hAnsi="Century Gothic"/>
          <w:sz w:val="20"/>
          <w:szCs w:val="20"/>
        </w:rPr>
        <w:t>K</w:t>
      </w:r>
      <w:r w:rsidR="00F10C3E">
        <w:rPr>
          <w:rFonts w:ascii="Century Gothic" w:hAnsi="Century Gothic"/>
          <w:sz w:val="20"/>
          <w:szCs w:val="20"/>
        </w:rPr>
        <w:t>amp</w:t>
      </w:r>
      <w:r w:rsidR="003F56BA">
        <w:rPr>
          <w:rFonts w:ascii="Century Gothic" w:hAnsi="Century Gothic"/>
          <w:sz w:val="20"/>
          <w:szCs w:val="20"/>
        </w:rPr>
        <w:t xml:space="preserve">dag kan måske fremkalde blandede følelser. </w:t>
      </w:r>
      <w:r w:rsidR="00B84597">
        <w:rPr>
          <w:rFonts w:ascii="Century Gothic" w:hAnsi="Century Gothic"/>
          <w:sz w:val="20"/>
          <w:szCs w:val="20"/>
        </w:rPr>
        <w:t>Modeshow</w:t>
      </w:r>
      <w:r w:rsidR="0064576C">
        <w:rPr>
          <w:rFonts w:ascii="Century Gothic" w:hAnsi="Century Gothic"/>
          <w:sz w:val="20"/>
          <w:szCs w:val="20"/>
        </w:rPr>
        <w:t>s</w:t>
      </w:r>
      <w:r w:rsidR="00B84597">
        <w:rPr>
          <w:rFonts w:ascii="Century Gothic" w:hAnsi="Century Gothic"/>
          <w:sz w:val="20"/>
          <w:szCs w:val="20"/>
        </w:rPr>
        <w:t xml:space="preserve"> er jo </w:t>
      </w:r>
      <w:r w:rsidR="003A4CC5">
        <w:rPr>
          <w:rFonts w:ascii="Century Gothic" w:hAnsi="Century Gothic"/>
          <w:sz w:val="20"/>
          <w:szCs w:val="20"/>
        </w:rPr>
        <w:t xml:space="preserve">per definition </w:t>
      </w:r>
      <w:r w:rsidR="003F56BA">
        <w:rPr>
          <w:rFonts w:ascii="Century Gothic" w:hAnsi="Century Gothic"/>
          <w:sz w:val="20"/>
          <w:szCs w:val="20"/>
        </w:rPr>
        <w:t>kontroversiel</w:t>
      </w:r>
      <w:r w:rsidR="0064576C">
        <w:rPr>
          <w:rFonts w:ascii="Century Gothic" w:hAnsi="Century Gothic"/>
          <w:sz w:val="20"/>
          <w:szCs w:val="20"/>
        </w:rPr>
        <w:t>le</w:t>
      </w:r>
      <w:r w:rsidR="003F56BA">
        <w:rPr>
          <w:rFonts w:ascii="Century Gothic" w:hAnsi="Century Gothic"/>
          <w:sz w:val="20"/>
          <w:szCs w:val="20"/>
        </w:rPr>
        <w:t xml:space="preserve"> og kvindeundertrykkende – eller er de?</w:t>
      </w:r>
    </w:p>
    <w:p w:rsidR="003F56BA" w:rsidRDefault="003F56BA" w:rsidP="003F56BA">
      <w:pPr>
        <w:pStyle w:val="Default"/>
        <w:rPr>
          <w:rFonts w:ascii="Century Gothic" w:hAnsi="Century Gothic"/>
          <w:sz w:val="20"/>
          <w:szCs w:val="20"/>
        </w:rPr>
      </w:pPr>
    </w:p>
    <w:p w:rsidR="003F56BA" w:rsidRDefault="00F10C3E" w:rsidP="00236C0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Nationalmuseet</w:t>
      </w:r>
      <w:r w:rsidR="003F56BA">
        <w:rPr>
          <w:rFonts w:ascii="Century Gothic" w:hAnsi="Century Gothic"/>
          <w:sz w:val="20"/>
          <w:szCs w:val="20"/>
        </w:rPr>
        <w:t xml:space="preserve"> har valgt at gennemføre modeshowet på netop denne dag, da det er relevant i forhold til </w:t>
      </w:r>
      <w:r>
        <w:rPr>
          <w:rFonts w:ascii="Century Gothic" w:hAnsi="Century Gothic"/>
          <w:sz w:val="20"/>
          <w:szCs w:val="20"/>
        </w:rPr>
        <w:t>kvinders liv</w:t>
      </w:r>
      <w:r w:rsidR="00B84597">
        <w:rPr>
          <w:rFonts w:ascii="Century Gothic" w:hAnsi="Century Gothic"/>
          <w:sz w:val="20"/>
          <w:szCs w:val="20"/>
        </w:rPr>
        <w:t>,</w:t>
      </w:r>
      <w:r w:rsidR="00AB2D88">
        <w:rPr>
          <w:rFonts w:ascii="Century Gothic" w:hAnsi="Century Gothic"/>
          <w:sz w:val="20"/>
          <w:szCs w:val="20"/>
        </w:rPr>
        <w:t xml:space="preserve"> status</w:t>
      </w:r>
      <w:r w:rsidR="00B84597">
        <w:rPr>
          <w:rFonts w:ascii="Century Gothic" w:hAnsi="Century Gothic"/>
          <w:sz w:val="20"/>
          <w:szCs w:val="20"/>
        </w:rPr>
        <w:t>, rettigheder og mulighed</w:t>
      </w:r>
      <w:r w:rsidR="00236C0F">
        <w:rPr>
          <w:rFonts w:ascii="Century Gothic" w:hAnsi="Century Gothic"/>
          <w:sz w:val="20"/>
          <w:szCs w:val="20"/>
        </w:rPr>
        <w:t>er</w:t>
      </w:r>
      <w:r w:rsidR="003F56BA">
        <w:rPr>
          <w:rFonts w:ascii="Century Gothic" w:hAnsi="Century Gothic"/>
          <w:sz w:val="20"/>
          <w:szCs w:val="20"/>
        </w:rPr>
        <w:t xml:space="preserve">. Ud over et anderledes formidlingsgreb, der gør undertøjet levende og vedkommende, </w:t>
      </w:r>
      <w:r w:rsidR="00B6586A">
        <w:rPr>
          <w:rFonts w:ascii="Century Gothic" w:hAnsi="Century Gothic"/>
          <w:sz w:val="20"/>
          <w:szCs w:val="20"/>
        </w:rPr>
        <w:t>kommer modes</w:t>
      </w:r>
      <w:r w:rsidR="00AB2D88">
        <w:rPr>
          <w:rFonts w:ascii="Century Gothic" w:hAnsi="Century Gothic"/>
          <w:sz w:val="20"/>
          <w:szCs w:val="20"/>
        </w:rPr>
        <w:t>how</w:t>
      </w:r>
      <w:r w:rsidR="00B6586A">
        <w:rPr>
          <w:rFonts w:ascii="Century Gothic" w:hAnsi="Century Gothic"/>
          <w:sz w:val="20"/>
          <w:szCs w:val="20"/>
        </w:rPr>
        <w:t>et</w:t>
      </w:r>
      <w:r w:rsidR="003F56BA">
        <w:rPr>
          <w:rFonts w:ascii="Century Gothic" w:hAnsi="Century Gothic"/>
          <w:sz w:val="20"/>
          <w:szCs w:val="20"/>
        </w:rPr>
        <w:t xml:space="preserve"> ind på en </w:t>
      </w:r>
      <w:r w:rsidR="00DC7D0C">
        <w:rPr>
          <w:rFonts w:ascii="Century Gothic" w:hAnsi="Century Gothic"/>
          <w:sz w:val="20"/>
          <w:szCs w:val="20"/>
        </w:rPr>
        <w:t xml:space="preserve">væsentlig </w:t>
      </w:r>
      <w:r w:rsidR="003F56BA">
        <w:rPr>
          <w:rFonts w:ascii="Century Gothic" w:hAnsi="Century Gothic"/>
          <w:sz w:val="20"/>
          <w:szCs w:val="20"/>
        </w:rPr>
        <w:t>problemstilling: Er undertøjet</w:t>
      </w:r>
      <w:r w:rsidR="001919CF">
        <w:rPr>
          <w:rFonts w:ascii="Century Gothic" w:hAnsi="Century Gothic"/>
          <w:sz w:val="20"/>
          <w:szCs w:val="20"/>
        </w:rPr>
        <w:t xml:space="preserve"> stadig til for mandens skyld?</w:t>
      </w:r>
    </w:p>
    <w:p w:rsidR="003F56BA" w:rsidRDefault="003F56BA" w:rsidP="003F56BA">
      <w:pPr>
        <w:pStyle w:val="Default"/>
        <w:rPr>
          <w:rFonts w:ascii="Century Gothic" w:hAnsi="Century Gothic"/>
          <w:sz w:val="20"/>
          <w:szCs w:val="20"/>
        </w:rPr>
      </w:pPr>
    </w:p>
    <w:p w:rsidR="003F56BA" w:rsidRDefault="000B7C37" w:rsidP="00D41E82">
      <w:pPr>
        <w:pStyle w:val="Defaul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Tæppet for d</w:t>
      </w:r>
      <w:r w:rsidR="003F56BA" w:rsidRPr="00EC2AB7">
        <w:rPr>
          <w:rFonts w:ascii="Century Gothic" w:hAnsi="Century Gothic"/>
          <w:i/>
          <w:sz w:val="20"/>
          <w:szCs w:val="20"/>
        </w:rPr>
        <w:t xml:space="preserve">et historiske undertøjsshow </w:t>
      </w:r>
      <w:r>
        <w:rPr>
          <w:rFonts w:ascii="Century Gothic" w:hAnsi="Century Gothic"/>
          <w:i/>
          <w:sz w:val="20"/>
          <w:szCs w:val="20"/>
        </w:rPr>
        <w:t>går op</w:t>
      </w:r>
      <w:r w:rsidR="003F56BA">
        <w:rPr>
          <w:rFonts w:ascii="Century Gothic" w:hAnsi="Century Gothic"/>
          <w:i/>
          <w:sz w:val="20"/>
          <w:szCs w:val="20"/>
        </w:rPr>
        <w:t xml:space="preserve"> </w:t>
      </w:r>
      <w:r w:rsidRPr="00EC2AB7">
        <w:rPr>
          <w:rFonts w:ascii="Century Gothic" w:hAnsi="Century Gothic"/>
          <w:i/>
          <w:sz w:val="20"/>
          <w:szCs w:val="20"/>
        </w:rPr>
        <w:t>på Nationalmuseet</w:t>
      </w:r>
      <w:r w:rsidR="00B6586A">
        <w:rPr>
          <w:rFonts w:ascii="Century Gothic" w:hAnsi="Century Gothic"/>
          <w:i/>
          <w:sz w:val="20"/>
          <w:szCs w:val="20"/>
        </w:rPr>
        <w:t xml:space="preserve"> lørdag d.</w:t>
      </w:r>
      <w:r>
        <w:rPr>
          <w:rFonts w:ascii="Century Gothic" w:hAnsi="Century Gothic"/>
          <w:i/>
          <w:sz w:val="20"/>
          <w:szCs w:val="20"/>
        </w:rPr>
        <w:t xml:space="preserve"> 8. marts fra klokken 17</w:t>
      </w:r>
      <w:r w:rsidR="00B84597">
        <w:rPr>
          <w:rFonts w:ascii="Century Gothic" w:hAnsi="Century Gothic"/>
          <w:i/>
          <w:sz w:val="20"/>
          <w:szCs w:val="20"/>
        </w:rPr>
        <w:t>.00</w:t>
      </w:r>
      <w:r>
        <w:rPr>
          <w:rFonts w:ascii="Century Gothic" w:hAnsi="Century Gothic"/>
          <w:i/>
          <w:sz w:val="20"/>
          <w:szCs w:val="20"/>
        </w:rPr>
        <w:t xml:space="preserve"> til 19.</w:t>
      </w:r>
      <w:r w:rsidR="00B6586A">
        <w:rPr>
          <w:rFonts w:ascii="Century Gothic" w:hAnsi="Century Gothic"/>
          <w:i/>
          <w:sz w:val="20"/>
          <w:szCs w:val="20"/>
        </w:rPr>
        <w:t>00.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3F56BA">
        <w:rPr>
          <w:rFonts w:ascii="Century Gothic" w:hAnsi="Century Gothic"/>
          <w:i/>
          <w:sz w:val="20"/>
          <w:szCs w:val="20"/>
        </w:rPr>
        <w:t xml:space="preserve">Billetterne kan </w:t>
      </w:r>
      <w:r w:rsidR="00AF39E9">
        <w:rPr>
          <w:rFonts w:ascii="Century Gothic" w:hAnsi="Century Gothic"/>
          <w:i/>
          <w:sz w:val="20"/>
          <w:szCs w:val="20"/>
        </w:rPr>
        <w:t>købes</w:t>
      </w:r>
      <w:r w:rsidR="003F56BA">
        <w:rPr>
          <w:rFonts w:ascii="Century Gothic" w:hAnsi="Century Gothic"/>
          <w:i/>
          <w:sz w:val="20"/>
          <w:szCs w:val="20"/>
        </w:rPr>
        <w:t xml:space="preserve"> på billet.natmus.dk</w:t>
      </w:r>
    </w:p>
    <w:p w:rsidR="00937933" w:rsidRPr="003F56BA" w:rsidRDefault="00B84597" w:rsidP="00D41E82">
      <w:pPr>
        <w:pStyle w:val="Defaul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Dele af</w:t>
      </w:r>
      <w:r w:rsidR="00937933">
        <w:rPr>
          <w:rFonts w:ascii="Century Gothic" w:hAnsi="Century Gothic"/>
          <w:i/>
          <w:sz w:val="20"/>
          <w:szCs w:val="20"/>
        </w:rPr>
        <w:t xml:space="preserve"> undertøjet er </w:t>
      </w:r>
      <w:r>
        <w:rPr>
          <w:rFonts w:ascii="Century Gothic" w:hAnsi="Century Gothic"/>
          <w:i/>
          <w:sz w:val="20"/>
          <w:szCs w:val="20"/>
        </w:rPr>
        <w:t xml:space="preserve">venligst </w:t>
      </w:r>
      <w:r w:rsidR="00937933">
        <w:rPr>
          <w:rFonts w:ascii="Century Gothic" w:hAnsi="Century Gothic"/>
          <w:i/>
          <w:sz w:val="20"/>
          <w:szCs w:val="20"/>
        </w:rPr>
        <w:t>udlånt af JBS Underwear.</w:t>
      </w:r>
    </w:p>
    <w:p w:rsidR="000D7483" w:rsidRPr="00F7480D" w:rsidRDefault="000D7483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7699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>Billedtekster:</w:t>
      </w:r>
      <w:r w:rsidR="00BB3210">
        <w:rPr>
          <w:rFonts w:ascii="Century Gothic" w:hAnsi="Century Gothic"/>
          <w:b/>
          <w:bCs/>
          <w:sz w:val="20"/>
          <w:szCs w:val="20"/>
        </w:rPr>
        <w:t xml:space="preserve"> Undertøjsmode i 1940’</w:t>
      </w:r>
      <w:r w:rsidR="00D27699">
        <w:rPr>
          <w:rFonts w:ascii="Century Gothic" w:hAnsi="Century Gothic"/>
          <w:b/>
          <w:bCs/>
          <w:sz w:val="20"/>
          <w:szCs w:val="20"/>
        </w:rPr>
        <w:t>erne.</w:t>
      </w:r>
    </w:p>
    <w:p w:rsidR="00E67B14" w:rsidRPr="0038182A" w:rsidRDefault="00E67B14" w:rsidP="00E67B14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Billede 1: </w:t>
      </w:r>
      <w:r w:rsidR="00866393" w:rsidRPr="00EF325B">
        <w:rPr>
          <w:rFonts w:ascii="Century Gothic" w:hAnsi="Century Gothic"/>
          <w:bCs/>
          <w:sz w:val="20"/>
          <w:szCs w:val="20"/>
        </w:rPr>
        <w:t>Undertøjet klæ’r</w:t>
      </w:r>
      <w:r w:rsidR="00D27699" w:rsidRPr="00EF325B">
        <w:rPr>
          <w:rFonts w:ascii="Century Gothic" w:hAnsi="Century Gothic"/>
          <w:bCs/>
          <w:sz w:val="20"/>
          <w:szCs w:val="20"/>
        </w:rPr>
        <w:t xml:space="preserve"> hende: E</w:t>
      </w:r>
      <w:r w:rsidR="00BB3210" w:rsidRPr="00EF325B">
        <w:rPr>
          <w:rFonts w:ascii="Century Gothic" w:hAnsi="Century Gothic"/>
          <w:bCs/>
          <w:sz w:val="20"/>
          <w:szCs w:val="20"/>
        </w:rPr>
        <w:t xml:space="preserve">n elegant </w:t>
      </w:r>
      <w:r w:rsidR="00351DB7">
        <w:rPr>
          <w:rFonts w:ascii="Century Gothic" w:hAnsi="Century Gothic"/>
          <w:bCs/>
          <w:sz w:val="20"/>
          <w:szCs w:val="20"/>
        </w:rPr>
        <w:t>19</w:t>
      </w:r>
      <w:r w:rsidR="00D27699" w:rsidRPr="00EF325B">
        <w:rPr>
          <w:rFonts w:ascii="Century Gothic" w:hAnsi="Century Gothic"/>
          <w:bCs/>
          <w:sz w:val="20"/>
          <w:szCs w:val="20"/>
        </w:rPr>
        <w:t xml:space="preserve">40’er </w:t>
      </w:r>
      <w:r w:rsidR="00BB3210" w:rsidRPr="00EF325B">
        <w:rPr>
          <w:rFonts w:ascii="Century Gothic" w:hAnsi="Century Gothic"/>
          <w:bCs/>
          <w:sz w:val="20"/>
          <w:szCs w:val="20"/>
        </w:rPr>
        <w:t>natkjole</w:t>
      </w:r>
      <w:r w:rsidR="00D27699" w:rsidRPr="00EF325B">
        <w:rPr>
          <w:rFonts w:ascii="Century Gothic" w:hAnsi="Century Gothic"/>
          <w:bCs/>
          <w:sz w:val="20"/>
          <w:szCs w:val="20"/>
        </w:rPr>
        <w:t>, der er så tilpas lækker, at man simpelthen må beundre sig selv</w:t>
      </w:r>
      <w:r w:rsidR="00BB3210" w:rsidRPr="00EF325B">
        <w:rPr>
          <w:rFonts w:ascii="Century Gothic" w:hAnsi="Century Gothic"/>
          <w:bCs/>
          <w:sz w:val="20"/>
          <w:szCs w:val="20"/>
        </w:rPr>
        <w:t xml:space="preserve"> i spejlet. </w:t>
      </w:r>
      <w:r w:rsidRPr="0038182A">
        <w:rPr>
          <w:rFonts w:ascii="Century Gothic" w:hAnsi="Century Gothic"/>
          <w:bCs/>
          <w:sz w:val="20"/>
          <w:szCs w:val="20"/>
        </w:rPr>
        <w:t>Foto: Kirstine Ploug</w:t>
      </w:r>
    </w:p>
    <w:p w:rsidR="00D27699" w:rsidRPr="00EF325B" w:rsidRDefault="00D27699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D41E82" w:rsidRPr="00EF325B" w:rsidRDefault="00E67B14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Billede 2: </w:t>
      </w:r>
      <w:r w:rsidR="00D27699" w:rsidRPr="00EF325B">
        <w:rPr>
          <w:rFonts w:ascii="Century Gothic" w:hAnsi="Century Gothic"/>
          <w:bCs/>
          <w:sz w:val="20"/>
          <w:szCs w:val="20"/>
        </w:rPr>
        <w:t>Klar til en aften i byen? Modellen har en</w:t>
      </w:r>
      <w:r w:rsidR="00BB3210" w:rsidRPr="00EF325B">
        <w:rPr>
          <w:rFonts w:ascii="Century Gothic" w:hAnsi="Century Gothic"/>
          <w:bCs/>
          <w:sz w:val="20"/>
          <w:szCs w:val="20"/>
        </w:rPr>
        <w:t xml:space="preserve"> </w:t>
      </w:r>
      <w:r w:rsidR="00351DB7">
        <w:rPr>
          <w:rFonts w:ascii="Century Gothic" w:hAnsi="Century Gothic"/>
          <w:bCs/>
          <w:sz w:val="20"/>
          <w:szCs w:val="20"/>
        </w:rPr>
        <w:t>19</w:t>
      </w:r>
      <w:r w:rsidR="00D27699" w:rsidRPr="00EF325B">
        <w:rPr>
          <w:rFonts w:ascii="Century Gothic" w:hAnsi="Century Gothic"/>
          <w:bCs/>
          <w:sz w:val="20"/>
          <w:szCs w:val="20"/>
        </w:rPr>
        <w:t xml:space="preserve">40’er </w:t>
      </w:r>
      <w:r w:rsidR="00BB3210" w:rsidRPr="00EF325B">
        <w:rPr>
          <w:rFonts w:ascii="Century Gothic" w:hAnsi="Century Gothic"/>
          <w:bCs/>
          <w:sz w:val="20"/>
          <w:szCs w:val="20"/>
        </w:rPr>
        <w:t>korselet, der er en light udgave af tidligere tiders korsetter, på.</w:t>
      </w:r>
      <w:r w:rsidR="00A0690F">
        <w:rPr>
          <w:rFonts w:ascii="Century Gothic" w:hAnsi="Century Gothic"/>
          <w:bCs/>
          <w:sz w:val="20"/>
          <w:szCs w:val="20"/>
        </w:rPr>
        <w:t xml:space="preserve"> </w:t>
      </w:r>
      <w:bookmarkStart w:id="5" w:name="_GoBack"/>
      <w:bookmarkEnd w:id="5"/>
      <w:r w:rsidR="00AF39E9" w:rsidRPr="00EF325B">
        <w:rPr>
          <w:rFonts w:ascii="Century Gothic" w:hAnsi="Century Gothic"/>
          <w:bCs/>
          <w:sz w:val="20"/>
          <w:szCs w:val="20"/>
        </w:rPr>
        <w:t>Foto: Kirstine Ploug</w:t>
      </w:r>
    </w:p>
    <w:p w:rsidR="00D41E82" w:rsidRPr="00F7480D" w:rsidRDefault="00D41E82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D41E82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 xml:space="preserve">For yderligere information kontakt: </w:t>
      </w:r>
    </w:p>
    <w:p w:rsidR="00937933" w:rsidRPr="00EF325B" w:rsidRDefault="00937933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 w:rsidRPr="00EF325B">
        <w:rPr>
          <w:rFonts w:ascii="Century Gothic" w:hAnsi="Century Gothic"/>
          <w:bCs/>
          <w:sz w:val="20"/>
          <w:szCs w:val="20"/>
        </w:rPr>
        <w:t>Frederikke Heick,</w:t>
      </w:r>
      <w:r w:rsidR="004F10FC" w:rsidRPr="00EF325B">
        <w:rPr>
          <w:rFonts w:ascii="Century Gothic" w:hAnsi="Century Gothic"/>
          <w:bCs/>
          <w:sz w:val="20"/>
          <w:szCs w:val="20"/>
        </w:rPr>
        <w:t xml:space="preserve"> etnolog ved</w:t>
      </w:r>
      <w:r w:rsidRPr="00EF325B">
        <w:rPr>
          <w:rFonts w:ascii="Century Gothic" w:hAnsi="Century Gothic"/>
          <w:bCs/>
          <w:sz w:val="20"/>
          <w:szCs w:val="20"/>
        </w:rPr>
        <w:t xml:space="preserve"> Andelslandsbyen Nyvang</w:t>
      </w:r>
      <w:r w:rsidR="004F10FC" w:rsidRPr="00EF325B">
        <w:rPr>
          <w:rFonts w:ascii="Century Gothic" w:hAnsi="Century Gothic"/>
          <w:bCs/>
          <w:sz w:val="20"/>
          <w:szCs w:val="20"/>
        </w:rPr>
        <w:t>. Tlf</w:t>
      </w:r>
      <w:r w:rsidR="007121A3">
        <w:rPr>
          <w:rFonts w:ascii="Century Gothic" w:hAnsi="Century Gothic"/>
          <w:bCs/>
          <w:sz w:val="20"/>
          <w:szCs w:val="20"/>
        </w:rPr>
        <w:t>.</w:t>
      </w:r>
      <w:r w:rsidR="004F10FC" w:rsidRPr="00EF325B">
        <w:rPr>
          <w:rFonts w:ascii="Century Gothic" w:hAnsi="Century Gothic"/>
          <w:bCs/>
          <w:sz w:val="20"/>
          <w:szCs w:val="20"/>
        </w:rPr>
        <w:t>: 27 14 73 23</w:t>
      </w:r>
    </w:p>
    <w:p w:rsidR="00937933" w:rsidRPr="00EF325B" w:rsidRDefault="00937933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 w:rsidRPr="00EF325B">
        <w:rPr>
          <w:rFonts w:ascii="Century Gothic" w:hAnsi="Century Gothic"/>
          <w:bCs/>
          <w:sz w:val="20"/>
          <w:szCs w:val="20"/>
        </w:rPr>
        <w:t>Cathrine Mejdal, kommunikations- og aktivitetsmedarbejder på Nationalmuseet</w:t>
      </w:r>
      <w:r w:rsidR="004F10FC" w:rsidRPr="00EF325B">
        <w:rPr>
          <w:rFonts w:ascii="Century Gothic" w:hAnsi="Century Gothic"/>
          <w:bCs/>
          <w:sz w:val="20"/>
          <w:szCs w:val="20"/>
        </w:rPr>
        <w:t>. Tlf</w:t>
      </w:r>
      <w:r w:rsidR="007121A3">
        <w:rPr>
          <w:rFonts w:ascii="Century Gothic" w:hAnsi="Century Gothic"/>
          <w:bCs/>
          <w:sz w:val="20"/>
          <w:szCs w:val="20"/>
        </w:rPr>
        <w:t>.</w:t>
      </w:r>
      <w:r w:rsidR="004F10FC" w:rsidRPr="00EF325B">
        <w:rPr>
          <w:rFonts w:ascii="Century Gothic" w:hAnsi="Century Gothic"/>
          <w:bCs/>
          <w:sz w:val="20"/>
          <w:szCs w:val="20"/>
        </w:rPr>
        <w:t>: 41 20 60 74</w:t>
      </w:r>
      <w:r w:rsidR="00866393" w:rsidRPr="00EF325B">
        <w:rPr>
          <w:rFonts w:ascii="Century Gothic" w:hAnsi="Century Gothic"/>
          <w:bCs/>
          <w:sz w:val="20"/>
          <w:szCs w:val="20"/>
        </w:rPr>
        <w:t>, e-mail: c</w:t>
      </w:r>
      <w:r w:rsidR="00EF325B">
        <w:rPr>
          <w:rFonts w:ascii="Century Gothic" w:hAnsi="Century Gothic"/>
          <w:bCs/>
          <w:sz w:val="20"/>
          <w:szCs w:val="20"/>
        </w:rPr>
        <w:t>athrine.</w:t>
      </w:r>
      <w:r w:rsidR="00866393" w:rsidRPr="00EF325B">
        <w:rPr>
          <w:rFonts w:ascii="Century Gothic" w:hAnsi="Century Gothic"/>
          <w:bCs/>
          <w:sz w:val="20"/>
          <w:szCs w:val="20"/>
        </w:rPr>
        <w:t>me</w:t>
      </w:r>
      <w:r w:rsidR="00EF325B">
        <w:rPr>
          <w:rFonts w:ascii="Century Gothic" w:hAnsi="Century Gothic"/>
          <w:bCs/>
          <w:sz w:val="20"/>
          <w:szCs w:val="20"/>
        </w:rPr>
        <w:t>jdal</w:t>
      </w:r>
      <w:r w:rsidR="00866393" w:rsidRPr="00EF325B">
        <w:rPr>
          <w:rFonts w:ascii="Century Gothic" w:hAnsi="Century Gothic"/>
          <w:bCs/>
          <w:sz w:val="20"/>
          <w:szCs w:val="20"/>
        </w:rPr>
        <w:t>@natmus.dk</w:t>
      </w:r>
    </w:p>
    <w:p w:rsidR="00937933" w:rsidRDefault="00937933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937933" w:rsidRDefault="00937933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937933" w:rsidRPr="00F7480D" w:rsidRDefault="00937933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5E346F" w:rsidRPr="00D90BD8" w:rsidRDefault="005E346F" w:rsidP="005E346F"/>
    <w:p w:rsidR="005E346F" w:rsidRDefault="005E346F" w:rsidP="005E346F"/>
    <w:p w:rsidR="005E346F" w:rsidRDefault="005E346F" w:rsidP="005E346F"/>
    <w:p w:rsidR="00955D62" w:rsidRDefault="00A0690F"/>
    <w:sectPr w:rsidR="00955D62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AF5"/>
    <w:multiLevelType w:val="hybridMultilevel"/>
    <w:tmpl w:val="E7929336"/>
    <w:lvl w:ilvl="0" w:tplc="C7B8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1EAD"/>
    <w:multiLevelType w:val="hybridMultilevel"/>
    <w:tmpl w:val="89982BE2"/>
    <w:lvl w:ilvl="0" w:tplc="2B524668">
      <w:start w:val="5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3D44"/>
    <w:multiLevelType w:val="hybridMultilevel"/>
    <w:tmpl w:val="C43E0110"/>
    <w:lvl w:ilvl="0" w:tplc="62328C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62A2"/>
    <w:multiLevelType w:val="hybridMultilevel"/>
    <w:tmpl w:val="19E01A12"/>
    <w:lvl w:ilvl="0" w:tplc="647C82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B521D"/>
    <w:multiLevelType w:val="hybridMultilevel"/>
    <w:tmpl w:val="998E7E54"/>
    <w:lvl w:ilvl="0" w:tplc="34FE63C2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1B69"/>
    <w:multiLevelType w:val="hybridMultilevel"/>
    <w:tmpl w:val="B2421FD8"/>
    <w:lvl w:ilvl="0" w:tplc="16307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5DAD"/>
    <w:multiLevelType w:val="hybridMultilevel"/>
    <w:tmpl w:val="28082776"/>
    <w:lvl w:ilvl="0" w:tplc="76DC52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1C04"/>
    <w:multiLevelType w:val="hybridMultilevel"/>
    <w:tmpl w:val="5C8E0C9C"/>
    <w:lvl w:ilvl="0" w:tplc="C56C4D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503A"/>
    <w:rsid w:val="00006F48"/>
    <w:rsid w:val="00010C66"/>
    <w:rsid w:val="000115FC"/>
    <w:rsid w:val="00026CF9"/>
    <w:rsid w:val="000428A1"/>
    <w:rsid w:val="0006526F"/>
    <w:rsid w:val="000662DF"/>
    <w:rsid w:val="00082C30"/>
    <w:rsid w:val="000A40B1"/>
    <w:rsid w:val="000A6460"/>
    <w:rsid w:val="000B7C37"/>
    <w:rsid w:val="000D7483"/>
    <w:rsid w:val="000E205D"/>
    <w:rsid w:val="000F5008"/>
    <w:rsid w:val="0011707D"/>
    <w:rsid w:val="00123D94"/>
    <w:rsid w:val="001260EB"/>
    <w:rsid w:val="00145169"/>
    <w:rsid w:val="00163AB4"/>
    <w:rsid w:val="00184AAF"/>
    <w:rsid w:val="001919CF"/>
    <w:rsid w:val="001C56CF"/>
    <w:rsid w:val="001D1E48"/>
    <w:rsid w:val="001E05FB"/>
    <w:rsid w:val="001F545D"/>
    <w:rsid w:val="00236C0F"/>
    <w:rsid w:val="00271F31"/>
    <w:rsid w:val="00297AB0"/>
    <w:rsid w:val="002A301C"/>
    <w:rsid w:val="002B7B65"/>
    <w:rsid w:val="002C4CF7"/>
    <w:rsid w:val="002D3831"/>
    <w:rsid w:val="003170FA"/>
    <w:rsid w:val="00335A4B"/>
    <w:rsid w:val="00351DB7"/>
    <w:rsid w:val="003535CB"/>
    <w:rsid w:val="003761F1"/>
    <w:rsid w:val="00380A7E"/>
    <w:rsid w:val="003A4CC5"/>
    <w:rsid w:val="003F56BA"/>
    <w:rsid w:val="0041060F"/>
    <w:rsid w:val="004620D2"/>
    <w:rsid w:val="00494EE9"/>
    <w:rsid w:val="004A42C7"/>
    <w:rsid w:val="004F10FC"/>
    <w:rsid w:val="004F4FA3"/>
    <w:rsid w:val="0052621B"/>
    <w:rsid w:val="00546264"/>
    <w:rsid w:val="00560063"/>
    <w:rsid w:val="005A4FA2"/>
    <w:rsid w:val="005A5D7B"/>
    <w:rsid w:val="005B1ED9"/>
    <w:rsid w:val="005D2C43"/>
    <w:rsid w:val="005E346F"/>
    <w:rsid w:val="005E55EF"/>
    <w:rsid w:val="006033A6"/>
    <w:rsid w:val="006154DB"/>
    <w:rsid w:val="00625450"/>
    <w:rsid w:val="0064576C"/>
    <w:rsid w:val="0065231F"/>
    <w:rsid w:val="0067302A"/>
    <w:rsid w:val="00687C75"/>
    <w:rsid w:val="00695AB6"/>
    <w:rsid w:val="006A5423"/>
    <w:rsid w:val="006B60EC"/>
    <w:rsid w:val="006C118C"/>
    <w:rsid w:val="006E2E94"/>
    <w:rsid w:val="00701762"/>
    <w:rsid w:val="007121A3"/>
    <w:rsid w:val="00742FBE"/>
    <w:rsid w:val="007647A0"/>
    <w:rsid w:val="0078042B"/>
    <w:rsid w:val="0078337D"/>
    <w:rsid w:val="00794E88"/>
    <w:rsid w:val="007C423C"/>
    <w:rsid w:val="007C5100"/>
    <w:rsid w:val="007D4F25"/>
    <w:rsid w:val="00800C72"/>
    <w:rsid w:val="00803F81"/>
    <w:rsid w:val="008170E0"/>
    <w:rsid w:val="008618EE"/>
    <w:rsid w:val="00866393"/>
    <w:rsid w:val="008B2048"/>
    <w:rsid w:val="008E068C"/>
    <w:rsid w:val="0090008A"/>
    <w:rsid w:val="00903F89"/>
    <w:rsid w:val="009173C9"/>
    <w:rsid w:val="00937933"/>
    <w:rsid w:val="00990BB2"/>
    <w:rsid w:val="009A360C"/>
    <w:rsid w:val="009A6546"/>
    <w:rsid w:val="009F2F11"/>
    <w:rsid w:val="00A0690F"/>
    <w:rsid w:val="00A2426C"/>
    <w:rsid w:val="00A50F00"/>
    <w:rsid w:val="00A7262E"/>
    <w:rsid w:val="00A9019A"/>
    <w:rsid w:val="00A946C5"/>
    <w:rsid w:val="00A952B6"/>
    <w:rsid w:val="00A9700B"/>
    <w:rsid w:val="00AB2D88"/>
    <w:rsid w:val="00AD0E93"/>
    <w:rsid w:val="00AE38BF"/>
    <w:rsid w:val="00AE5F91"/>
    <w:rsid w:val="00AF39E9"/>
    <w:rsid w:val="00B1032C"/>
    <w:rsid w:val="00B142E7"/>
    <w:rsid w:val="00B15C57"/>
    <w:rsid w:val="00B409A5"/>
    <w:rsid w:val="00B41B41"/>
    <w:rsid w:val="00B437D9"/>
    <w:rsid w:val="00B46868"/>
    <w:rsid w:val="00B504F0"/>
    <w:rsid w:val="00B53914"/>
    <w:rsid w:val="00B56E6F"/>
    <w:rsid w:val="00B63B64"/>
    <w:rsid w:val="00B6586A"/>
    <w:rsid w:val="00B677D4"/>
    <w:rsid w:val="00B84597"/>
    <w:rsid w:val="00BA4D9A"/>
    <w:rsid w:val="00BB3210"/>
    <w:rsid w:val="00BC0B4E"/>
    <w:rsid w:val="00BD3171"/>
    <w:rsid w:val="00BD42DB"/>
    <w:rsid w:val="00C82ABE"/>
    <w:rsid w:val="00C84A25"/>
    <w:rsid w:val="00CC000C"/>
    <w:rsid w:val="00CC540E"/>
    <w:rsid w:val="00CD5946"/>
    <w:rsid w:val="00CE3028"/>
    <w:rsid w:val="00CF43EF"/>
    <w:rsid w:val="00CF5F4E"/>
    <w:rsid w:val="00D11396"/>
    <w:rsid w:val="00D22337"/>
    <w:rsid w:val="00D27699"/>
    <w:rsid w:val="00D35C3B"/>
    <w:rsid w:val="00D41E82"/>
    <w:rsid w:val="00D56D6E"/>
    <w:rsid w:val="00D80706"/>
    <w:rsid w:val="00D8667E"/>
    <w:rsid w:val="00DA61D6"/>
    <w:rsid w:val="00DC35C7"/>
    <w:rsid w:val="00DC7D0C"/>
    <w:rsid w:val="00DE4B57"/>
    <w:rsid w:val="00DE64A5"/>
    <w:rsid w:val="00DF2195"/>
    <w:rsid w:val="00E045F0"/>
    <w:rsid w:val="00E17299"/>
    <w:rsid w:val="00E23B69"/>
    <w:rsid w:val="00E24772"/>
    <w:rsid w:val="00E25199"/>
    <w:rsid w:val="00E67B14"/>
    <w:rsid w:val="00E77FF8"/>
    <w:rsid w:val="00E8165E"/>
    <w:rsid w:val="00E85EA9"/>
    <w:rsid w:val="00E8723F"/>
    <w:rsid w:val="00E90F46"/>
    <w:rsid w:val="00EA070F"/>
    <w:rsid w:val="00ED31F5"/>
    <w:rsid w:val="00EE25F0"/>
    <w:rsid w:val="00EE49E8"/>
    <w:rsid w:val="00EF325B"/>
    <w:rsid w:val="00F10C3E"/>
    <w:rsid w:val="00F21308"/>
    <w:rsid w:val="00F3438F"/>
    <w:rsid w:val="00F644C0"/>
    <w:rsid w:val="00F71274"/>
    <w:rsid w:val="00F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0C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0C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0C3E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0C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0C3E"/>
    <w:rPr>
      <w:rFonts w:ascii="Calibri" w:eastAsia="Times New Roman" w:hAnsi="Calibri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0C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0C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0C3E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0C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0C3E"/>
    <w:rPr>
      <w:rFonts w:ascii="Calibri" w:eastAsia="Times New Roman" w:hAnsi="Calibri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982F.B3AFC9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F395-0067-48DF-A684-CA333CB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Mejdal</dc:creator>
  <cp:lastModifiedBy>Schilling, Henrik</cp:lastModifiedBy>
  <cp:revision>2</cp:revision>
  <cp:lastPrinted>2014-02-26T14:14:00Z</cp:lastPrinted>
  <dcterms:created xsi:type="dcterms:W3CDTF">2014-02-27T08:27:00Z</dcterms:created>
  <dcterms:modified xsi:type="dcterms:W3CDTF">2014-02-27T08:27:00Z</dcterms:modified>
</cp:coreProperties>
</file>