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30" w:rsidRPr="00022F17" w:rsidRDefault="00C66830" w:rsidP="00C66830">
      <w:pPr>
        <w:pStyle w:val="Sidhuvud"/>
        <w:tabs>
          <w:tab w:val="clear" w:pos="9072"/>
          <w:tab w:val="left" w:pos="0"/>
          <w:tab w:val="right" w:pos="9000"/>
        </w:tabs>
        <w:rPr>
          <w:rFonts w:ascii="Neo Sans Std" w:hAnsi="Neo Sans Std"/>
        </w:rPr>
      </w:pPr>
      <w:r w:rsidRPr="00022F17">
        <w:rPr>
          <w:rFonts w:ascii="Neo Sans Std" w:hAnsi="Neo Sans Std"/>
        </w:rPr>
        <w:t>PRESS</w:t>
      </w:r>
      <w:r w:rsidR="001B4F22">
        <w:rPr>
          <w:rFonts w:ascii="Neo Sans Std" w:hAnsi="Neo Sans Std"/>
        </w:rPr>
        <w:t>MEDDELANDE</w:t>
      </w:r>
      <w:r w:rsidR="005513E1" w:rsidRPr="00022F17">
        <w:rPr>
          <w:rFonts w:ascii="Neo Sans Std" w:hAnsi="Neo Sans Std"/>
        </w:rPr>
        <w:t xml:space="preserve">                  </w:t>
      </w:r>
      <w:r w:rsidR="00DD5B61" w:rsidRPr="00022F17">
        <w:rPr>
          <w:rFonts w:ascii="Neo Sans Std" w:hAnsi="Neo Sans Std"/>
        </w:rPr>
        <w:t xml:space="preserve">                           </w:t>
      </w:r>
      <w:r w:rsidR="005513E1" w:rsidRPr="00022F17">
        <w:rPr>
          <w:rFonts w:ascii="Neo Sans Std" w:hAnsi="Neo Sans Std"/>
        </w:rPr>
        <w:t xml:space="preserve"> </w:t>
      </w:r>
      <w:r w:rsidRPr="00022F17">
        <w:rPr>
          <w:rFonts w:ascii="Neo Sans Std" w:hAnsi="Neo Sans Std"/>
          <w:i/>
        </w:rPr>
        <w:t xml:space="preserve">Vällingby </w:t>
      </w:r>
      <w:r w:rsidR="003A2ACB">
        <w:rPr>
          <w:rFonts w:ascii="Neo Sans Std" w:hAnsi="Neo Sans Std"/>
          <w:i/>
        </w:rPr>
        <w:t>201</w:t>
      </w:r>
      <w:r w:rsidR="00927239">
        <w:rPr>
          <w:rFonts w:ascii="Neo Sans Std" w:hAnsi="Neo Sans Std"/>
          <w:i/>
        </w:rPr>
        <w:t>7-08-1</w:t>
      </w:r>
      <w:r w:rsidR="002969C7">
        <w:rPr>
          <w:rFonts w:ascii="Neo Sans Std" w:hAnsi="Neo Sans Std"/>
          <w:i/>
        </w:rPr>
        <w:t>6</w:t>
      </w:r>
      <w:bookmarkStart w:id="0" w:name="_GoBack"/>
      <w:bookmarkEnd w:id="0"/>
    </w:p>
    <w:p w:rsidR="005872BD" w:rsidRDefault="005872BD"/>
    <w:p w:rsidR="002F28A2" w:rsidRDefault="002F28A2"/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712DB3" w:rsidRPr="00C66830" w:rsidTr="00870777">
        <w:trPr>
          <w:trHeight w:val="1222"/>
        </w:trPr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1A7" w:rsidRDefault="00927239" w:rsidP="00B231A7">
            <w:pPr>
              <w:pStyle w:val="Rubrik2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Stockholm får mer än 200 nya studentbostäder</w:t>
            </w:r>
          </w:p>
          <w:p w:rsidR="00DB10DE" w:rsidRPr="00DB10DE" w:rsidRDefault="00DB10DE" w:rsidP="00DB10DE">
            <w:pPr>
              <w:rPr>
                <w:lang w:eastAsia="en-US"/>
              </w:rPr>
            </w:pPr>
          </w:p>
          <w:p w:rsidR="001A3BE5" w:rsidRPr="00C66830" w:rsidRDefault="001A3BE5" w:rsidP="00C83917"/>
        </w:tc>
      </w:tr>
    </w:tbl>
    <w:p w:rsidR="00B231A7" w:rsidRPr="00927239" w:rsidRDefault="0005634B" w:rsidP="00B231A7">
      <w:pPr>
        <w:rPr>
          <w:rFonts w:ascii="Garamond" w:hAnsi="Garamond" w:cs="Arial"/>
          <w:i/>
          <w:color w:val="000000"/>
          <w:sz w:val="32"/>
          <w:szCs w:val="32"/>
          <w:shd w:val="clear" w:color="auto" w:fill="FFFFFF"/>
        </w:rPr>
      </w:pPr>
      <w:r>
        <w:rPr>
          <w:rFonts w:ascii="Garamond" w:hAnsi="Garamond" w:cs="Arial"/>
          <w:i/>
          <w:color w:val="000000"/>
          <w:sz w:val="32"/>
          <w:szCs w:val="32"/>
          <w:shd w:val="clear" w:color="auto" w:fill="FFFFFF"/>
        </w:rPr>
        <w:t>Svenska Bostäders ombyggnad av g</w:t>
      </w:r>
      <w:r w:rsidR="00927239" w:rsidRPr="00927239">
        <w:rPr>
          <w:rFonts w:ascii="Garamond" w:hAnsi="Garamond" w:cs="Arial"/>
          <w:i/>
          <w:color w:val="000000"/>
          <w:sz w:val="32"/>
          <w:szCs w:val="32"/>
          <w:shd w:val="clear" w:color="auto" w:fill="FFFFFF"/>
        </w:rPr>
        <w:t>amla Sankt Görans gymnasium på Kungsholmen står klar. För Stockholms studenter innebär det 237 centr</w:t>
      </w:r>
      <w:r w:rsidR="00BB5528">
        <w:rPr>
          <w:rFonts w:ascii="Garamond" w:hAnsi="Garamond" w:cs="Arial"/>
          <w:i/>
          <w:color w:val="000000"/>
          <w:sz w:val="32"/>
          <w:szCs w:val="32"/>
          <w:shd w:val="clear" w:color="auto" w:fill="FFFFFF"/>
        </w:rPr>
        <w:t xml:space="preserve">alt belägna studentlägenheter. </w:t>
      </w:r>
      <w:r w:rsidR="00927239" w:rsidRPr="00927239">
        <w:rPr>
          <w:rFonts w:ascii="Garamond" w:hAnsi="Garamond" w:cs="Arial"/>
          <w:i/>
          <w:color w:val="000000"/>
          <w:sz w:val="32"/>
          <w:szCs w:val="32"/>
          <w:shd w:val="clear" w:color="auto" w:fill="FFFFFF"/>
        </w:rPr>
        <w:t xml:space="preserve">Inflyttningen påbörjas </w:t>
      </w:r>
      <w:r>
        <w:rPr>
          <w:rFonts w:ascii="Garamond" w:hAnsi="Garamond" w:cs="Arial"/>
          <w:i/>
          <w:color w:val="000000"/>
          <w:sz w:val="32"/>
          <w:szCs w:val="32"/>
          <w:shd w:val="clear" w:color="auto" w:fill="FFFFFF"/>
        </w:rPr>
        <w:t xml:space="preserve">idag, 16 augusti, </w:t>
      </w:r>
      <w:r w:rsidR="00927239" w:rsidRPr="00927239">
        <w:rPr>
          <w:rFonts w:ascii="Garamond" w:hAnsi="Garamond" w:cs="Arial"/>
          <w:i/>
          <w:color w:val="000000"/>
          <w:sz w:val="32"/>
          <w:szCs w:val="32"/>
          <w:shd w:val="clear" w:color="auto" w:fill="FFFFFF"/>
        </w:rPr>
        <w:t xml:space="preserve">lagom till att höstterminen startar. </w:t>
      </w:r>
    </w:p>
    <w:p w:rsidR="00DD5B61" w:rsidRDefault="00DD5B61" w:rsidP="00DD5B61">
      <w:pPr>
        <w:rPr>
          <w:rFonts w:ascii="Neo Sans Std" w:hAnsi="Neo Sans Std"/>
        </w:rPr>
      </w:pPr>
    </w:p>
    <w:p w:rsidR="00927239" w:rsidRPr="00927239" w:rsidRDefault="00927239" w:rsidP="00927239">
      <w:pPr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92723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Huset är kulturhistoriskt värdefull byggnad i kvarteret Vallgossen där Svenska Bostäder och Serneke har skapat moderna studentbostäder.</w:t>
      </w:r>
    </w:p>
    <w:p w:rsidR="00927239" w:rsidRPr="00927239" w:rsidRDefault="00927239" w:rsidP="00927239">
      <w:pPr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</w:p>
    <w:p w:rsidR="00927239" w:rsidRPr="00927239" w:rsidRDefault="00927239" w:rsidP="00927239">
      <w:pPr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92723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Studenternas sociala liv har står i fokus vid utformningen av det nya studentboendet. Varje våningsplan har ett rymligt gemensamhetsutrymme med balkong. På taket kommer hyresgästerna kunna umgås på terrassen eller träna i utegymmet. Den gamla gymnastiksalen högst upp i huset har renoverats och är uthyrd till Utbildningsförvaltningen för att användas av skolor i  närheten.</w:t>
      </w:r>
    </w:p>
    <w:p w:rsidR="00927239" w:rsidRPr="00927239" w:rsidRDefault="00927239" w:rsidP="00927239">
      <w:pPr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</w:p>
    <w:p w:rsidR="00927239" w:rsidRPr="00927239" w:rsidRDefault="00927239" w:rsidP="00927239">
      <w:pPr>
        <w:pStyle w:val="Liststycke"/>
        <w:numPr>
          <w:ilvl w:val="0"/>
          <w:numId w:val="4"/>
        </w:numPr>
        <w:spacing w:line="300" w:lineRule="atLeast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92723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Att studenter har någonstans att bo under sin studietid är en viktig framtidsfråga för hela Stockholm. Därför är det mycket glädjande att vi nu kan inviga 237 nya studentlägenheter i den här fantastiska och centrala miljön, säger Pelle Björklund, VD på Svenska Bostäder.</w:t>
      </w:r>
    </w:p>
    <w:p w:rsidR="00927239" w:rsidRPr="00927239" w:rsidRDefault="00927239" w:rsidP="00927239">
      <w:pPr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</w:p>
    <w:p w:rsidR="00927239" w:rsidRPr="00927239" w:rsidRDefault="00927239" w:rsidP="00927239">
      <w:pPr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92723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På gården där det var planerat att bygga en aula en gång i tiden bygger Svenska Bostäder en ny byggnad med 14 studentlägenheter. </w:t>
      </w:r>
    </w:p>
    <w:p w:rsidR="00927239" w:rsidRPr="00927239" w:rsidRDefault="00927239" w:rsidP="00927239">
      <w:pPr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</w:p>
    <w:p w:rsidR="00927239" w:rsidRPr="00927239" w:rsidRDefault="00927239" w:rsidP="00927239">
      <w:pPr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92723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När allt är klart kommer det också att finnas en förskola med åtta avdelningar, elevhem, garage och Stockholm hostell med cirka 20 rum. </w:t>
      </w:r>
    </w:p>
    <w:p w:rsidR="00B231A7" w:rsidRPr="00870777" w:rsidRDefault="00B231A7" w:rsidP="00B231A7">
      <w:pPr>
        <w:pStyle w:val="Rubrik3"/>
        <w:rPr>
          <w:rFonts w:ascii="Verdana" w:hAnsi="Verdana"/>
          <w:sz w:val="20"/>
          <w:szCs w:val="20"/>
        </w:rPr>
      </w:pPr>
      <w:r w:rsidRPr="00870777">
        <w:rPr>
          <w:rFonts w:ascii="Verdana" w:hAnsi="Verdana"/>
          <w:sz w:val="20"/>
          <w:szCs w:val="20"/>
        </w:rPr>
        <w:t xml:space="preserve">Fakta om </w:t>
      </w:r>
      <w:r w:rsidR="008F189C" w:rsidRPr="00870777">
        <w:rPr>
          <w:rFonts w:ascii="Verdana" w:hAnsi="Verdana"/>
          <w:sz w:val="20"/>
          <w:szCs w:val="20"/>
        </w:rPr>
        <w:t xml:space="preserve">huset, </w:t>
      </w:r>
      <w:r w:rsidR="00927239" w:rsidRPr="00870777">
        <w:rPr>
          <w:rFonts w:ascii="Verdana" w:hAnsi="Verdana"/>
          <w:sz w:val="20"/>
          <w:szCs w:val="20"/>
        </w:rPr>
        <w:t>kvarteret Vallgossen</w:t>
      </w:r>
    </w:p>
    <w:p w:rsidR="008F189C" w:rsidRDefault="008F189C" w:rsidP="00927239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Kvartersnamn:  Vallgossen  Adress: Sankt Göransgatan 95</w:t>
      </w:r>
    </w:p>
    <w:p w:rsidR="00927239" w:rsidRPr="008F189C" w:rsidRDefault="00927239" w:rsidP="00927239">
      <w:pPr>
        <w:rPr>
          <w:rFonts w:ascii="Garamond" w:hAnsi="Garamond" w:cstheme="minorHAnsi"/>
        </w:rPr>
      </w:pPr>
      <w:r w:rsidRPr="008F189C">
        <w:rPr>
          <w:rFonts w:ascii="Garamond" w:hAnsi="Garamond" w:cstheme="minorHAnsi"/>
        </w:rPr>
        <w:t>Antal lägenheter: 237 studentlägenheter, 9 elevhem</w:t>
      </w:r>
    </w:p>
    <w:p w:rsidR="00927239" w:rsidRPr="008F189C" w:rsidRDefault="00927239" w:rsidP="00927239">
      <w:pPr>
        <w:rPr>
          <w:rFonts w:ascii="Garamond" w:hAnsi="Garamond" w:cstheme="minorHAnsi"/>
        </w:rPr>
      </w:pPr>
      <w:r w:rsidRPr="008F189C">
        <w:rPr>
          <w:rFonts w:ascii="Garamond" w:hAnsi="Garamond" w:cstheme="minorHAnsi"/>
        </w:rPr>
        <w:t>Övrigt: utegym och terrass på taket. Förskola med 8 avdelningar samt ett nybyggt hostell.</w:t>
      </w:r>
    </w:p>
    <w:p w:rsidR="00927239" w:rsidRPr="008F189C" w:rsidRDefault="00927239" w:rsidP="00927239">
      <w:pPr>
        <w:rPr>
          <w:rFonts w:ascii="Garamond" w:hAnsi="Garamond" w:cstheme="minorHAnsi"/>
        </w:rPr>
      </w:pPr>
      <w:r w:rsidRPr="008F189C">
        <w:rPr>
          <w:rFonts w:ascii="Garamond" w:hAnsi="Garamond" w:cstheme="minorHAnsi"/>
        </w:rPr>
        <w:t>Boendeform: Studentboende. För att söka en studentlägenhet ska den sökande vara över 18 år och studera minst 15 högskolepoäng per termin. Svenska Bostäder förmedlar samtliga lediga studentlägenheter via Bostadsförmedlingen i Stockholm på bostad.stockholm.se.</w:t>
      </w:r>
    </w:p>
    <w:p w:rsidR="00927239" w:rsidRPr="008F189C" w:rsidRDefault="00927239" w:rsidP="00927239">
      <w:pPr>
        <w:rPr>
          <w:rFonts w:ascii="Garamond" w:hAnsi="Garamond" w:cstheme="minorHAnsi"/>
        </w:rPr>
      </w:pPr>
    </w:p>
    <w:p w:rsidR="00927239" w:rsidRPr="008F189C" w:rsidRDefault="00927239" w:rsidP="00927239">
      <w:pPr>
        <w:rPr>
          <w:rFonts w:ascii="Garamond" w:hAnsi="Garamond" w:cstheme="minorHAnsi"/>
        </w:rPr>
      </w:pPr>
      <w:r w:rsidRPr="008F189C">
        <w:rPr>
          <w:rFonts w:ascii="Garamond" w:hAnsi="Garamond" w:cstheme="minorHAnsi"/>
        </w:rPr>
        <w:t>Svenska Bostäder förvärvade Sankt Görans gymnasium på Kungsholmen 2011.</w:t>
      </w:r>
    </w:p>
    <w:p w:rsidR="00DC50CA" w:rsidRPr="00DD5B61" w:rsidRDefault="00DC50CA" w:rsidP="00DB10DE">
      <w:pPr>
        <w:pStyle w:val="Default"/>
        <w:rPr>
          <w:rFonts w:ascii="Neo Sans Std" w:hAnsi="Neo Sans Std"/>
        </w:rPr>
      </w:pPr>
    </w:p>
    <w:tbl>
      <w:tblPr>
        <w:tblpPr w:leftFromText="141" w:rightFromText="141" w:vertAnchor="text" w:horzAnchor="margin" w:tblpY="111"/>
        <w:tblW w:w="9316" w:type="dxa"/>
        <w:tblLook w:val="01E0" w:firstRow="1" w:lastRow="1" w:firstColumn="1" w:lastColumn="1" w:noHBand="0" w:noVBand="0"/>
      </w:tblPr>
      <w:tblGrid>
        <w:gridCol w:w="4658"/>
        <w:gridCol w:w="4658"/>
      </w:tblGrid>
      <w:tr w:rsidR="00322E11" w:rsidRPr="008B5E3C" w:rsidTr="00927239">
        <w:trPr>
          <w:trHeight w:val="286"/>
        </w:trPr>
        <w:tc>
          <w:tcPr>
            <w:tcW w:w="4658" w:type="dxa"/>
            <w:shd w:val="clear" w:color="auto" w:fill="auto"/>
          </w:tcPr>
          <w:p w:rsidR="00322E11" w:rsidRPr="008F189C" w:rsidRDefault="00DC50CA" w:rsidP="008B5E3C">
            <w:pPr>
              <w:rPr>
                <w:rFonts w:ascii="Neo Sans Std" w:hAnsi="Neo Sans Std"/>
                <w:i/>
                <w:sz w:val="18"/>
                <w:szCs w:val="18"/>
              </w:rPr>
            </w:pPr>
            <w:r w:rsidRPr="008F189C">
              <w:rPr>
                <w:rFonts w:ascii="Neo Sans Std" w:hAnsi="Neo Sans Std"/>
                <w:i/>
                <w:sz w:val="18"/>
                <w:szCs w:val="18"/>
              </w:rPr>
              <w:t>För ytterligare information, kontakta</w:t>
            </w:r>
          </w:p>
        </w:tc>
        <w:tc>
          <w:tcPr>
            <w:tcW w:w="4658" w:type="dxa"/>
            <w:shd w:val="clear" w:color="auto" w:fill="auto"/>
          </w:tcPr>
          <w:p w:rsidR="00322E11" w:rsidRPr="008B5E3C" w:rsidRDefault="00322E11" w:rsidP="008B5E3C">
            <w:pPr>
              <w:rPr>
                <w:rFonts w:ascii="Neo Sans Std" w:hAnsi="Neo Sans Std"/>
                <w:sz w:val="20"/>
                <w:szCs w:val="20"/>
              </w:rPr>
            </w:pPr>
          </w:p>
        </w:tc>
      </w:tr>
    </w:tbl>
    <w:p w:rsidR="008F189C" w:rsidRPr="00DD5B61" w:rsidRDefault="008F189C" w:rsidP="008F189C">
      <w:pPr>
        <w:rPr>
          <w:rFonts w:ascii="Neo Sans Std" w:hAnsi="Neo Sans Std"/>
        </w:rPr>
      </w:pPr>
      <w:r>
        <w:rPr>
          <w:rFonts w:ascii="Garamond" w:hAnsi="Garamond"/>
        </w:rPr>
        <w:t xml:space="preserve">Anne Kuylenstierna Arnström, </w:t>
      </w:r>
      <w:r w:rsidR="00927239" w:rsidRPr="00B035BD">
        <w:rPr>
          <w:rFonts w:ascii="Garamond" w:hAnsi="Garamond"/>
        </w:rPr>
        <w:t>Kommunikationschef</w:t>
      </w:r>
      <w:r w:rsidR="00927239">
        <w:rPr>
          <w:rFonts w:ascii="Garamond" w:hAnsi="Garamond"/>
        </w:rPr>
        <w:t xml:space="preserve">, </w:t>
      </w:r>
      <w:r w:rsidRPr="00B035BD">
        <w:rPr>
          <w:rFonts w:ascii="Garamond" w:hAnsi="Garamond"/>
        </w:rPr>
        <w:t>Svenska Bostäder</w:t>
      </w:r>
    </w:p>
    <w:p w:rsidR="00927239" w:rsidRPr="00B035BD" w:rsidRDefault="00927239" w:rsidP="00927239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tel </w:t>
      </w:r>
      <w:r w:rsidRPr="00B035BD">
        <w:rPr>
          <w:rFonts w:ascii="Garamond" w:hAnsi="Garamond"/>
        </w:rPr>
        <w:t>076 – 123 70 30</w:t>
      </w:r>
    </w:p>
    <w:sectPr w:rsidR="00927239" w:rsidRPr="00B035BD" w:rsidSect="00927239">
      <w:headerReference w:type="default" r:id="rId7"/>
      <w:footerReference w:type="default" r:id="rId8"/>
      <w:pgSz w:w="11906" w:h="16838"/>
      <w:pgMar w:top="1740" w:right="1417" w:bottom="1276" w:left="1417" w:header="615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60" w:rsidRDefault="00A42760">
      <w:r>
        <w:separator/>
      </w:r>
    </w:p>
  </w:endnote>
  <w:endnote w:type="continuationSeparator" w:id="0">
    <w:p w:rsidR="00A42760" w:rsidRDefault="00A4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FC" w:rsidRPr="00580ECC" w:rsidRDefault="00F622FC" w:rsidP="001A52A5">
    <w:pPr>
      <w:rPr>
        <w:rFonts w:ascii="Neo Sans Std" w:hAnsi="Neo Sans Std"/>
      </w:rPr>
    </w:pPr>
    <w:r w:rsidRPr="00580ECC">
      <w:rPr>
        <w:rFonts w:ascii="Neo Sans Std" w:hAnsi="Neo Sans Std"/>
        <w:b/>
        <w:sz w:val="20"/>
      </w:rPr>
      <w:t>Fakta om Svenska Bostäder</w:t>
    </w:r>
  </w:p>
  <w:p w:rsidR="00F622FC" w:rsidRPr="00580ECC" w:rsidRDefault="00F622FC" w:rsidP="001A52A5">
    <w:pPr>
      <w:rPr>
        <w:rFonts w:ascii="Neo Sans Std" w:hAnsi="Neo Sans Std"/>
        <w:sz w:val="20"/>
      </w:rPr>
    </w:pPr>
    <w:r w:rsidRPr="00580ECC">
      <w:rPr>
        <w:rFonts w:ascii="Neo Sans Std" w:hAnsi="Neo Sans Std"/>
        <w:sz w:val="20"/>
      </w:rPr>
      <w:t xml:space="preserve">Svenska Bostäder ägs av Stockholms stad och ingår i koncernen Stockholms Stadshus AB. Svenska Bostäder är </w:t>
    </w:r>
    <w:r w:rsidR="0098675C">
      <w:rPr>
        <w:rFonts w:ascii="Neo Sans Std" w:hAnsi="Neo Sans Std"/>
        <w:sz w:val="20"/>
      </w:rPr>
      <w:t>ett av landets</w:t>
    </w:r>
    <w:r w:rsidRPr="00580ECC">
      <w:rPr>
        <w:rFonts w:ascii="Neo Sans Std" w:hAnsi="Neo Sans Std"/>
        <w:sz w:val="20"/>
      </w:rPr>
      <w:t xml:space="preserve"> största bostadsföretag med cirka </w:t>
    </w:r>
    <w:r w:rsidR="0098675C">
      <w:rPr>
        <w:rFonts w:ascii="Neo Sans Std" w:hAnsi="Neo Sans Std"/>
        <w:sz w:val="20"/>
      </w:rPr>
      <w:t>25</w:t>
    </w:r>
    <w:r w:rsidRPr="00580ECC">
      <w:rPr>
        <w:rFonts w:ascii="Neo Sans Std" w:hAnsi="Neo Sans Std"/>
        <w:sz w:val="20"/>
      </w:rPr>
      <w:t xml:space="preserve"> 000 hyreslägenheter i Stockholm. Företaget är också en stor lokalhyresvärd med </w:t>
    </w:r>
    <w:r w:rsidR="0098675C">
      <w:rPr>
        <w:rFonts w:ascii="Neo Sans Std" w:hAnsi="Neo Sans Std"/>
        <w:sz w:val="20"/>
      </w:rPr>
      <w:t xml:space="preserve">drygt 4 000 lokaler </w:t>
    </w:r>
    <w:r w:rsidRPr="00580ECC">
      <w:rPr>
        <w:rFonts w:ascii="Neo Sans Std" w:hAnsi="Neo Sans Std"/>
        <w:sz w:val="20"/>
      </w:rPr>
      <w:t xml:space="preserve"> i Stockholm.</w:t>
    </w:r>
  </w:p>
  <w:p w:rsidR="00F622FC" w:rsidRDefault="00F622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60" w:rsidRDefault="00A42760">
      <w:r>
        <w:separator/>
      </w:r>
    </w:p>
  </w:footnote>
  <w:footnote w:type="continuationSeparator" w:id="0">
    <w:p w:rsidR="00A42760" w:rsidRDefault="00A4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FC" w:rsidRDefault="00B035BD" w:rsidP="00A17A11">
    <w:pPr>
      <w:pStyle w:val="Sidhuvud"/>
    </w:pPr>
    <w:r>
      <w:rPr>
        <w:noProof/>
      </w:rPr>
      <w:drawing>
        <wp:inline distT="0" distB="0" distL="0" distR="0" wp14:anchorId="3D9F01BC" wp14:editId="181258CC">
          <wp:extent cx="1038225" cy="685800"/>
          <wp:effectExtent l="0" t="0" r="9525" b="0"/>
          <wp:docPr id="50" name="Bild 1" descr="S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22FC" w:rsidRDefault="00F622FC" w:rsidP="00A17A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053"/>
    <w:multiLevelType w:val="hybridMultilevel"/>
    <w:tmpl w:val="445E2C86"/>
    <w:lvl w:ilvl="0" w:tplc="B96012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75E9"/>
    <w:multiLevelType w:val="hybridMultilevel"/>
    <w:tmpl w:val="D3E2415A"/>
    <w:lvl w:ilvl="0" w:tplc="38D4A0C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6F7"/>
    <w:multiLevelType w:val="hybridMultilevel"/>
    <w:tmpl w:val="56F2DCAE"/>
    <w:lvl w:ilvl="0" w:tplc="FD9619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666E3"/>
    <w:multiLevelType w:val="hybridMultilevel"/>
    <w:tmpl w:val="BF0A9B44"/>
    <w:lvl w:ilvl="0" w:tplc="03868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0D"/>
    <w:rsid w:val="00022F17"/>
    <w:rsid w:val="0005634B"/>
    <w:rsid w:val="00113797"/>
    <w:rsid w:val="00177C14"/>
    <w:rsid w:val="001A2613"/>
    <w:rsid w:val="001A3BE5"/>
    <w:rsid w:val="001A52A5"/>
    <w:rsid w:val="001B4F22"/>
    <w:rsid w:val="001C705A"/>
    <w:rsid w:val="001D0576"/>
    <w:rsid w:val="00250D51"/>
    <w:rsid w:val="0027624B"/>
    <w:rsid w:val="00296083"/>
    <w:rsid w:val="002969C7"/>
    <w:rsid w:val="002B60EC"/>
    <w:rsid w:val="002C3615"/>
    <w:rsid w:val="002F28A2"/>
    <w:rsid w:val="00322E11"/>
    <w:rsid w:val="00347ECC"/>
    <w:rsid w:val="003A2ACB"/>
    <w:rsid w:val="003B2B75"/>
    <w:rsid w:val="003F3F28"/>
    <w:rsid w:val="0046754D"/>
    <w:rsid w:val="00475339"/>
    <w:rsid w:val="00486EB3"/>
    <w:rsid w:val="00493CB8"/>
    <w:rsid w:val="00521B09"/>
    <w:rsid w:val="00523C41"/>
    <w:rsid w:val="00545C00"/>
    <w:rsid w:val="005513E1"/>
    <w:rsid w:val="00580ECC"/>
    <w:rsid w:val="005872BD"/>
    <w:rsid w:val="00660356"/>
    <w:rsid w:val="00676B59"/>
    <w:rsid w:val="007008D6"/>
    <w:rsid w:val="00712DB3"/>
    <w:rsid w:val="00863481"/>
    <w:rsid w:val="00870777"/>
    <w:rsid w:val="008B5E3C"/>
    <w:rsid w:val="008F189C"/>
    <w:rsid w:val="0092071C"/>
    <w:rsid w:val="00922ACD"/>
    <w:rsid w:val="00927239"/>
    <w:rsid w:val="0098675C"/>
    <w:rsid w:val="009E1B0D"/>
    <w:rsid w:val="00A00716"/>
    <w:rsid w:val="00A17A11"/>
    <w:rsid w:val="00A27775"/>
    <w:rsid w:val="00A42760"/>
    <w:rsid w:val="00A574C7"/>
    <w:rsid w:val="00A94933"/>
    <w:rsid w:val="00AC622A"/>
    <w:rsid w:val="00B035BD"/>
    <w:rsid w:val="00B20472"/>
    <w:rsid w:val="00B231A7"/>
    <w:rsid w:val="00B31628"/>
    <w:rsid w:val="00BB5528"/>
    <w:rsid w:val="00C3104A"/>
    <w:rsid w:val="00C436F4"/>
    <w:rsid w:val="00C66830"/>
    <w:rsid w:val="00C70CA7"/>
    <w:rsid w:val="00C73365"/>
    <w:rsid w:val="00C83917"/>
    <w:rsid w:val="00C845B2"/>
    <w:rsid w:val="00CD0B60"/>
    <w:rsid w:val="00CE74CA"/>
    <w:rsid w:val="00D03E3A"/>
    <w:rsid w:val="00DB10DE"/>
    <w:rsid w:val="00DC50CA"/>
    <w:rsid w:val="00DD5B61"/>
    <w:rsid w:val="00DE0FD1"/>
    <w:rsid w:val="00F622FC"/>
    <w:rsid w:val="00F833C8"/>
    <w:rsid w:val="00F9026B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27EE5E"/>
  <w15:docId w15:val="{6B3ADE51-2C9B-448B-A5B9-2006CD91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23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B231A7"/>
    <w:pPr>
      <w:spacing w:before="200"/>
      <w:outlineLvl w:val="1"/>
    </w:pPr>
    <w:rPr>
      <w:color w:val="auto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B23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A52A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A52A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1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347ECC"/>
  </w:style>
  <w:style w:type="character" w:styleId="Betoning">
    <w:name w:val="Emphasis"/>
    <w:qFormat/>
    <w:rsid w:val="00347ECC"/>
    <w:rPr>
      <w:i/>
      <w:iCs/>
    </w:rPr>
  </w:style>
  <w:style w:type="character" w:styleId="Hyperlnk">
    <w:name w:val="Hyperlink"/>
    <w:rsid w:val="00347ECC"/>
    <w:rPr>
      <w:color w:val="0000FF"/>
      <w:u w:val="single"/>
    </w:rPr>
  </w:style>
  <w:style w:type="paragraph" w:styleId="Liststycke">
    <w:name w:val="List Paragraph"/>
    <w:basedOn w:val="Normal"/>
    <w:uiPriority w:val="34"/>
    <w:rsid w:val="00B035BD"/>
    <w:pPr>
      <w:ind w:left="720"/>
      <w:contextualSpacing/>
    </w:pPr>
    <w:rPr>
      <w:lang w:eastAsia="en-US"/>
    </w:rPr>
  </w:style>
  <w:style w:type="paragraph" w:styleId="Ballongtext">
    <w:name w:val="Balloon Text"/>
    <w:basedOn w:val="Normal"/>
    <w:link w:val="BallongtextChar"/>
    <w:rsid w:val="00B035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035BD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B231A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Rubrik1Char">
    <w:name w:val="Rubrik 1 Char"/>
    <w:basedOn w:val="Standardstycketeckensnitt"/>
    <w:link w:val="Rubrik1"/>
    <w:rsid w:val="00B23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231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semiHidden/>
    <w:rsid w:val="00B23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 ytterligare information, kontakta:</vt:lpstr>
    </vt:vector>
  </TitlesOfParts>
  <Company>Stockholms Stad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 ytterligare information, kontakta:</dc:title>
  <dc:creator>PIR Svenska AB</dc:creator>
  <cp:lastModifiedBy>Suzanne Frejd</cp:lastModifiedBy>
  <cp:revision>5</cp:revision>
  <cp:lastPrinted>2017-08-10T08:48:00Z</cp:lastPrinted>
  <dcterms:created xsi:type="dcterms:W3CDTF">2017-08-10T08:47:00Z</dcterms:created>
  <dcterms:modified xsi:type="dcterms:W3CDTF">2017-08-10T08:58:00Z</dcterms:modified>
</cp:coreProperties>
</file>