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CD" w:rsidRPr="004C3C7B" w:rsidRDefault="00C630CD" w:rsidP="00C630CD">
      <w:pPr>
        <w:spacing w:after="0"/>
        <w:rPr>
          <w:b/>
          <w:sz w:val="42"/>
          <w:szCs w:val="42"/>
        </w:rPr>
      </w:pPr>
      <w:r w:rsidRPr="004C3C7B">
        <w:rPr>
          <w:b/>
          <w:sz w:val="42"/>
          <w:szCs w:val="42"/>
        </w:rPr>
        <w:t xml:space="preserve">Stej lanserar spamfilter </w:t>
      </w:r>
      <w:r w:rsidR="004C3C7B" w:rsidRPr="004C3C7B">
        <w:rPr>
          <w:b/>
          <w:sz w:val="42"/>
          <w:szCs w:val="42"/>
        </w:rPr>
        <w:t xml:space="preserve">i molnet </w:t>
      </w:r>
      <w:r w:rsidRPr="004C3C7B">
        <w:rPr>
          <w:b/>
          <w:sz w:val="42"/>
          <w:szCs w:val="42"/>
        </w:rPr>
        <w:t>för offentlig sektor</w:t>
      </w:r>
    </w:p>
    <w:p w:rsidR="00C630CD" w:rsidRDefault="00C630CD" w:rsidP="00AE4D47">
      <w:pPr>
        <w:spacing w:after="0"/>
        <w:rPr>
          <w:b/>
        </w:rPr>
      </w:pPr>
    </w:p>
    <w:p w:rsidR="00C47C39" w:rsidRDefault="00D17A90" w:rsidP="00AE4D47">
      <w:pPr>
        <w:spacing w:after="0"/>
        <w:rPr>
          <w:b/>
        </w:rPr>
      </w:pPr>
      <w:r w:rsidRPr="00B508DF">
        <w:rPr>
          <w:b/>
        </w:rPr>
        <w:t xml:space="preserve">Som företag är det idag relativt enkelt att slippa spam. Men för </w:t>
      </w:r>
      <w:r w:rsidR="00AD0D81" w:rsidRPr="00B508DF">
        <w:rPr>
          <w:b/>
        </w:rPr>
        <w:t>offentlig sektor</w:t>
      </w:r>
      <w:r w:rsidR="00BD7722" w:rsidRPr="00B508DF">
        <w:rPr>
          <w:b/>
        </w:rPr>
        <w:t xml:space="preserve"> </w:t>
      </w:r>
      <w:r w:rsidR="00C630CD">
        <w:rPr>
          <w:b/>
        </w:rPr>
        <w:t xml:space="preserve">ser </w:t>
      </w:r>
      <w:r w:rsidR="006D079A" w:rsidRPr="00B508DF">
        <w:rPr>
          <w:b/>
        </w:rPr>
        <w:t>förutsättningarna annorlunda</w:t>
      </w:r>
      <w:r w:rsidR="00C630CD">
        <w:rPr>
          <w:b/>
        </w:rPr>
        <w:t xml:space="preserve"> ut.</w:t>
      </w:r>
      <w:r w:rsidR="00AD0D81" w:rsidRPr="00B508DF">
        <w:rPr>
          <w:b/>
        </w:rPr>
        <w:t xml:space="preserve"> </w:t>
      </w:r>
      <w:r w:rsidR="00C630CD">
        <w:rPr>
          <w:b/>
        </w:rPr>
        <w:t xml:space="preserve">Idag använder man den bästa lösningen man kan hitta, men de </w:t>
      </w:r>
      <w:r w:rsidR="0000101F">
        <w:rPr>
          <w:b/>
        </w:rPr>
        <w:t xml:space="preserve">är ofta </w:t>
      </w:r>
      <w:r w:rsidR="00C630CD">
        <w:rPr>
          <w:b/>
        </w:rPr>
        <w:t xml:space="preserve">varken effektiva eller stödjer en korrekt hantering. </w:t>
      </w:r>
      <w:r w:rsidR="006862AE" w:rsidRPr="00B508DF">
        <w:rPr>
          <w:b/>
        </w:rPr>
        <w:t>Stej lanserar nu en</w:t>
      </w:r>
      <w:r w:rsidRPr="00B508DF">
        <w:rPr>
          <w:b/>
        </w:rPr>
        <w:t xml:space="preserve"> </w:t>
      </w:r>
      <w:r w:rsidR="006862AE" w:rsidRPr="00B508DF">
        <w:rPr>
          <w:b/>
        </w:rPr>
        <w:t>unik</w:t>
      </w:r>
      <w:r w:rsidR="002B226A" w:rsidRPr="00B508DF">
        <w:rPr>
          <w:b/>
        </w:rPr>
        <w:t xml:space="preserve"> </w:t>
      </w:r>
      <w:r w:rsidRPr="00B508DF">
        <w:rPr>
          <w:b/>
        </w:rPr>
        <w:t>spamfilter</w:t>
      </w:r>
      <w:r w:rsidR="006862AE" w:rsidRPr="00B508DF">
        <w:rPr>
          <w:b/>
        </w:rPr>
        <w:t xml:space="preserve">tjänst </w:t>
      </w:r>
      <w:r w:rsidR="00BD7722" w:rsidRPr="00B508DF">
        <w:rPr>
          <w:b/>
        </w:rPr>
        <w:t xml:space="preserve">i </w:t>
      </w:r>
      <w:r w:rsidRPr="00B508DF">
        <w:rPr>
          <w:b/>
        </w:rPr>
        <w:t xml:space="preserve">molnet </w:t>
      </w:r>
      <w:r w:rsidR="006D079A" w:rsidRPr="00B508DF">
        <w:rPr>
          <w:b/>
        </w:rPr>
        <w:t xml:space="preserve">- </w:t>
      </w:r>
      <w:r w:rsidRPr="00B508DF">
        <w:rPr>
          <w:b/>
        </w:rPr>
        <w:t>anpassat och utvecklat tillsammans med den offentliga sektorn</w:t>
      </w:r>
      <w:r w:rsidR="007E2A4E" w:rsidRPr="00B508DF">
        <w:rPr>
          <w:b/>
        </w:rPr>
        <w:t xml:space="preserve">. </w:t>
      </w:r>
      <w:r w:rsidR="0064546D" w:rsidRPr="00B508DF">
        <w:rPr>
          <w:b/>
        </w:rPr>
        <w:t>Stej PowerFilter PS</w:t>
      </w:r>
      <w:r w:rsidR="003D0A4E" w:rsidRPr="00B508DF">
        <w:rPr>
          <w:b/>
        </w:rPr>
        <w:t xml:space="preserve"> </w:t>
      </w:r>
      <w:r w:rsidR="0000101F">
        <w:rPr>
          <w:b/>
        </w:rPr>
        <w:t>effektiviserar hanteringen och sänker omkostnader</w:t>
      </w:r>
      <w:r w:rsidR="00C630CD">
        <w:rPr>
          <w:b/>
        </w:rPr>
        <w:t>.</w:t>
      </w:r>
      <w:r w:rsidR="006F3C97">
        <w:rPr>
          <w:b/>
        </w:rPr>
        <w:t xml:space="preserve"> Redan innan tjänsten lanserats används den av 12 kommuner över hela landet.</w:t>
      </w:r>
    </w:p>
    <w:p w:rsidR="00C630CD" w:rsidRDefault="00C630CD" w:rsidP="00AE4D47">
      <w:pPr>
        <w:spacing w:after="0"/>
      </w:pPr>
    </w:p>
    <w:p w:rsidR="00D838F2" w:rsidRPr="00B508DF" w:rsidRDefault="00D838F2" w:rsidP="00D838F2">
      <w:pPr>
        <w:spacing w:after="0"/>
      </w:pPr>
      <w:r w:rsidRPr="00B508DF">
        <w:t xml:space="preserve">Många kommuner har en </w:t>
      </w:r>
      <w:r w:rsidR="00DF737B">
        <w:t xml:space="preserve">administrativt </w:t>
      </w:r>
      <w:r w:rsidRPr="00B508DF">
        <w:t>ineffektiv hantering</w:t>
      </w:r>
      <w:r>
        <w:t xml:space="preserve"> av sk</w:t>
      </w:r>
      <w:r w:rsidR="00DF737B">
        <w:t>räppost</w:t>
      </w:r>
      <w:r>
        <w:t>. O</w:t>
      </w:r>
      <w:r w:rsidRPr="00B508DF">
        <w:t xml:space="preserve">fta i kombination med en tveksam eller rent av </w:t>
      </w:r>
      <w:r w:rsidR="00DF737B">
        <w:t xml:space="preserve">juridiskt </w:t>
      </w:r>
      <w:r w:rsidRPr="00B508DF">
        <w:t xml:space="preserve">felaktig hantering. Bland annat skickar </w:t>
      </w:r>
      <w:r>
        <w:t xml:space="preserve">över </w:t>
      </w:r>
      <w:r w:rsidRPr="00B508DF">
        <w:t>5</w:t>
      </w:r>
      <w:r>
        <w:t>0</w:t>
      </w:r>
      <w:r w:rsidRPr="00B508DF">
        <w:t xml:space="preserve"> kommuner all sin e-post via länder som USA, Spanien, Tyskland och Danmark. Något som fler myndigheter direkt avråder från. Nästan alla dessa kommuner använder även tekniker som gör att e-post från stora leverantörer såsom Telia och Bredbandsbolaget riskerar att </w:t>
      </w:r>
      <w:r>
        <w:t>stoppas</w:t>
      </w:r>
      <w:r w:rsidR="00DF737B">
        <w:t xml:space="preserve"> – helt utan avsändarens vetskap</w:t>
      </w:r>
      <w:r w:rsidRPr="00B508DF">
        <w:t xml:space="preserve">. Av Sveriges </w:t>
      </w:r>
      <w:r w:rsidR="00BA4DCD">
        <w:t xml:space="preserve">ca </w:t>
      </w:r>
      <w:r w:rsidRPr="00B508DF">
        <w:t xml:space="preserve">235 övriga kommuner uppskattar Stej att bara en liten del har en hantering som </w:t>
      </w:r>
      <w:r>
        <w:t xml:space="preserve">är </w:t>
      </w:r>
      <w:r w:rsidR="00BA4DCD">
        <w:t xml:space="preserve">korrekt och </w:t>
      </w:r>
      <w:r w:rsidR="00C630CD">
        <w:t>effektiv.</w:t>
      </w:r>
    </w:p>
    <w:p w:rsidR="00D838F2" w:rsidRPr="00B508DF" w:rsidRDefault="00D838F2" w:rsidP="00AE4D47">
      <w:pPr>
        <w:spacing w:after="0"/>
      </w:pPr>
    </w:p>
    <w:p w:rsidR="00F66686" w:rsidRPr="00B508DF" w:rsidRDefault="00BD7722" w:rsidP="00F66686">
      <w:pPr>
        <w:spacing w:after="0"/>
      </w:pPr>
      <w:r w:rsidRPr="00B508DF">
        <w:t xml:space="preserve">Tjänsten </w:t>
      </w:r>
      <w:r w:rsidR="00D17A90" w:rsidRPr="00B508DF">
        <w:t xml:space="preserve">Stej PowerFilter PS </w:t>
      </w:r>
      <w:r w:rsidR="002C3D97" w:rsidRPr="00B508DF">
        <w:t xml:space="preserve">och </w:t>
      </w:r>
      <w:r w:rsidR="00D17A90" w:rsidRPr="00B508DF">
        <w:t xml:space="preserve">ger den offentliga sektorn ett komplett skydd mot </w:t>
      </w:r>
      <w:r w:rsidR="00C630CD">
        <w:t xml:space="preserve">skräpet </w:t>
      </w:r>
      <w:r w:rsidR="00E850FF" w:rsidRPr="00B508DF">
        <w:t xml:space="preserve">- samtidigt som risken för förlorad e-post </w:t>
      </w:r>
      <w:r w:rsidR="008A063F" w:rsidRPr="00B508DF">
        <w:t>minimeras</w:t>
      </w:r>
      <w:r w:rsidR="00EA6C73" w:rsidRPr="00B508DF">
        <w:t xml:space="preserve">. </w:t>
      </w:r>
      <w:r w:rsidRPr="00B508DF">
        <w:t>D</w:t>
      </w:r>
      <w:r w:rsidR="00AD0D81" w:rsidRPr="00B508DF">
        <w:t xml:space="preserve">ärmed </w:t>
      </w:r>
      <w:r w:rsidR="006F3C97">
        <w:t xml:space="preserve">inskränker </w:t>
      </w:r>
      <w:r w:rsidR="002C3D97" w:rsidRPr="00B508DF">
        <w:t xml:space="preserve">spamfiltret inte på </w:t>
      </w:r>
      <w:r w:rsidRPr="00B508DF">
        <w:t>med</w:t>
      </w:r>
      <w:r w:rsidR="006F3C97">
        <w:t>borgarnas demokratiska rättigheter och offentlighetsprincipen</w:t>
      </w:r>
      <w:r w:rsidR="00E850FF" w:rsidRPr="00B508DF">
        <w:t xml:space="preserve">. </w:t>
      </w:r>
      <w:r w:rsidR="00EA6C73" w:rsidRPr="00B508DF">
        <w:t>Även hanteringen blir bättre och effektivare genom anpassade rapport</w:t>
      </w:r>
      <w:r w:rsidR="0064546D" w:rsidRPr="00B508DF">
        <w:t>er</w:t>
      </w:r>
      <w:r w:rsidR="00EA6C73" w:rsidRPr="00B508DF">
        <w:t xml:space="preserve"> och granskningsfunktioner. </w:t>
      </w:r>
      <w:r w:rsidR="007E2A4E" w:rsidRPr="00B508DF">
        <w:t xml:space="preserve">Tjänsten bygger rakt igenom på open source vilket ligger i linje med den strategi </w:t>
      </w:r>
      <w:r w:rsidR="006F3C97">
        <w:t xml:space="preserve">som fler och fler </w:t>
      </w:r>
      <w:r w:rsidR="007E2A4E" w:rsidRPr="00B508DF">
        <w:t>kommuner, landsting och myndigheter har.</w:t>
      </w:r>
      <w:r w:rsidR="00F66686" w:rsidRPr="00B508DF">
        <w:t xml:space="preserve"> Driften sker på svensk mark för att undvika att e-post skickas via utlandet i onödan.</w:t>
      </w:r>
    </w:p>
    <w:p w:rsidR="003D0A4E" w:rsidRPr="00B508DF" w:rsidRDefault="003D0A4E" w:rsidP="00AE4D47">
      <w:pPr>
        <w:spacing w:after="0"/>
      </w:pPr>
    </w:p>
    <w:p w:rsidR="00E850FF" w:rsidRPr="00B508DF" w:rsidRDefault="00E850FF" w:rsidP="00AE4D47">
      <w:pPr>
        <w:spacing w:after="0"/>
      </w:pPr>
      <w:r w:rsidRPr="00B508DF">
        <w:t xml:space="preserve">”Stej PowerFilter PS är en </w:t>
      </w:r>
      <w:r w:rsidR="002B226A" w:rsidRPr="00B508DF">
        <w:t xml:space="preserve">unik </w:t>
      </w:r>
      <w:r w:rsidRPr="00B508DF">
        <w:t xml:space="preserve">tjänst som </w:t>
      </w:r>
      <w:r w:rsidR="00F66686" w:rsidRPr="00B508DF">
        <w:t xml:space="preserve">löser den offentliga sektorns dilemma. </w:t>
      </w:r>
      <w:r w:rsidRPr="00B508DF">
        <w:t xml:space="preserve">Den inte bara ger en korrekt hantering, utan </w:t>
      </w:r>
      <w:r w:rsidR="00F66686" w:rsidRPr="00B508DF">
        <w:t>besparar skattepengar som kan användas till betydligt bättre saker än att hantera spam</w:t>
      </w:r>
      <w:r w:rsidR="006862AE" w:rsidRPr="00B508DF">
        <w:t>stormar</w:t>
      </w:r>
      <w:r w:rsidR="00F66686" w:rsidRPr="00B508DF">
        <w:t xml:space="preserve"> från USA och Kina</w:t>
      </w:r>
      <w:r w:rsidRPr="00B508DF">
        <w:t>.</w:t>
      </w:r>
      <w:r w:rsidR="00F66686" w:rsidRPr="00B508DF">
        <w:t xml:space="preserve"> Det är nu upp till varje kommun, varje landsting och myndighet att se över sin hantering.</w:t>
      </w:r>
      <w:r w:rsidR="00C630CD">
        <w:t xml:space="preserve"> </w:t>
      </w:r>
      <w:r w:rsidR="0000101F">
        <w:t xml:space="preserve">Vårt unika alternativ </w:t>
      </w:r>
      <w:r w:rsidR="00C630CD">
        <w:t xml:space="preserve">följer rekommendationer, sänker kostnader och effektiviserar </w:t>
      </w:r>
      <w:r w:rsidR="006F3C97">
        <w:t>hanteringen</w:t>
      </w:r>
      <w:r w:rsidR="00C630CD">
        <w:t>.</w:t>
      </w:r>
      <w:r w:rsidRPr="00B508DF">
        <w:t>”, säger Stefan Thelberg, VD på Stej.</w:t>
      </w:r>
    </w:p>
    <w:p w:rsidR="00D17A90" w:rsidRPr="00B508DF" w:rsidRDefault="00D17A90" w:rsidP="00AE4D47">
      <w:pPr>
        <w:spacing w:after="0"/>
      </w:pPr>
    </w:p>
    <w:p w:rsidR="00B12EFA" w:rsidRDefault="00111FEA" w:rsidP="00AE4D47">
      <w:pPr>
        <w:spacing w:after="0"/>
        <w:rPr>
          <w:rFonts w:ascii="Calibri" w:hAnsi="Calibri" w:cs="Arial"/>
        </w:rPr>
      </w:pPr>
      <w:r w:rsidRPr="00B508DF">
        <w:rPr>
          <w:rFonts w:ascii="Calibri" w:hAnsi="Calibri" w:cs="Arial"/>
          <w:b/>
        </w:rPr>
        <w:t>Presskontakt:</w:t>
      </w:r>
      <w:r w:rsidRPr="00B508DF">
        <w:rPr>
          <w:rFonts w:ascii="Calibri" w:hAnsi="Calibri" w:cs="Arial"/>
          <w:b/>
        </w:rPr>
        <w:br/>
      </w:r>
      <w:r w:rsidRPr="00B508DF">
        <w:rPr>
          <w:rFonts w:ascii="Calibri" w:hAnsi="Calibri" w:cs="Arial"/>
        </w:rPr>
        <w:t>Stefan Thelberg, VD</w:t>
      </w:r>
      <w:r w:rsidRPr="00B508DF">
        <w:rPr>
          <w:rFonts w:ascii="Calibri" w:hAnsi="Calibri" w:cs="Arial"/>
          <w:b/>
        </w:rPr>
        <w:br/>
      </w:r>
      <w:r w:rsidRPr="00B508DF">
        <w:rPr>
          <w:rFonts w:ascii="Calibri" w:hAnsi="Calibri" w:cs="Arial"/>
        </w:rPr>
        <w:t>stefan.thelberg@stej.se</w:t>
      </w:r>
      <w:r w:rsidRPr="00B508DF">
        <w:rPr>
          <w:rFonts w:ascii="Calibri" w:hAnsi="Calibri" w:cs="Arial"/>
        </w:rPr>
        <w:br/>
        <w:t xml:space="preserve">Tel: </w:t>
      </w:r>
      <w:r w:rsidR="00D87072" w:rsidRPr="00B508DF">
        <w:rPr>
          <w:rFonts w:ascii="Calibri" w:hAnsi="Calibri" w:cs="Arial"/>
        </w:rPr>
        <w:t>0739-99 33 12</w:t>
      </w:r>
    </w:p>
    <w:p w:rsidR="00B508DF" w:rsidRDefault="00B508DF" w:rsidP="00AE4D47">
      <w:pPr>
        <w:spacing w:after="0"/>
        <w:rPr>
          <w:rFonts w:ascii="Calibri" w:hAnsi="Calibri" w:cs="Arial"/>
        </w:rPr>
      </w:pPr>
    </w:p>
    <w:p w:rsidR="00317C84" w:rsidRDefault="00317C84" w:rsidP="00AE4D47">
      <w:pPr>
        <w:spacing w:after="0"/>
        <w:rPr>
          <w:rFonts w:ascii="Calibri" w:hAnsi="Calibri" w:cs="Arial"/>
        </w:rPr>
      </w:pPr>
    </w:p>
    <w:p w:rsidR="00317C84" w:rsidRDefault="00317C84" w:rsidP="00AE4D47">
      <w:pPr>
        <w:spacing w:after="0"/>
        <w:rPr>
          <w:rFonts w:ascii="Calibri" w:hAnsi="Calibri" w:cs="Arial"/>
        </w:rPr>
      </w:pPr>
    </w:p>
    <w:p w:rsidR="00317C84" w:rsidRPr="00B508DF" w:rsidRDefault="00317C84" w:rsidP="00AE4D47">
      <w:pPr>
        <w:spacing w:after="0"/>
        <w:rPr>
          <w:rFonts w:ascii="Calibri" w:hAnsi="Calibri" w:cs="Arial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9546"/>
      </w:tblGrid>
      <w:tr w:rsidR="00D17A90" w:rsidTr="008D10B0">
        <w:tc>
          <w:tcPr>
            <w:tcW w:w="9546" w:type="dxa"/>
          </w:tcPr>
          <w:p w:rsidR="00AE4D47" w:rsidRPr="00B508DF" w:rsidRDefault="00AE4D47" w:rsidP="00AE4D47">
            <w:pPr>
              <w:spacing w:after="0"/>
              <w:rPr>
                <w:rFonts w:ascii="Calibri" w:hAnsi="Calibri" w:cs="Arial"/>
                <w:sz w:val="17"/>
                <w:szCs w:val="17"/>
              </w:rPr>
            </w:pPr>
            <w:r w:rsidRPr="00B508DF">
              <w:rPr>
                <w:rFonts w:ascii="Calibri" w:hAnsi="Calibri" w:cs="Arial"/>
                <w:b/>
                <w:color w:val="808080"/>
                <w:sz w:val="17"/>
                <w:szCs w:val="17"/>
              </w:rPr>
              <w:t>Stej Internet Services AB – email security made easy</w:t>
            </w:r>
            <w:r w:rsidRPr="00B508DF">
              <w:rPr>
                <w:rFonts w:ascii="Calibri" w:hAnsi="Calibri" w:cs="Arial"/>
                <w:b/>
                <w:color w:val="808080"/>
                <w:sz w:val="17"/>
                <w:szCs w:val="17"/>
              </w:rPr>
              <w:br/>
            </w:r>
            <w:r w:rsidRPr="00B508DF">
              <w:rPr>
                <w:rFonts w:ascii="Calibri" w:hAnsi="Calibri" w:cs="Arial"/>
                <w:color w:val="808080"/>
                <w:sz w:val="17"/>
                <w:szCs w:val="17"/>
              </w:rPr>
              <w:t xml:space="preserve">Stej är ett IT-säkerhetsföretag med expertis inom e-postsäkerhet i molnet. Vi erbjuder lösningar för att stoppa och hantera spam, backup för e-postmeddelanden och säkra leveranser av e-postmeddelanden. Stejs tjänster kräver ingen installation, speciell mjukvara eller förkunskap och dessutom fungerar de för alla oavsett e-postserver och klienter. Stejs kunder är företag och offentlig sektor. </w:t>
            </w:r>
            <w:r w:rsidR="0064546D" w:rsidRPr="00B508DF">
              <w:rPr>
                <w:rFonts w:ascii="Calibri" w:hAnsi="Calibri" w:cs="Arial"/>
                <w:color w:val="808080"/>
                <w:sz w:val="17"/>
                <w:szCs w:val="17"/>
              </w:rPr>
              <w:t xml:space="preserve">Stej är ett IQube-bolag. </w:t>
            </w:r>
            <w:r w:rsidRPr="00B508DF">
              <w:rPr>
                <w:rFonts w:ascii="Calibri" w:hAnsi="Calibri" w:cs="Arial"/>
                <w:color w:val="808080"/>
                <w:sz w:val="17"/>
                <w:szCs w:val="17"/>
              </w:rPr>
              <w:t>Läs mer på www.stej.se.</w:t>
            </w:r>
          </w:p>
        </w:tc>
      </w:tr>
    </w:tbl>
    <w:p w:rsidR="00AE4D47" w:rsidRPr="00B508DF" w:rsidRDefault="00AE4D47" w:rsidP="00B508DF">
      <w:pPr>
        <w:spacing w:after="0"/>
        <w:rPr>
          <w:rFonts w:ascii="Calibri" w:hAnsi="Calibri" w:cs="Arial"/>
          <w:sz w:val="8"/>
          <w:szCs w:val="8"/>
        </w:rPr>
      </w:pPr>
    </w:p>
    <w:sectPr w:rsidR="00AE4D47" w:rsidRPr="00B508DF" w:rsidSect="00846FA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54" w:rsidRDefault="00166D54">
      <w:r>
        <w:separator/>
      </w:r>
    </w:p>
  </w:endnote>
  <w:endnote w:type="continuationSeparator" w:id="1">
    <w:p w:rsidR="00166D54" w:rsidRDefault="00166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Pr="00111FEA" w:rsidRDefault="00CA7E28" w:rsidP="00111FEA">
    <w:pPr>
      <w:pStyle w:val="Sidfot"/>
      <w:jc w:val="center"/>
      <w:rPr>
        <w:rFonts w:ascii="Arial" w:hAnsi="Arial" w:cs="Arial"/>
        <w:sz w:val="12"/>
        <w:szCs w:val="16"/>
        <w:lang w:val="en-US"/>
      </w:rPr>
    </w:pPr>
    <w:r w:rsidRPr="00CA7E28">
      <w:rPr>
        <w:rFonts w:ascii="Arial" w:hAnsi="Arial" w:cs="Arial"/>
        <w:noProof/>
        <w:sz w:val="16"/>
        <w:szCs w:val="16"/>
        <w:lang w:val="en-US" w:eastAsia="en-US"/>
      </w:rPr>
      <w:pict>
        <v:line id="_x0000_s1028" style="position:absolute;left:0;text-align:left;z-index:251660288" from="0,-4.75pt" to="468.4pt,-4.75pt" strokecolor="green" strokeweight="1.5pt"/>
      </w:pict>
    </w:r>
    <w:r w:rsidR="00111FEA" w:rsidRPr="00111FEA">
      <w:rPr>
        <w:rFonts w:ascii="Arial" w:hAnsi="Arial" w:cs="Arial"/>
        <w:sz w:val="16"/>
        <w:szCs w:val="16"/>
        <w:lang w:val="en-US"/>
      </w:rPr>
      <w:t xml:space="preserve">Stej Internet Services AB    •    info@stej.se    •    08-5000 94 20    •    Box 7438   •   103 91 Stockholm   •   </w:t>
    </w:r>
    <w:r w:rsidR="00111FEA">
      <w:rPr>
        <w:rFonts w:ascii="Arial" w:hAnsi="Arial" w:cs="Arial"/>
        <w:sz w:val="16"/>
        <w:szCs w:val="16"/>
        <w:lang w:val="en-US"/>
      </w:rPr>
      <w:t>Birger Jarlsgatan 57D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54" w:rsidRDefault="00166D54">
      <w:r>
        <w:separator/>
      </w:r>
    </w:p>
  </w:footnote>
  <w:footnote w:type="continuationSeparator" w:id="1">
    <w:p w:rsidR="00166D54" w:rsidRDefault="00166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3B" w:rsidRDefault="00C551E4" w:rsidP="00123135">
    <w:pPr>
      <w:pStyle w:val="Sidhuvud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2233930</wp:posOffset>
          </wp:positionH>
          <wp:positionV relativeFrom="paragraph">
            <wp:posOffset>-249555</wp:posOffset>
          </wp:positionV>
          <wp:extent cx="1257300" cy="600075"/>
          <wp:effectExtent l="19050" t="0" r="0" b="0"/>
          <wp:wrapTight wrapText="bothSides">
            <wp:wrapPolygon edited="0">
              <wp:start x="-327" y="0"/>
              <wp:lineTo x="-327" y="21257"/>
              <wp:lineTo x="21600" y="21257"/>
              <wp:lineTo x="21600" y="0"/>
              <wp:lineTo x="-327" y="0"/>
            </wp:wrapPolygon>
          </wp:wrapTight>
          <wp:docPr id="1" name="Bild 1" descr="Logo - ver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ver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1ABF"/>
    <w:multiLevelType w:val="hybridMultilevel"/>
    <w:tmpl w:val="6CBA99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95B59"/>
    <w:multiLevelType w:val="hybridMultilevel"/>
    <w:tmpl w:val="743A3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31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750B6"/>
    <w:rsid w:val="0000101F"/>
    <w:rsid w:val="0001685D"/>
    <w:rsid w:val="00021302"/>
    <w:rsid w:val="00031726"/>
    <w:rsid w:val="00052D55"/>
    <w:rsid w:val="000608E9"/>
    <w:rsid w:val="00090F02"/>
    <w:rsid w:val="000A389C"/>
    <w:rsid w:val="000A7BC1"/>
    <w:rsid w:val="000D116E"/>
    <w:rsid w:val="000E59A4"/>
    <w:rsid w:val="00110CA9"/>
    <w:rsid w:val="00111E42"/>
    <w:rsid w:val="00111FEA"/>
    <w:rsid w:val="0011461E"/>
    <w:rsid w:val="00123135"/>
    <w:rsid w:val="00144928"/>
    <w:rsid w:val="00146C77"/>
    <w:rsid w:val="001562FE"/>
    <w:rsid w:val="0015712D"/>
    <w:rsid w:val="0016211D"/>
    <w:rsid w:val="00164F7A"/>
    <w:rsid w:val="00166A78"/>
    <w:rsid w:val="00166D54"/>
    <w:rsid w:val="001809AC"/>
    <w:rsid w:val="00182924"/>
    <w:rsid w:val="0019102A"/>
    <w:rsid w:val="001A37FB"/>
    <w:rsid w:val="001A5B3F"/>
    <w:rsid w:val="001C12F0"/>
    <w:rsid w:val="001C4289"/>
    <w:rsid w:val="001C5FB9"/>
    <w:rsid w:val="001E2CF4"/>
    <w:rsid w:val="001F2234"/>
    <w:rsid w:val="001F6E87"/>
    <w:rsid w:val="00222A2A"/>
    <w:rsid w:val="00247596"/>
    <w:rsid w:val="00247C05"/>
    <w:rsid w:val="00257C49"/>
    <w:rsid w:val="002643C5"/>
    <w:rsid w:val="00291A46"/>
    <w:rsid w:val="00293040"/>
    <w:rsid w:val="00296B6C"/>
    <w:rsid w:val="002A069B"/>
    <w:rsid w:val="002B226A"/>
    <w:rsid w:val="002B2FBE"/>
    <w:rsid w:val="002B540C"/>
    <w:rsid w:val="002C045C"/>
    <w:rsid w:val="002C1051"/>
    <w:rsid w:val="002C3D97"/>
    <w:rsid w:val="002D3679"/>
    <w:rsid w:val="002F1924"/>
    <w:rsid w:val="002F3789"/>
    <w:rsid w:val="002F4A9C"/>
    <w:rsid w:val="00317C84"/>
    <w:rsid w:val="0032382F"/>
    <w:rsid w:val="00340503"/>
    <w:rsid w:val="0034398F"/>
    <w:rsid w:val="00347C67"/>
    <w:rsid w:val="00350857"/>
    <w:rsid w:val="00355D08"/>
    <w:rsid w:val="0036759C"/>
    <w:rsid w:val="003709D2"/>
    <w:rsid w:val="00387FFE"/>
    <w:rsid w:val="003A0037"/>
    <w:rsid w:val="003A3F76"/>
    <w:rsid w:val="003D0A4E"/>
    <w:rsid w:val="003D6292"/>
    <w:rsid w:val="003E2D4C"/>
    <w:rsid w:val="003E3456"/>
    <w:rsid w:val="00403507"/>
    <w:rsid w:val="00424D97"/>
    <w:rsid w:val="004323CD"/>
    <w:rsid w:val="00442F0F"/>
    <w:rsid w:val="004518F6"/>
    <w:rsid w:val="0048266A"/>
    <w:rsid w:val="0048630E"/>
    <w:rsid w:val="0049681B"/>
    <w:rsid w:val="004A03D3"/>
    <w:rsid w:val="004A23DB"/>
    <w:rsid w:val="004C38F0"/>
    <w:rsid w:val="004C3C7B"/>
    <w:rsid w:val="004F4B07"/>
    <w:rsid w:val="004F66AB"/>
    <w:rsid w:val="005010A3"/>
    <w:rsid w:val="00512716"/>
    <w:rsid w:val="00526B6B"/>
    <w:rsid w:val="00530745"/>
    <w:rsid w:val="0053465E"/>
    <w:rsid w:val="005475C7"/>
    <w:rsid w:val="00547CE1"/>
    <w:rsid w:val="00547D2F"/>
    <w:rsid w:val="00561683"/>
    <w:rsid w:val="0056198B"/>
    <w:rsid w:val="005A060D"/>
    <w:rsid w:val="005A5521"/>
    <w:rsid w:val="005A722E"/>
    <w:rsid w:val="005A7696"/>
    <w:rsid w:val="005D4355"/>
    <w:rsid w:val="005D436B"/>
    <w:rsid w:val="005D62AC"/>
    <w:rsid w:val="005E061F"/>
    <w:rsid w:val="005E240E"/>
    <w:rsid w:val="005E2E9A"/>
    <w:rsid w:val="005E36B1"/>
    <w:rsid w:val="005E534F"/>
    <w:rsid w:val="00617DF1"/>
    <w:rsid w:val="00622789"/>
    <w:rsid w:val="00642862"/>
    <w:rsid w:val="0064546D"/>
    <w:rsid w:val="00654C40"/>
    <w:rsid w:val="00661ACA"/>
    <w:rsid w:val="006862AE"/>
    <w:rsid w:val="00690AEF"/>
    <w:rsid w:val="006B0D48"/>
    <w:rsid w:val="006B1605"/>
    <w:rsid w:val="006D02EA"/>
    <w:rsid w:val="006D079A"/>
    <w:rsid w:val="006D4458"/>
    <w:rsid w:val="006E52F8"/>
    <w:rsid w:val="006F13D4"/>
    <w:rsid w:val="006F3935"/>
    <w:rsid w:val="006F3C97"/>
    <w:rsid w:val="00700E4A"/>
    <w:rsid w:val="00712280"/>
    <w:rsid w:val="007251A8"/>
    <w:rsid w:val="00731C84"/>
    <w:rsid w:val="00732A2F"/>
    <w:rsid w:val="00734DD4"/>
    <w:rsid w:val="00742E56"/>
    <w:rsid w:val="00750092"/>
    <w:rsid w:val="00767291"/>
    <w:rsid w:val="00777772"/>
    <w:rsid w:val="00782957"/>
    <w:rsid w:val="00784D0B"/>
    <w:rsid w:val="007C14D0"/>
    <w:rsid w:val="007D2465"/>
    <w:rsid w:val="007E2A4E"/>
    <w:rsid w:val="007F162F"/>
    <w:rsid w:val="00800685"/>
    <w:rsid w:val="00800D24"/>
    <w:rsid w:val="00811B98"/>
    <w:rsid w:val="008131C9"/>
    <w:rsid w:val="00816D0F"/>
    <w:rsid w:val="00821D6D"/>
    <w:rsid w:val="0082201D"/>
    <w:rsid w:val="0084132F"/>
    <w:rsid w:val="008415C4"/>
    <w:rsid w:val="00846FAA"/>
    <w:rsid w:val="0085123D"/>
    <w:rsid w:val="00865080"/>
    <w:rsid w:val="00867498"/>
    <w:rsid w:val="008755E9"/>
    <w:rsid w:val="008A0543"/>
    <w:rsid w:val="008A063F"/>
    <w:rsid w:val="008A5A2E"/>
    <w:rsid w:val="008D10B0"/>
    <w:rsid w:val="008F32CC"/>
    <w:rsid w:val="00916BE8"/>
    <w:rsid w:val="009213AE"/>
    <w:rsid w:val="00925742"/>
    <w:rsid w:val="00952AC3"/>
    <w:rsid w:val="0096726C"/>
    <w:rsid w:val="00970EA0"/>
    <w:rsid w:val="00975B70"/>
    <w:rsid w:val="0098471D"/>
    <w:rsid w:val="009A5ACB"/>
    <w:rsid w:val="009A61F5"/>
    <w:rsid w:val="009C72A4"/>
    <w:rsid w:val="009D2A1A"/>
    <w:rsid w:val="009D713D"/>
    <w:rsid w:val="009E0CE6"/>
    <w:rsid w:val="009E48AA"/>
    <w:rsid w:val="009E5069"/>
    <w:rsid w:val="009E7316"/>
    <w:rsid w:val="009F2458"/>
    <w:rsid w:val="00A07983"/>
    <w:rsid w:val="00A15491"/>
    <w:rsid w:val="00A16731"/>
    <w:rsid w:val="00A372A9"/>
    <w:rsid w:val="00A40C0E"/>
    <w:rsid w:val="00A634C8"/>
    <w:rsid w:val="00A74511"/>
    <w:rsid w:val="00AB628A"/>
    <w:rsid w:val="00AD0D81"/>
    <w:rsid w:val="00AD2EC3"/>
    <w:rsid w:val="00AE4D47"/>
    <w:rsid w:val="00AE6643"/>
    <w:rsid w:val="00B10D2F"/>
    <w:rsid w:val="00B12EFA"/>
    <w:rsid w:val="00B132FB"/>
    <w:rsid w:val="00B21863"/>
    <w:rsid w:val="00B23350"/>
    <w:rsid w:val="00B2422D"/>
    <w:rsid w:val="00B25BA5"/>
    <w:rsid w:val="00B44BDC"/>
    <w:rsid w:val="00B508DF"/>
    <w:rsid w:val="00B618E8"/>
    <w:rsid w:val="00B773B4"/>
    <w:rsid w:val="00BA4DCD"/>
    <w:rsid w:val="00BB415A"/>
    <w:rsid w:val="00BD7722"/>
    <w:rsid w:val="00BF1023"/>
    <w:rsid w:val="00C07383"/>
    <w:rsid w:val="00C13988"/>
    <w:rsid w:val="00C14BE2"/>
    <w:rsid w:val="00C179AD"/>
    <w:rsid w:val="00C36423"/>
    <w:rsid w:val="00C3752C"/>
    <w:rsid w:val="00C47C39"/>
    <w:rsid w:val="00C551E4"/>
    <w:rsid w:val="00C573C0"/>
    <w:rsid w:val="00C630CD"/>
    <w:rsid w:val="00C6719E"/>
    <w:rsid w:val="00C93552"/>
    <w:rsid w:val="00CA3606"/>
    <w:rsid w:val="00CA69AC"/>
    <w:rsid w:val="00CA71F8"/>
    <w:rsid w:val="00CA7CD2"/>
    <w:rsid w:val="00CA7E28"/>
    <w:rsid w:val="00CB6889"/>
    <w:rsid w:val="00CC2CFC"/>
    <w:rsid w:val="00CC3E07"/>
    <w:rsid w:val="00CD0541"/>
    <w:rsid w:val="00CE05E0"/>
    <w:rsid w:val="00CE26AF"/>
    <w:rsid w:val="00CF0414"/>
    <w:rsid w:val="00CF71EC"/>
    <w:rsid w:val="00D070F9"/>
    <w:rsid w:val="00D14490"/>
    <w:rsid w:val="00D17A90"/>
    <w:rsid w:val="00D2498B"/>
    <w:rsid w:val="00D53984"/>
    <w:rsid w:val="00D57988"/>
    <w:rsid w:val="00D75451"/>
    <w:rsid w:val="00D838F2"/>
    <w:rsid w:val="00D87072"/>
    <w:rsid w:val="00DA3B97"/>
    <w:rsid w:val="00DB0A1E"/>
    <w:rsid w:val="00DC4688"/>
    <w:rsid w:val="00DD4B68"/>
    <w:rsid w:val="00DE265B"/>
    <w:rsid w:val="00DE6854"/>
    <w:rsid w:val="00DF737B"/>
    <w:rsid w:val="00E04F10"/>
    <w:rsid w:val="00E23124"/>
    <w:rsid w:val="00E269BB"/>
    <w:rsid w:val="00E60E3B"/>
    <w:rsid w:val="00E63F71"/>
    <w:rsid w:val="00E750B6"/>
    <w:rsid w:val="00E850FF"/>
    <w:rsid w:val="00E96D24"/>
    <w:rsid w:val="00EA63B6"/>
    <w:rsid w:val="00EA6C73"/>
    <w:rsid w:val="00ED384F"/>
    <w:rsid w:val="00EE2CE6"/>
    <w:rsid w:val="00EE310C"/>
    <w:rsid w:val="00EE5637"/>
    <w:rsid w:val="00EE7540"/>
    <w:rsid w:val="00F04B5A"/>
    <w:rsid w:val="00F26EC6"/>
    <w:rsid w:val="00F40011"/>
    <w:rsid w:val="00F54716"/>
    <w:rsid w:val="00F636F3"/>
    <w:rsid w:val="00F66686"/>
    <w:rsid w:val="00F70ECF"/>
    <w:rsid w:val="00F77310"/>
    <w:rsid w:val="00F80093"/>
    <w:rsid w:val="00F837BF"/>
    <w:rsid w:val="00F94488"/>
    <w:rsid w:val="00F9770B"/>
    <w:rsid w:val="00FA02B8"/>
    <w:rsid w:val="00FA7710"/>
    <w:rsid w:val="00FB35BB"/>
    <w:rsid w:val="00FD0CE8"/>
    <w:rsid w:val="00FD67F1"/>
    <w:rsid w:val="00FE441D"/>
    <w:rsid w:val="00FE5B55"/>
    <w:rsid w:val="00FE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22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B3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rsid w:val="001A5B3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1A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1A5B3F"/>
    <w:rPr>
      <w:color w:val="0000FF"/>
      <w:u w:val="single"/>
    </w:rPr>
  </w:style>
  <w:style w:type="character" w:customStyle="1" w:styleId="SidfotChar">
    <w:name w:val="Sidfot Char"/>
    <w:basedOn w:val="Standardstycketeckensnitt"/>
    <w:link w:val="Sidfot"/>
    <w:rsid w:val="009D713D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8006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0685"/>
    <w:rPr>
      <w:rFonts w:ascii="Tahoma" w:hAnsi="Tahoma" w:cs="Tahoma"/>
      <w:sz w:val="16"/>
      <w:szCs w:val="16"/>
      <w:lang w:val="en-US" w:eastAsia="en-US"/>
    </w:rPr>
  </w:style>
  <w:style w:type="paragraph" w:styleId="Liststycke">
    <w:name w:val="List Paragraph"/>
    <w:basedOn w:val="Normal"/>
    <w:uiPriority w:val="34"/>
    <w:qFormat/>
    <w:rsid w:val="005A7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%20Thelberg\Desktop\Stej%20Internet%20Services\Dokumentmallar\Pressrelease%20-%20ver1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2349-2CDC-4E7A-9ED1-5FDA039F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 - ver1.0.dotx</Template>
  <TotalTime>1</TotalTime>
  <Pages>1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Stej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Thelberg</dc:creator>
  <cp:lastModifiedBy>Stefan Thelberg</cp:lastModifiedBy>
  <cp:revision>3</cp:revision>
  <cp:lastPrinted>2009-03-13T13:16:00Z</cp:lastPrinted>
  <dcterms:created xsi:type="dcterms:W3CDTF">2009-05-18T05:25:00Z</dcterms:created>
  <dcterms:modified xsi:type="dcterms:W3CDTF">2009-05-18T05:26:00Z</dcterms:modified>
</cp:coreProperties>
</file>