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6E" w:rsidRPr="008417F4" w:rsidRDefault="00146F6E" w:rsidP="00146F6E">
      <w:r>
        <w:rPr>
          <w:noProof/>
        </w:rPr>
        <w:drawing>
          <wp:anchor distT="0" distB="0" distL="114300" distR="114300" simplePos="0" relativeHeight="251659264" behindDoc="0" locked="0" layoutInCell="1" allowOverlap="1" wp14:anchorId="741DB6CC" wp14:editId="32FA950A">
            <wp:simplePos x="0" y="0"/>
            <wp:positionH relativeFrom="column">
              <wp:posOffset>1981835</wp:posOffset>
            </wp:positionH>
            <wp:positionV relativeFrom="paragraph">
              <wp:align>top</wp:align>
            </wp:positionV>
            <wp:extent cx="1190625" cy="933450"/>
            <wp:effectExtent l="0" t="0" r="9525"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933450"/>
                    </a:xfrm>
                    <a:prstGeom prst="rect">
                      <a:avLst/>
                    </a:prstGeom>
                    <a:noFill/>
                    <a:ln>
                      <a:noFill/>
                    </a:ln>
                  </pic:spPr>
                </pic:pic>
              </a:graphicData>
            </a:graphic>
          </wp:anchor>
        </w:drawing>
      </w:r>
      <w:r>
        <w:br w:type="textWrapping" w:clear="all"/>
      </w:r>
    </w:p>
    <w:p w:rsidR="00146F6E" w:rsidRDefault="00146F6E" w:rsidP="00146F6E">
      <w:pPr>
        <w:outlineLvl w:val="0"/>
        <w:rPr>
          <w:rFonts w:ascii="Garamond" w:hAnsi="Garamond"/>
        </w:rPr>
      </w:pPr>
    </w:p>
    <w:p w:rsidR="00146F6E" w:rsidRDefault="00146F6E" w:rsidP="00146F6E">
      <w:pPr>
        <w:outlineLvl w:val="0"/>
        <w:rPr>
          <w:rFonts w:ascii="Garamond" w:hAnsi="Garamond"/>
        </w:rPr>
      </w:pPr>
    </w:p>
    <w:p w:rsidR="00146F6E" w:rsidRPr="00C64E39" w:rsidRDefault="00146F6E" w:rsidP="00146F6E">
      <w:pPr>
        <w:outlineLvl w:val="0"/>
        <w:rPr>
          <w:rFonts w:ascii="Garamond" w:hAnsi="Garamond"/>
        </w:rPr>
      </w:pPr>
      <w:r>
        <w:rPr>
          <w:rFonts w:ascii="Garamond" w:hAnsi="Garamond"/>
        </w:rPr>
        <w:t>Pressmeddelande 2011-02-26</w:t>
      </w:r>
    </w:p>
    <w:p w:rsidR="00146F6E" w:rsidRPr="00D803FB" w:rsidRDefault="00146F6E" w:rsidP="00146F6E">
      <w:pPr>
        <w:outlineLvl w:val="0"/>
        <w:rPr>
          <w:rFonts w:ascii="Garamond" w:hAnsi="Garamond"/>
          <w:color w:val="000000"/>
          <w:sz w:val="10"/>
          <w:szCs w:val="10"/>
        </w:rPr>
      </w:pPr>
    </w:p>
    <w:p w:rsidR="00146F6E" w:rsidRDefault="00146F6E" w:rsidP="00146F6E">
      <w:pPr>
        <w:outlineLvl w:val="0"/>
        <w:rPr>
          <w:rFonts w:ascii="Franklin Gothic Medium" w:hAnsi="Franklin Gothic Medium"/>
          <w:bCs/>
          <w:color w:val="000000"/>
          <w:sz w:val="40"/>
          <w:szCs w:val="40"/>
        </w:rPr>
      </w:pPr>
      <w:r>
        <w:rPr>
          <w:rFonts w:ascii="Franklin Gothic Medium" w:hAnsi="Franklin Gothic Medium"/>
          <w:bCs/>
          <w:color w:val="000000"/>
          <w:sz w:val="40"/>
          <w:szCs w:val="40"/>
        </w:rPr>
        <w:t xml:space="preserve">Sysselsättningen inom hästnäringen ökar </w:t>
      </w:r>
    </w:p>
    <w:p w:rsidR="00146F6E" w:rsidRPr="00A41111" w:rsidRDefault="00146F6E" w:rsidP="00146F6E">
      <w:pPr>
        <w:outlineLvl w:val="0"/>
        <w:rPr>
          <w:rFonts w:ascii="Franklin Gothic Medium" w:hAnsi="Franklin Gothic Medium"/>
          <w:bCs/>
          <w:color w:val="000000"/>
        </w:rPr>
      </w:pPr>
      <w:r>
        <w:rPr>
          <w:rFonts w:ascii="Franklin Gothic Medium" w:hAnsi="Franklin Gothic Medium"/>
          <w:bCs/>
          <w:color w:val="000000"/>
        </w:rPr>
        <w:t xml:space="preserve">Ridlärare är vanligaste yrket </w:t>
      </w:r>
    </w:p>
    <w:p w:rsidR="00146F6E" w:rsidRPr="001E74F5" w:rsidRDefault="00146F6E" w:rsidP="00146F6E">
      <w:pPr>
        <w:rPr>
          <w:rFonts w:ascii="Garamond" w:hAnsi="Garamond"/>
          <w:b/>
          <w:bCs/>
          <w:sz w:val="10"/>
          <w:szCs w:val="10"/>
        </w:rPr>
      </w:pPr>
    </w:p>
    <w:p w:rsidR="00146F6E" w:rsidRPr="001E74F5" w:rsidRDefault="00146F6E" w:rsidP="00146F6E">
      <w:pPr>
        <w:rPr>
          <w:rFonts w:ascii="Garamond" w:hAnsi="Garamond"/>
          <w:sz w:val="14"/>
          <w:szCs w:val="14"/>
        </w:rPr>
      </w:pPr>
      <w:r>
        <w:rPr>
          <w:rFonts w:ascii="Garamond" w:hAnsi="Garamond"/>
          <w:b/>
          <w:bCs/>
        </w:rPr>
        <w:t>Hästnäringens sysselsättningsliga toppas av travsporten, ridsporten och lantbruksföretagen. Det visar en ny rapport från Hästnäringens Nationella Stiftelse (HNS). Vanligaste yrken är ridlärare, uppfödare, lantbrukare och hästskötare.</w:t>
      </w:r>
      <w:r>
        <w:rPr>
          <w:rFonts w:ascii="Garamond" w:hAnsi="Garamond"/>
          <w:b/>
          <w:bCs/>
        </w:rPr>
        <w:br/>
      </w:r>
    </w:p>
    <w:p w:rsidR="00146F6E" w:rsidRDefault="00146F6E" w:rsidP="00146F6E">
      <w:pPr>
        <w:rPr>
          <w:rFonts w:ascii="Garamond" w:hAnsi="Garamond"/>
        </w:rPr>
      </w:pPr>
      <w:r>
        <w:rPr>
          <w:rFonts w:ascii="Garamond" w:hAnsi="Garamond"/>
        </w:rPr>
        <w:t xml:space="preserve">Inom hästnäringen finns 11 000 direkta helårsarbeten. Det framgår av rapporten </w:t>
      </w:r>
      <w:r w:rsidRPr="00146F6E">
        <w:rPr>
          <w:rFonts w:ascii="Garamond" w:hAnsi="Garamond"/>
          <w:i/>
        </w:rPr>
        <w:t>Arbetsmarknad och yrken inom svensk hästnäring</w:t>
      </w:r>
      <w:r>
        <w:rPr>
          <w:rFonts w:ascii="Garamond" w:hAnsi="Garamond"/>
        </w:rPr>
        <w:t xml:space="preserve"> som publiceras idag. Det innebär att antalet helårsbeten har ökat med tio procent sedan </w:t>
      </w:r>
      <w:r w:rsidR="007915ED">
        <w:rPr>
          <w:rFonts w:ascii="Garamond" w:hAnsi="Garamond"/>
        </w:rPr>
        <w:t xml:space="preserve">2004 då </w:t>
      </w:r>
      <w:r>
        <w:rPr>
          <w:rFonts w:ascii="Garamond" w:hAnsi="Garamond"/>
        </w:rPr>
        <w:t>den senast undersökningen som gjordes av Sveriges Lantbruksuniversitet (SLU)</w:t>
      </w:r>
      <w:r w:rsidR="007915ED">
        <w:rPr>
          <w:rFonts w:ascii="Garamond" w:hAnsi="Garamond"/>
        </w:rPr>
        <w:t xml:space="preserve"> publicerade</w:t>
      </w:r>
      <w:r w:rsidR="0019513C">
        <w:rPr>
          <w:rFonts w:ascii="Garamond" w:hAnsi="Garamond"/>
        </w:rPr>
        <w:t>s</w:t>
      </w:r>
      <w:r w:rsidR="007915ED">
        <w:rPr>
          <w:rFonts w:ascii="Garamond" w:hAnsi="Garamond"/>
        </w:rPr>
        <w:t>.</w:t>
      </w:r>
      <w:r w:rsidR="00C90529">
        <w:rPr>
          <w:rFonts w:ascii="Garamond" w:hAnsi="Garamond"/>
        </w:rPr>
        <w:t xml:space="preserve"> Dock har olika metoder använts i studierna.</w:t>
      </w:r>
      <w:r w:rsidR="00C90529">
        <w:rPr>
          <w:rFonts w:ascii="Garamond" w:hAnsi="Garamond"/>
        </w:rPr>
        <w:br/>
      </w:r>
      <w:r w:rsidRPr="0029658B">
        <w:rPr>
          <w:rFonts w:ascii="Garamond" w:hAnsi="Garamond"/>
        </w:rPr>
        <w:t xml:space="preserve">– </w:t>
      </w:r>
      <w:r>
        <w:rPr>
          <w:rFonts w:ascii="Garamond" w:hAnsi="Garamond"/>
        </w:rPr>
        <w:t>I den tidigare undersökningen kom SLU fr</w:t>
      </w:r>
      <w:r w:rsidRPr="00D054BB">
        <w:rPr>
          <w:rFonts w:ascii="Garamond" w:hAnsi="Garamond"/>
        </w:rPr>
        <w:t xml:space="preserve">am till att antalet helårsarbeten var 10 000. </w:t>
      </w:r>
      <w:r w:rsidR="007915ED">
        <w:rPr>
          <w:rFonts w:ascii="Garamond" w:hAnsi="Garamond"/>
        </w:rPr>
        <w:t xml:space="preserve">Att </w:t>
      </w:r>
      <w:r w:rsidRPr="00D054BB">
        <w:rPr>
          <w:rFonts w:ascii="Garamond" w:hAnsi="Garamond"/>
        </w:rPr>
        <w:t xml:space="preserve">vi ser ökning känns väldigt bra </w:t>
      </w:r>
      <w:r>
        <w:rPr>
          <w:rFonts w:ascii="Garamond" w:hAnsi="Garamond"/>
        </w:rPr>
        <w:t>och detta stämmer väl överens med Jordbruksverkets nya hästräkning</w:t>
      </w:r>
      <w:r w:rsidR="001266F2">
        <w:rPr>
          <w:rFonts w:ascii="Garamond" w:hAnsi="Garamond"/>
        </w:rPr>
        <w:t xml:space="preserve"> som visar att antal</w:t>
      </w:r>
      <w:r w:rsidR="00D661DA">
        <w:rPr>
          <w:rFonts w:ascii="Garamond" w:hAnsi="Garamond"/>
        </w:rPr>
        <w:t xml:space="preserve">et hästar </w:t>
      </w:r>
      <w:bookmarkStart w:id="0" w:name="_GoBack"/>
      <w:bookmarkEnd w:id="0"/>
      <w:r w:rsidR="001266F2">
        <w:rPr>
          <w:rFonts w:ascii="Garamond" w:hAnsi="Garamond"/>
        </w:rPr>
        <w:t>ökar</w:t>
      </w:r>
      <w:r w:rsidRPr="00D054BB">
        <w:rPr>
          <w:rFonts w:ascii="Garamond" w:hAnsi="Garamond"/>
        </w:rPr>
        <w:t>, säger Stefan Johanson, VD HSN.</w:t>
      </w:r>
    </w:p>
    <w:p w:rsidR="00146F6E" w:rsidRDefault="00146F6E" w:rsidP="00146F6E">
      <w:pPr>
        <w:rPr>
          <w:rFonts w:ascii="Garamond" w:hAnsi="Garamond"/>
        </w:rPr>
      </w:pPr>
      <w:r>
        <w:rPr>
          <w:rFonts w:ascii="Garamond" w:hAnsi="Garamond"/>
        </w:rPr>
        <w:t xml:space="preserve">I nuvarande </w:t>
      </w:r>
      <w:r w:rsidR="001266F2">
        <w:rPr>
          <w:rFonts w:ascii="Garamond" w:hAnsi="Garamond"/>
        </w:rPr>
        <w:t>arbetsmarknads</w:t>
      </w:r>
      <w:r>
        <w:rPr>
          <w:rFonts w:ascii="Garamond" w:hAnsi="Garamond"/>
        </w:rPr>
        <w:t xml:space="preserve">studie har HNS tagit hjälp av hästorganisationerna. Bland </w:t>
      </w:r>
      <w:r w:rsidR="0019513C">
        <w:rPr>
          <w:rFonts w:ascii="Garamond" w:hAnsi="Garamond"/>
        </w:rPr>
        <w:t>dessa uppgiftslämnare</w:t>
      </w:r>
      <w:r>
        <w:rPr>
          <w:rFonts w:ascii="Garamond" w:hAnsi="Garamond"/>
        </w:rPr>
        <w:t xml:space="preserve"> toppar </w:t>
      </w:r>
      <w:r w:rsidR="001266F2">
        <w:rPr>
          <w:rFonts w:ascii="Garamond" w:hAnsi="Garamond"/>
        </w:rPr>
        <w:t>Svensk Travsport, Svenska Ridsportförbundet och La</w:t>
      </w:r>
      <w:r w:rsidR="001266F2">
        <w:rPr>
          <w:rFonts w:ascii="Garamond" w:hAnsi="Garamond"/>
        </w:rPr>
        <w:t xml:space="preserve">ntbrukarnas Riksförbund (LRF) </w:t>
      </w:r>
      <w:r>
        <w:rPr>
          <w:rFonts w:ascii="Garamond" w:hAnsi="Garamond"/>
        </w:rPr>
        <w:t>listan</w:t>
      </w:r>
      <w:r w:rsidR="001266F2">
        <w:rPr>
          <w:rFonts w:ascii="Garamond" w:hAnsi="Garamond"/>
        </w:rPr>
        <w:t xml:space="preserve"> över </w:t>
      </w:r>
      <w:r w:rsidR="00C90529">
        <w:rPr>
          <w:rFonts w:ascii="Garamond" w:hAnsi="Garamond"/>
        </w:rPr>
        <w:t xml:space="preserve">organisationer som rapporterat </w:t>
      </w:r>
      <w:r>
        <w:rPr>
          <w:rFonts w:ascii="Garamond" w:hAnsi="Garamond"/>
        </w:rPr>
        <w:t xml:space="preserve">flest </w:t>
      </w:r>
      <w:r w:rsidR="0019513C">
        <w:rPr>
          <w:rFonts w:ascii="Garamond" w:hAnsi="Garamond"/>
        </w:rPr>
        <w:t>helårsarbeten</w:t>
      </w:r>
      <w:r w:rsidR="001266F2">
        <w:rPr>
          <w:rFonts w:ascii="Garamond" w:hAnsi="Garamond"/>
        </w:rPr>
        <w:t xml:space="preserve"> inom sin sektor.</w:t>
      </w:r>
    </w:p>
    <w:p w:rsidR="001266F2" w:rsidRPr="001266F2" w:rsidRDefault="001266F2" w:rsidP="00146F6E">
      <w:pPr>
        <w:rPr>
          <w:rFonts w:ascii="Garamond" w:hAnsi="Garamond"/>
          <w:sz w:val="14"/>
          <w:szCs w:val="14"/>
        </w:rPr>
      </w:pPr>
    </w:p>
    <w:p w:rsidR="00146F6E" w:rsidRPr="003E6F65" w:rsidRDefault="00146F6E" w:rsidP="00146F6E">
      <w:pPr>
        <w:rPr>
          <w:rFonts w:ascii="Garamond" w:hAnsi="Garamond"/>
          <w:b/>
        </w:rPr>
      </w:pPr>
      <w:r w:rsidRPr="003E6F65">
        <w:rPr>
          <w:rFonts w:ascii="Garamond" w:hAnsi="Garamond"/>
          <w:b/>
        </w:rPr>
        <w:t xml:space="preserve">Antalet helårsarbeten inom hästnäringen fördelade på </w:t>
      </w:r>
      <w:r>
        <w:rPr>
          <w:rFonts w:ascii="Garamond" w:hAnsi="Garamond"/>
          <w:b/>
        </w:rPr>
        <w:t>de största uppgiftslämnarna</w:t>
      </w:r>
      <w:r w:rsidRPr="003E6F65">
        <w:rPr>
          <w:rFonts w:ascii="Garamond" w:hAnsi="Garamond"/>
          <w:b/>
        </w:rPr>
        <w:t>:</w:t>
      </w:r>
    </w:p>
    <w:p w:rsidR="00146F6E" w:rsidRPr="004262E0" w:rsidRDefault="007915ED" w:rsidP="00146F6E">
      <w:pPr>
        <w:pStyle w:val="Liststycke"/>
        <w:numPr>
          <w:ilvl w:val="0"/>
          <w:numId w:val="1"/>
        </w:numPr>
        <w:rPr>
          <w:rFonts w:ascii="Garamond" w:hAnsi="Garamond"/>
        </w:rPr>
      </w:pPr>
      <w:proofErr w:type="gramStart"/>
      <w:r>
        <w:rPr>
          <w:rFonts w:ascii="Garamond" w:hAnsi="Garamond"/>
        </w:rPr>
        <w:t>Lantbruksföretag</w:t>
      </w:r>
      <w:proofErr w:type="gramEnd"/>
      <w:r>
        <w:rPr>
          <w:rFonts w:ascii="Garamond" w:hAnsi="Garamond"/>
        </w:rPr>
        <w:t xml:space="preserve"> </w:t>
      </w:r>
      <w:r w:rsidRPr="0029658B">
        <w:rPr>
          <w:rFonts w:ascii="Garamond" w:hAnsi="Garamond"/>
        </w:rPr>
        <w:t>–</w:t>
      </w:r>
      <w:r>
        <w:rPr>
          <w:rFonts w:ascii="Garamond" w:hAnsi="Garamond"/>
        </w:rPr>
        <w:t xml:space="preserve"> </w:t>
      </w:r>
      <w:r w:rsidR="00146F6E" w:rsidRPr="004262E0">
        <w:rPr>
          <w:rFonts w:ascii="Garamond" w:hAnsi="Garamond"/>
        </w:rPr>
        <w:t>3</w:t>
      </w:r>
      <w:r w:rsidR="00146F6E">
        <w:rPr>
          <w:rFonts w:ascii="Garamond" w:hAnsi="Garamond"/>
        </w:rPr>
        <w:t xml:space="preserve"> </w:t>
      </w:r>
      <w:r w:rsidR="00146F6E" w:rsidRPr="004262E0">
        <w:rPr>
          <w:rFonts w:ascii="Garamond" w:hAnsi="Garamond"/>
        </w:rPr>
        <w:t>200 helårsarbeten</w:t>
      </w:r>
    </w:p>
    <w:p w:rsidR="00146F6E" w:rsidRPr="004262E0" w:rsidRDefault="007915ED" w:rsidP="00146F6E">
      <w:pPr>
        <w:pStyle w:val="Liststycke"/>
        <w:numPr>
          <w:ilvl w:val="0"/>
          <w:numId w:val="1"/>
        </w:numPr>
        <w:rPr>
          <w:rFonts w:ascii="Garamond" w:hAnsi="Garamond"/>
        </w:rPr>
      </w:pPr>
      <w:r>
        <w:rPr>
          <w:rFonts w:ascii="Garamond" w:hAnsi="Garamond"/>
        </w:rPr>
        <w:t>Travsport</w:t>
      </w:r>
      <w:r w:rsidR="00146F6E" w:rsidRPr="004262E0">
        <w:rPr>
          <w:rFonts w:ascii="Garamond" w:hAnsi="Garamond"/>
        </w:rPr>
        <w:t xml:space="preserve"> </w:t>
      </w:r>
      <w:r w:rsidRPr="0029658B">
        <w:rPr>
          <w:rFonts w:ascii="Garamond" w:hAnsi="Garamond"/>
        </w:rPr>
        <w:t>–</w:t>
      </w:r>
      <w:r>
        <w:rPr>
          <w:rFonts w:ascii="Garamond" w:hAnsi="Garamond"/>
        </w:rPr>
        <w:t xml:space="preserve"> </w:t>
      </w:r>
      <w:r w:rsidR="00146F6E" w:rsidRPr="004262E0">
        <w:rPr>
          <w:rFonts w:ascii="Garamond" w:hAnsi="Garamond"/>
        </w:rPr>
        <w:t>2</w:t>
      </w:r>
      <w:r w:rsidR="00146F6E">
        <w:rPr>
          <w:rFonts w:ascii="Garamond" w:hAnsi="Garamond"/>
        </w:rPr>
        <w:t xml:space="preserve"> </w:t>
      </w:r>
      <w:r w:rsidR="00146F6E" w:rsidRPr="004262E0">
        <w:rPr>
          <w:rFonts w:ascii="Garamond" w:hAnsi="Garamond"/>
        </w:rPr>
        <w:t>870 helårsarbeten</w:t>
      </w:r>
    </w:p>
    <w:p w:rsidR="00146F6E" w:rsidRDefault="007915ED" w:rsidP="00146F6E">
      <w:pPr>
        <w:pStyle w:val="Liststycke"/>
        <w:numPr>
          <w:ilvl w:val="0"/>
          <w:numId w:val="1"/>
        </w:numPr>
        <w:rPr>
          <w:rFonts w:ascii="Garamond" w:hAnsi="Garamond"/>
        </w:rPr>
      </w:pPr>
      <w:r>
        <w:rPr>
          <w:rFonts w:ascii="Garamond" w:hAnsi="Garamond"/>
        </w:rPr>
        <w:t>Ridsport</w:t>
      </w:r>
      <w:r w:rsidR="00146F6E" w:rsidRPr="004262E0">
        <w:rPr>
          <w:rFonts w:ascii="Garamond" w:hAnsi="Garamond"/>
        </w:rPr>
        <w:t xml:space="preserve"> </w:t>
      </w:r>
      <w:r w:rsidRPr="0029658B">
        <w:rPr>
          <w:rFonts w:ascii="Garamond" w:hAnsi="Garamond"/>
        </w:rPr>
        <w:t>–</w:t>
      </w:r>
      <w:r>
        <w:rPr>
          <w:rFonts w:ascii="Garamond" w:hAnsi="Garamond"/>
        </w:rPr>
        <w:t xml:space="preserve"> </w:t>
      </w:r>
      <w:r w:rsidR="00146F6E" w:rsidRPr="004262E0">
        <w:rPr>
          <w:rFonts w:ascii="Garamond" w:hAnsi="Garamond"/>
        </w:rPr>
        <w:t>1</w:t>
      </w:r>
      <w:r w:rsidR="00146F6E">
        <w:rPr>
          <w:rFonts w:ascii="Garamond" w:hAnsi="Garamond"/>
        </w:rPr>
        <w:t xml:space="preserve"> </w:t>
      </w:r>
      <w:r w:rsidR="00146F6E" w:rsidRPr="004262E0">
        <w:rPr>
          <w:rFonts w:ascii="Garamond" w:hAnsi="Garamond"/>
        </w:rPr>
        <w:t>950 helårsarbeten</w:t>
      </w:r>
    </w:p>
    <w:p w:rsidR="00146F6E" w:rsidRPr="00146F6E" w:rsidRDefault="00146F6E" w:rsidP="00146F6E">
      <w:pPr>
        <w:pStyle w:val="Liststycke"/>
        <w:rPr>
          <w:rFonts w:ascii="Garamond" w:hAnsi="Garamond"/>
          <w:sz w:val="14"/>
          <w:szCs w:val="14"/>
        </w:rPr>
      </w:pPr>
    </w:p>
    <w:p w:rsidR="00146F6E" w:rsidRPr="003E6F65" w:rsidRDefault="00146F6E" w:rsidP="00146F6E">
      <w:pPr>
        <w:rPr>
          <w:rFonts w:ascii="Garamond" w:hAnsi="Garamond"/>
          <w:b/>
        </w:rPr>
      </w:pPr>
      <w:r w:rsidRPr="003E6F65">
        <w:rPr>
          <w:rFonts w:ascii="Garamond" w:hAnsi="Garamond"/>
          <w:b/>
        </w:rPr>
        <w:t>Vanligaste yrken inom hästnäringen:</w:t>
      </w:r>
    </w:p>
    <w:p w:rsidR="00146F6E" w:rsidRPr="003E6F65" w:rsidRDefault="00146F6E" w:rsidP="00146F6E">
      <w:pPr>
        <w:pStyle w:val="Liststycke"/>
        <w:numPr>
          <w:ilvl w:val="0"/>
          <w:numId w:val="2"/>
        </w:numPr>
        <w:rPr>
          <w:rFonts w:ascii="Garamond" w:hAnsi="Garamond"/>
          <w:bCs/>
        </w:rPr>
      </w:pPr>
      <w:r w:rsidRPr="003E6F65">
        <w:rPr>
          <w:rFonts w:ascii="Garamond" w:hAnsi="Garamond"/>
          <w:bCs/>
        </w:rPr>
        <w:t>R</w:t>
      </w:r>
      <w:r>
        <w:rPr>
          <w:rFonts w:ascii="Garamond" w:hAnsi="Garamond"/>
          <w:bCs/>
        </w:rPr>
        <w:t xml:space="preserve">idlärare </w:t>
      </w:r>
      <w:r w:rsidR="007915ED" w:rsidRPr="0029658B">
        <w:rPr>
          <w:rFonts w:ascii="Garamond" w:hAnsi="Garamond"/>
        </w:rPr>
        <w:t>–</w:t>
      </w:r>
      <w:r w:rsidR="007915ED">
        <w:rPr>
          <w:rFonts w:ascii="Garamond" w:hAnsi="Garamond"/>
        </w:rPr>
        <w:t xml:space="preserve"> </w:t>
      </w:r>
      <w:r>
        <w:rPr>
          <w:rFonts w:ascii="Garamond" w:hAnsi="Garamond"/>
          <w:bCs/>
        </w:rPr>
        <w:t>1 515 helårsarbeten</w:t>
      </w:r>
    </w:p>
    <w:p w:rsidR="00146F6E" w:rsidRPr="003E6F65" w:rsidRDefault="00146F6E" w:rsidP="00146F6E">
      <w:pPr>
        <w:pStyle w:val="Liststycke"/>
        <w:numPr>
          <w:ilvl w:val="0"/>
          <w:numId w:val="2"/>
        </w:numPr>
        <w:rPr>
          <w:rFonts w:ascii="Garamond" w:hAnsi="Garamond"/>
          <w:bCs/>
        </w:rPr>
      </w:pPr>
      <w:r w:rsidRPr="003E6F65">
        <w:rPr>
          <w:rFonts w:ascii="Garamond" w:hAnsi="Garamond"/>
          <w:bCs/>
        </w:rPr>
        <w:t>Uppfödare</w:t>
      </w:r>
      <w:r>
        <w:rPr>
          <w:rFonts w:ascii="Garamond" w:hAnsi="Garamond"/>
          <w:bCs/>
        </w:rPr>
        <w:t xml:space="preserve"> </w:t>
      </w:r>
      <w:r w:rsidR="007915ED" w:rsidRPr="0029658B">
        <w:rPr>
          <w:rFonts w:ascii="Garamond" w:hAnsi="Garamond"/>
        </w:rPr>
        <w:t>–</w:t>
      </w:r>
      <w:r w:rsidR="007915ED">
        <w:rPr>
          <w:rFonts w:ascii="Garamond" w:hAnsi="Garamond"/>
        </w:rPr>
        <w:t xml:space="preserve"> </w:t>
      </w:r>
      <w:r>
        <w:rPr>
          <w:rFonts w:ascii="Garamond" w:hAnsi="Garamond"/>
          <w:bCs/>
        </w:rPr>
        <w:t xml:space="preserve">1 200 helårsarbeten </w:t>
      </w:r>
    </w:p>
    <w:p w:rsidR="00146F6E" w:rsidRPr="003E6F65" w:rsidRDefault="00146F6E" w:rsidP="00146F6E">
      <w:pPr>
        <w:pStyle w:val="Liststycke"/>
        <w:numPr>
          <w:ilvl w:val="0"/>
          <w:numId w:val="2"/>
        </w:numPr>
        <w:rPr>
          <w:rFonts w:ascii="Garamond" w:hAnsi="Garamond"/>
          <w:bCs/>
        </w:rPr>
      </w:pPr>
      <w:r w:rsidRPr="003E6F65">
        <w:rPr>
          <w:rFonts w:ascii="Garamond" w:hAnsi="Garamond"/>
          <w:bCs/>
        </w:rPr>
        <w:t>Lantbrukare</w:t>
      </w:r>
      <w:r w:rsidR="007915ED">
        <w:rPr>
          <w:rFonts w:ascii="Garamond" w:hAnsi="Garamond"/>
          <w:bCs/>
        </w:rPr>
        <w:t xml:space="preserve"> </w:t>
      </w:r>
      <w:r w:rsidR="007915ED" w:rsidRPr="0029658B">
        <w:rPr>
          <w:rFonts w:ascii="Garamond" w:hAnsi="Garamond"/>
        </w:rPr>
        <w:t>–</w:t>
      </w:r>
      <w:r w:rsidRPr="003E6F65">
        <w:rPr>
          <w:rFonts w:ascii="Garamond" w:hAnsi="Garamond"/>
          <w:bCs/>
        </w:rPr>
        <w:t xml:space="preserve"> </w:t>
      </w:r>
      <w:r>
        <w:rPr>
          <w:rFonts w:ascii="Garamond" w:hAnsi="Garamond"/>
          <w:bCs/>
        </w:rPr>
        <w:t>1 200 helårsarbeten</w:t>
      </w:r>
    </w:p>
    <w:p w:rsidR="00146F6E" w:rsidRPr="003E6F65" w:rsidRDefault="00146F6E" w:rsidP="00146F6E">
      <w:pPr>
        <w:pStyle w:val="Liststycke"/>
        <w:numPr>
          <w:ilvl w:val="0"/>
          <w:numId w:val="2"/>
        </w:numPr>
        <w:rPr>
          <w:rFonts w:ascii="Garamond" w:hAnsi="Garamond"/>
        </w:rPr>
      </w:pPr>
      <w:r w:rsidRPr="003E6F65">
        <w:rPr>
          <w:rFonts w:ascii="Garamond" w:hAnsi="Garamond"/>
          <w:bCs/>
        </w:rPr>
        <w:t>H</w:t>
      </w:r>
      <w:r>
        <w:rPr>
          <w:rFonts w:ascii="Garamond" w:hAnsi="Garamond"/>
          <w:bCs/>
        </w:rPr>
        <w:t xml:space="preserve">ästskötare </w:t>
      </w:r>
      <w:r w:rsidR="007915ED" w:rsidRPr="0029658B">
        <w:rPr>
          <w:rFonts w:ascii="Garamond" w:hAnsi="Garamond"/>
        </w:rPr>
        <w:t>–</w:t>
      </w:r>
      <w:r w:rsidR="007915ED">
        <w:rPr>
          <w:rFonts w:ascii="Garamond" w:hAnsi="Garamond"/>
        </w:rPr>
        <w:t xml:space="preserve"> </w:t>
      </w:r>
      <w:r>
        <w:rPr>
          <w:rFonts w:ascii="Garamond" w:hAnsi="Garamond"/>
          <w:bCs/>
        </w:rPr>
        <w:t>1 175 helårsarbeten</w:t>
      </w:r>
      <w:r w:rsidRPr="003E6F65">
        <w:rPr>
          <w:rFonts w:ascii="Garamond" w:hAnsi="Garamond"/>
          <w:bCs/>
        </w:rPr>
        <w:br/>
      </w:r>
    </w:p>
    <w:p w:rsidR="00146F6E" w:rsidRPr="00146F6E" w:rsidRDefault="00146F6E" w:rsidP="00146F6E">
      <w:pPr>
        <w:tabs>
          <w:tab w:val="left" w:pos="6840"/>
        </w:tabs>
        <w:rPr>
          <w:rFonts w:ascii="Garamond" w:hAnsi="Garamond"/>
        </w:rPr>
      </w:pPr>
      <w:r w:rsidRPr="00146F6E">
        <w:rPr>
          <w:rFonts w:ascii="Garamond" w:hAnsi="Garamond"/>
          <w:b/>
        </w:rPr>
        <w:t xml:space="preserve">Vill du veta mer rapporten? </w:t>
      </w:r>
    </w:p>
    <w:p w:rsidR="00146F6E" w:rsidRPr="00146F6E" w:rsidRDefault="00146F6E" w:rsidP="00146F6E">
      <w:pPr>
        <w:rPr>
          <w:rFonts w:ascii="Garamond" w:hAnsi="Garamond"/>
          <w:b/>
        </w:rPr>
      </w:pPr>
      <w:r w:rsidRPr="00146F6E">
        <w:rPr>
          <w:rFonts w:ascii="Garamond" w:hAnsi="Garamond"/>
        </w:rPr>
        <w:t>R</w:t>
      </w:r>
      <w:r w:rsidRPr="00146F6E">
        <w:rPr>
          <w:rFonts w:ascii="Garamond" w:hAnsi="Garamond"/>
          <w:bCs/>
        </w:rPr>
        <w:t>apporten hittar du i vårt pressrum på My Newsdesk</w:t>
      </w:r>
    </w:p>
    <w:p w:rsidR="00146F6E" w:rsidRPr="00146F6E" w:rsidRDefault="00146F6E" w:rsidP="00146F6E">
      <w:pPr>
        <w:pStyle w:val="Ingetavstnd"/>
        <w:rPr>
          <w:rFonts w:ascii="Garamond" w:hAnsi="Garamond"/>
        </w:rPr>
      </w:pPr>
      <w:hyperlink r:id="rId8" w:history="1">
        <w:r w:rsidRPr="00146F6E">
          <w:rPr>
            <w:rStyle w:val="Hyperlnk"/>
            <w:rFonts w:ascii="Garamond" w:hAnsi="Garamond"/>
            <w:color w:val="auto"/>
            <w:u w:val="none"/>
          </w:rPr>
          <w:t>www.mynewsdesk.com/se/pressroom/haestnaeringens_nationella_stiftelse</w:t>
        </w:r>
      </w:hyperlink>
    </w:p>
    <w:p w:rsidR="00146F6E" w:rsidRPr="00146F6E" w:rsidRDefault="00146F6E" w:rsidP="00146F6E">
      <w:pPr>
        <w:rPr>
          <w:rFonts w:ascii="Garamond" w:hAnsi="Garamond"/>
        </w:rPr>
      </w:pPr>
      <w:r w:rsidRPr="00146F6E">
        <w:rPr>
          <w:rFonts w:ascii="Garamond" w:hAnsi="Garamond"/>
        </w:rPr>
        <w:t xml:space="preserve">Hela listan över antalet helårsarbeten och vanligaste yrken finns på sidan 14 och 15 i rapporten. </w:t>
      </w:r>
    </w:p>
    <w:p w:rsidR="00146F6E" w:rsidRPr="00146F6E" w:rsidRDefault="00146F6E" w:rsidP="00146F6E">
      <w:pPr>
        <w:rPr>
          <w:rFonts w:ascii="Garamond" w:hAnsi="Garamond"/>
          <w:b/>
          <w:bCs/>
        </w:rPr>
      </w:pPr>
      <w:r w:rsidRPr="00146F6E">
        <w:rPr>
          <w:rFonts w:ascii="Garamond" w:hAnsi="Garamond"/>
          <w:b/>
          <w:bCs/>
          <w:color w:val="000000"/>
        </w:rPr>
        <w:br/>
      </w:r>
      <w:r w:rsidRPr="00146F6E">
        <w:rPr>
          <w:rFonts w:ascii="Garamond" w:hAnsi="Garamond"/>
          <w:b/>
          <w:bCs/>
        </w:rPr>
        <w:t>För ytterligare information:</w:t>
      </w:r>
    </w:p>
    <w:p w:rsidR="00146F6E" w:rsidRPr="00146F6E" w:rsidRDefault="00146F6E" w:rsidP="00146F6E">
      <w:pPr>
        <w:rPr>
          <w:rFonts w:ascii="Garamond" w:hAnsi="Garamond"/>
          <w:b/>
          <w:bCs/>
        </w:rPr>
      </w:pPr>
      <w:r w:rsidRPr="00146F6E">
        <w:rPr>
          <w:rFonts w:ascii="Garamond" w:hAnsi="Garamond" w:cs="Helvetica"/>
        </w:rPr>
        <w:t>Stefan Johanson, VD HNS</w:t>
      </w:r>
      <w:r w:rsidRPr="00146F6E">
        <w:rPr>
          <w:rFonts w:ascii="Garamond" w:hAnsi="Garamond" w:cs="Helvetica"/>
        </w:rPr>
        <w:br/>
        <w:t>Tel: 08-627 21 85</w:t>
      </w:r>
      <w:r w:rsidRPr="00146F6E">
        <w:rPr>
          <w:rFonts w:ascii="Garamond" w:hAnsi="Garamond" w:cs="Helvetica"/>
        </w:rPr>
        <w:br/>
        <w:t>Mobil: 070-527 21 85</w:t>
      </w:r>
      <w:r w:rsidRPr="00146F6E">
        <w:rPr>
          <w:rFonts w:ascii="Garamond" w:hAnsi="Garamond" w:cs="Helvetica"/>
        </w:rPr>
        <w:br/>
        <w:t xml:space="preserve">E-post: </w:t>
      </w:r>
      <w:hyperlink r:id="rId9" w:history="1">
        <w:r w:rsidRPr="00146F6E">
          <w:rPr>
            <w:rStyle w:val="Hyperlnk"/>
            <w:rFonts w:ascii="Garamond" w:hAnsi="Garamond" w:cs="Helvetica"/>
            <w:color w:val="auto"/>
          </w:rPr>
          <w:t>stefan.johanson@nshorse.se</w:t>
        </w:r>
      </w:hyperlink>
    </w:p>
    <w:p w:rsidR="00146F6E" w:rsidRPr="004E7C43" w:rsidRDefault="00146F6E" w:rsidP="00146F6E">
      <w:pPr>
        <w:rPr>
          <w:rFonts w:ascii="Garamond" w:hAnsi="Garamond"/>
          <w:sz w:val="10"/>
          <w:szCs w:val="10"/>
        </w:rPr>
      </w:pPr>
    </w:p>
    <w:p w:rsidR="00146F6E" w:rsidRDefault="00146F6E" w:rsidP="00146F6E">
      <w:pPr>
        <w:rPr>
          <w:rFonts w:ascii="Garamond" w:hAnsi="Garamond"/>
          <w:sz w:val="14"/>
          <w:szCs w:val="14"/>
        </w:rPr>
      </w:pPr>
    </w:p>
    <w:p w:rsidR="001266F2" w:rsidRPr="001266F2" w:rsidRDefault="001266F2" w:rsidP="00146F6E">
      <w:pPr>
        <w:rPr>
          <w:rFonts w:ascii="Garamond" w:hAnsi="Garamond"/>
          <w:sz w:val="14"/>
          <w:szCs w:val="14"/>
        </w:rPr>
      </w:pPr>
    </w:p>
    <w:p w:rsidR="00146F6E" w:rsidRPr="008109C8" w:rsidRDefault="00146F6E" w:rsidP="00146F6E">
      <w:pPr>
        <w:rPr>
          <w:rFonts w:ascii="Garamond" w:hAnsi="Garamond"/>
          <w:i/>
          <w:sz w:val="22"/>
          <w:szCs w:val="22"/>
        </w:rPr>
      </w:pPr>
      <w:r w:rsidRPr="00517AB4">
        <w:rPr>
          <w:rFonts w:ascii="Garamond" w:hAnsi="Garamond"/>
          <w:i/>
          <w:sz w:val="22"/>
          <w:szCs w:val="22"/>
        </w:rPr>
        <w:t xml:space="preserve">Hästnäringens Nationella Stiftelse, HNS, är ett samverkansorgan inom svensk hästsektor. Speciellt intresse ägnas åt utbildning och avel och uppfödning. HNS har det övergripande ekonomiska och organisatoriska ansvaret för Hästnäringens Riksanläggningar Flyinge, Strömsholm och Wången. Andra verksamhetsområden är gemensamma hästpolitiska frågor samt forskning och utveckling via Stiftelsen Hästforskning. Vidare bedrivs hästsjukvård inom det helägda dotterbolaget ATG Hästklinikerna AB.  HNS, Hästsportens Hus, 161 89 Stockholm, </w:t>
      </w:r>
      <w:hyperlink r:id="rId10" w:history="1">
        <w:r w:rsidRPr="00517AB4">
          <w:rPr>
            <w:rFonts w:ascii="Garamond" w:hAnsi="Garamond"/>
            <w:i/>
            <w:sz w:val="22"/>
            <w:szCs w:val="22"/>
          </w:rPr>
          <w:t>www.nshorse.se</w:t>
        </w:r>
      </w:hyperlink>
    </w:p>
    <w:p w:rsidR="00DC7D56" w:rsidRDefault="00DC7D56"/>
    <w:sectPr w:rsidR="00DC7D56" w:rsidSect="007915ED">
      <w:pgSz w:w="11906" w:h="16838"/>
      <w:pgMar w:top="71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44DB4"/>
    <w:multiLevelType w:val="hybridMultilevel"/>
    <w:tmpl w:val="92D21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2969C1"/>
    <w:multiLevelType w:val="hybridMultilevel"/>
    <w:tmpl w:val="9C32A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readOnly" w:formatting="1" w:enforcement="1" w:cryptProviderType="rsaFull" w:cryptAlgorithmClass="hash" w:cryptAlgorithmType="typeAny" w:cryptAlgorithmSid="4" w:cryptSpinCount="100000" w:hash="fwUnZtULMfh+AlJThcmNxEe1/LY=" w:salt="DsWIabK77WUXinZ5ZEzU/A=="/>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6E"/>
    <w:rsid w:val="001266F2"/>
    <w:rsid w:val="00146F6E"/>
    <w:rsid w:val="0019513C"/>
    <w:rsid w:val="001E74F5"/>
    <w:rsid w:val="007915ED"/>
    <w:rsid w:val="00C81582"/>
    <w:rsid w:val="00C90529"/>
    <w:rsid w:val="00D661DA"/>
    <w:rsid w:val="00DC7D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6E"/>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46F6E"/>
    <w:rPr>
      <w:color w:val="0000FF" w:themeColor="hyperlink"/>
      <w:u w:val="single"/>
    </w:rPr>
  </w:style>
  <w:style w:type="paragraph" w:styleId="Liststycke">
    <w:name w:val="List Paragraph"/>
    <w:basedOn w:val="Normal"/>
    <w:uiPriority w:val="34"/>
    <w:qFormat/>
    <w:rsid w:val="00146F6E"/>
    <w:pPr>
      <w:ind w:left="720"/>
      <w:contextualSpacing/>
    </w:pPr>
  </w:style>
  <w:style w:type="character" w:styleId="Kommentarsreferens">
    <w:name w:val="annotation reference"/>
    <w:basedOn w:val="Standardstycketeckensnitt"/>
    <w:uiPriority w:val="99"/>
    <w:semiHidden/>
    <w:unhideWhenUsed/>
    <w:rsid w:val="00146F6E"/>
    <w:rPr>
      <w:sz w:val="16"/>
      <w:szCs w:val="16"/>
    </w:rPr>
  </w:style>
  <w:style w:type="paragraph" w:styleId="Kommentarer">
    <w:name w:val="annotation text"/>
    <w:basedOn w:val="Normal"/>
    <w:link w:val="KommentarerChar"/>
    <w:uiPriority w:val="99"/>
    <w:semiHidden/>
    <w:unhideWhenUsed/>
    <w:rsid w:val="00146F6E"/>
    <w:rPr>
      <w:sz w:val="20"/>
      <w:szCs w:val="20"/>
    </w:rPr>
  </w:style>
  <w:style w:type="character" w:customStyle="1" w:styleId="KommentarerChar">
    <w:name w:val="Kommentarer Char"/>
    <w:basedOn w:val="Standardstycketeckensnitt"/>
    <w:link w:val="Kommentarer"/>
    <w:uiPriority w:val="99"/>
    <w:semiHidden/>
    <w:rsid w:val="00146F6E"/>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146F6E"/>
    <w:rPr>
      <w:rFonts w:ascii="Tahoma" w:hAnsi="Tahoma" w:cs="Tahoma"/>
      <w:sz w:val="16"/>
      <w:szCs w:val="16"/>
    </w:rPr>
  </w:style>
  <w:style w:type="character" w:customStyle="1" w:styleId="BallongtextChar">
    <w:name w:val="Ballongtext Char"/>
    <w:basedOn w:val="Standardstycketeckensnitt"/>
    <w:link w:val="Ballongtext"/>
    <w:uiPriority w:val="99"/>
    <w:semiHidden/>
    <w:rsid w:val="00146F6E"/>
    <w:rPr>
      <w:rFonts w:ascii="Tahoma" w:eastAsia="Times New Roman" w:hAnsi="Tahoma" w:cs="Tahoma"/>
      <w:sz w:val="16"/>
      <w:szCs w:val="16"/>
      <w:lang w:eastAsia="sv-SE"/>
    </w:rPr>
  </w:style>
  <w:style w:type="paragraph" w:styleId="Ingetavstnd">
    <w:name w:val="No Spacing"/>
    <w:uiPriority w:val="1"/>
    <w:qFormat/>
    <w:rsid w:val="00146F6E"/>
    <w:pPr>
      <w:spacing w:after="0"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6E"/>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46F6E"/>
    <w:rPr>
      <w:color w:val="0000FF" w:themeColor="hyperlink"/>
      <w:u w:val="single"/>
    </w:rPr>
  </w:style>
  <w:style w:type="paragraph" w:styleId="Liststycke">
    <w:name w:val="List Paragraph"/>
    <w:basedOn w:val="Normal"/>
    <w:uiPriority w:val="34"/>
    <w:qFormat/>
    <w:rsid w:val="00146F6E"/>
    <w:pPr>
      <w:ind w:left="720"/>
      <w:contextualSpacing/>
    </w:pPr>
  </w:style>
  <w:style w:type="character" w:styleId="Kommentarsreferens">
    <w:name w:val="annotation reference"/>
    <w:basedOn w:val="Standardstycketeckensnitt"/>
    <w:uiPriority w:val="99"/>
    <w:semiHidden/>
    <w:unhideWhenUsed/>
    <w:rsid w:val="00146F6E"/>
    <w:rPr>
      <w:sz w:val="16"/>
      <w:szCs w:val="16"/>
    </w:rPr>
  </w:style>
  <w:style w:type="paragraph" w:styleId="Kommentarer">
    <w:name w:val="annotation text"/>
    <w:basedOn w:val="Normal"/>
    <w:link w:val="KommentarerChar"/>
    <w:uiPriority w:val="99"/>
    <w:semiHidden/>
    <w:unhideWhenUsed/>
    <w:rsid w:val="00146F6E"/>
    <w:rPr>
      <w:sz w:val="20"/>
      <w:szCs w:val="20"/>
    </w:rPr>
  </w:style>
  <w:style w:type="character" w:customStyle="1" w:styleId="KommentarerChar">
    <w:name w:val="Kommentarer Char"/>
    <w:basedOn w:val="Standardstycketeckensnitt"/>
    <w:link w:val="Kommentarer"/>
    <w:uiPriority w:val="99"/>
    <w:semiHidden/>
    <w:rsid w:val="00146F6E"/>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146F6E"/>
    <w:rPr>
      <w:rFonts w:ascii="Tahoma" w:hAnsi="Tahoma" w:cs="Tahoma"/>
      <w:sz w:val="16"/>
      <w:szCs w:val="16"/>
    </w:rPr>
  </w:style>
  <w:style w:type="character" w:customStyle="1" w:styleId="BallongtextChar">
    <w:name w:val="Ballongtext Char"/>
    <w:basedOn w:val="Standardstycketeckensnitt"/>
    <w:link w:val="Ballongtext"/>
    <w:uiPriority w:val="99"/>
    <w:semiHidden/>
    <w:rsid w:val="00146F6E"/>
    <w:rPr>
      <w:rFonts w:ascii="Tahoma" w:eastAsia="Times New Roman" w:hAnsi="Tahoma" w:cs="Tahoma"/>
      <w:sz w:val="16"/>
      <w:szCs w:val="16"/>
      <w:lang w:eastAsia="sv-SE"/>
    </w:rPr>
  </w:style>
  <w:style w:type="paragraph" w:styleId="Ingetavstnd">
    <w:name w:val="No Spacing"/>
    <w:uiPriority w:val="1"/>
    <w:qFormat/>
    <w:rsid w:val="00146F6E"/>
    <w:pPr>
      <w:spacing w:after="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pressroom/haestnaeringens_nationella_stiftelse"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shorse.se" TargetMode="External"/><Relationship Id="rId4" Type="http://schemas.microsoft.com/office/2007/relationships/stylesWithEffects" Target="stylesWithEffects.xml"/><Relationship Id="rId9" Type="http://schemas.openxmlformats.org/officeDocument/2006/relationships/hyperlink" Target="mailto:stefan.johanson@nshorse.seAnahit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D9B0-87E9-4170-AE6D-AB4003ED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427</Words>
  <Characters>2267</Characters>
  <Application>Microsoft Office Word</Application>
  <DocSecurity>8</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Arai</dc:creator>
  <cp:lastModifiedBy>Anahita Arai</cp:lastModifiedBy>
  <cp:revision>7</cp:revision>
  <cp:lastPrinted>2011-02-24T17:31:00Z</cp:lastPrinted>
  <dcterms:created xsi:type="dcterms:W3CDTF">2011-02-24T16:45:00Z</dcterms:created>
  <dcterms:modified xsi:type="dcterms:W3CDTF">2011-02-24T17:31:00Z</dcterms:modified>
</cp:coreProperties>
</file>