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801" w:rsidRPr="002B0801" w:rsidRDefault="002B0801" w:rsidP="002B0801">
      <w:pPr>
        <w:pStyle w:val="Normalwebb"/>
        <w:jc w:val="center"/>
        <w:rPr>
          <w:rStyle w:val="Stark"/>
          <w:rFonts w:ascii="Arial" w:hAnsi="Arial" w:cs="Arial"/>
          <w:sz w:val="72"/>
          <w:szCs w:val="72"/>
        </w:rPr>
      </w:pPr>
      <w:r w:rsidRPr="002B0801">
        <w:rPr>
          <w:rStyle w:val="Stark"/>
          <w:rFonts w:ascii="Arial" w:hAnsi="Arial" w:cs="Arial"/>
          <w:sz w:val="72"/>
          <w:szCs w:val="72"/>
        </w:rPr>
        <w:t>Årets Smarta Sak</w:t>
      </w:r>
    </w:p>
    <w:p w:rsidR="002B0801" w:rsidRDefault="002B0801" w:rsidP="002B0801">
      <w:pPr>
        <w:pStyle w:val="Normalwebb"/>
        <w:jc w:val="center"/>
        <w:rPr>
          <w:rStyle w:val="Stark"/>
          <w:rFonts w:ascii="Arial" w:hAnsi="Arial" w:cs="Arial"/>
        </w:rPr>
      </w:pPr>
      <w:r>
        <w:rPr>
          <w:rFonts w:ascii="Arial" w:hAnsi="Arial" w:cs="Arial"/>
          <w:b/>
          <w:bCs/>
          <w:noProof/>
        </w:rPr>
        <w:drawing>
          <wp:inline distT="0" distB="0" distL="0" distR="0">
            <wp:extent cx="1524000" cy="1821180"/>
            <wp:effectExtent l="19050" t="0" r="0" b="0"/>
            <wp:docPr id="1" name="Bildobjekt 0" descr="Bucklan_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cklan_2008.jpg"/>
                    <pic:cNvPicPr/>
                  </pic:nvPicPr>
                  <pic:blipFill>
                    <a:blip r:embed="rId4" cstate="print"/>
                    <a:stretch>
                      <a:fillRect/>
                    </a:stretch>
                  </pic:blipFill>
                  <pic:spPr>
                    <a:xfrm>
                      <a:off x="0" y="0"/>
                      <a:ext cx="1524000" cy="1821180"/>
                    </a:xfrm>
                    <a:prstGeom prst="rect">
                      <a:avLst/>
                    </a:prstGeom>
                  </pic:spPr>
                </pic:pic>
              </a:graphicData>
            </a:graphic>
          </wp:inline>
        </w:drawing>
      </w:r>
    </w:p>
    <w:p w:rsidR="002B0801" w:rsidRDefault="002B0801" w:rsidP="002B0801">
      <w:pPr>
        <w:pStyle w:val="Normalwebb"/>
        <w:rPr>
          <w:rFonts w:ascii="Arial" w:hAnsi="Arial" w:cs="Arial"/>
        </w:rPr>
      </w:pPr>
      <w:r>
        <w:rPr>
          <w:rStyle w:val="Stark"/>
          <w:rFonts w:ascii="Arial" w:hAnsi="Arial" w:cs="Arial"/>
        </w:rPr>
        <w:br/>
      </w:r>
      <w:r w:rsidR="00046754">
        <w:rPr>
          <w:rStyle w:val="Stark"/>
          <w:rFonts w:ascii="Arial" w:hAnsi="Arial" w:cs="Arial"/>
        </w:rPr>
        <w:t>ELIQ är 2012</w:t>
      </w:r>
      <w:r w:rsidRPr="002B0801">
        <w:rPr>
          <w:rStyle w:val="Stark"/>
          <w:rFonts w:ascii="Arial" w:hAnsi="Arial" w:cs="Arial"/>
        </w:rPr>
        <w:t>-års svenska Smarta Sak.</w:t>
      </w:r>
      <w:r w:rsidRPr="002B0801">
        <w:rPr>
          <w:rFonts w:ascii="Arial" w:hAnsi="Arial" w:cs="Arial"/>
          <w:b/>
          <w:bCs/>
        </w:rPr>
        <w:br/>
      </w:r>
      <w:r>
        <w:rPr>
          <w:rFonts w:ascii="Arial" w:hAnsi="Arial" w:cs="Arial"/>
        </w:rPr>
        <w:t>Innov</w:t>
      </w:r>
      <w:r w:rsidR="007F7135">
        <w:rPr>
          <w:rFonts w:ascii="Arial" w:hAnsi="Arial" w:cs="Arial"/>
        </w:rPr>
        <w:t>atören</w:t>
      </w:r>
      <w:r w:rsidR="00046754">
        <w:rPr>
          <w:rFonts w:ascii="Arial" w:hAnsi="Arial" w:cs="Arial"/>
        </w:rPr>
        <w:t xml:space="preserve"> bakom ELIQ</w:t>
      </w:r>
      <w:r w:rsidR="007C3F91">
        <w:rPr>
          <w:rFonts w:ascii="Arial" w:hAnsi="Arial" w:cs="Arial"/>
        </w:rPr>
        <w:t xml:space="preserve"> </w:t>
      </w:r>
      <w:r w:rsidR="00A154CB">
        <w:rPr>
          <w:rFonts w:ascii="Arial" w:hAnsi="Arial" w:cs="Arial"/>
        </w:rPr>
        <w:t>Joak</w:t>
      </w:r>
      <w:r w:rsidR="00046754">
        <w:rPr>
          <w:rFonts w:ascii="Arial" w:hAnsi="Arial" w:cs="Arial"/>
        </w:rPr>
        <w:t xml:space="preserve">im Ottander </w:t>
      </w:r>
      <w:r w:rsidRPr="002B0801">
        <w:rPr>
          <w:rFonts w:ascii="Arial" w:hAnsi="Arial" w:cs="Arial"/>
        </w:rPr>
        <w:t>mottog sj</w:t>
      </w:r>
      <w:r w:rsidR="00046754">
        <w:rPr>
          <w:rFonts w:ascii="Arial" w:hAnsi="Arial" w:cs="Arial"/>
        </w:rPr>
        <w:t>älv priset vid prisceremonin på So Stockholm i Kungsträdgården i Stockholm</w:t>
      </w:r>
      <w:r w:rsidRPr="002B0801">
        <w:rPr>
          <w:rFonts w:ascii="Arial" w:hAnsi="Arial" w:cs="Arial"/>
        </w:rPr>
        <w:t>.</w:t>
      </w:r>
    </w:p>
    <w:p w:rsidR="002B0801" w:rsidRDefault="00701CBE" w:rsidP="002B0801">
      <w:pPr>
        <w:pStyle w:val="Normalwebb"/>
        <w:jc w:val="center"/>
        <w:rPr>
          <w:rFonts w:ascii="Arial" w:hAnsi="Arial" w:cs="Arial"/>
          <w:b/>
          <w:bCs/>
        </w:rPr>
      </w:pPr>
      <w:r>
        <w:rPr>
          <w:rFonts w:ascii="Arial" w:hAnsi="Arial" w:cs="Arial"/>
          <w:b/>
          <w:bCs/>
          <w:noProof/>
        </w:rPr>
        <w:drawing>
          <wp:inline distT="0" distB="0" distL="0" distR="0">
            <wp:extent cx="1421742" cy="2132613"/>
            <wp:effectExtent l="19050" t="0" r="7008" b="0"/>
            <wp:docPr id="17" name="Bildobjekt 16" descr="Vinnaren_Årest_Smarta_Sak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nnaren_Årest_Smarta_Sak_2011.jpg"/>
                    <pic:cNvPicPr/>
                  </pic:nvPicPr>
                  <pic:blipFill>
                    <a:blip r:embed="rId5" cstate="print"/>
                    <a:stretch>
                      <a:fillRect/>
                    </a:stretch>
                  </pic:blipFill>
                  <pic:spPr>
                    <a:xfrm>
                      <a:off x="0" y="0"/>
                      <a:ext cx="1421742" cy="2132613"/>
                    </a:xfrm>
                    <a:prstGeom prst="rect">
                      <a:avLst/>
                    </a:prstGeom>
                  </pic:spPr>
                </pic:pic>
              </a:graphicData>
            </a:graphic>
          </wp:inline>
        </w:drawing>
      </w:r>
    </w:p>
    <w:p w:rsidR="002B0801" w:rsidRPr="002B0801" w:rsidRDefault="002B0801" w:rsidP="002B0801">
      <w:pPr>
        <w:pStyle w:val="Normalwebb"/>
        <w:rPr>
          <w:rFonts w:ascii="Arial" w:hAnsi="Arial" w:cs="Arial"/>
        </w:rPr>
      </w:pPr>
      <w:r w:rsidRPr="002B0801">
        <w:rPr>
          <w:rFonts w:ascii="Arial" w:hAnsi="Arial" w:cs="Arial"/>
        </w:rPr>
        <w:br/>
      </w:r>
      <w:r w:rsidRPr="002B0801">
        <w:rPr>
          <w:rFonts w:ascii="Arial" w:hAnsi="Arial" w:cs="Arial"/>
          <w:b/>
          <w:bCs/>
        </w:rPr>
        <w:br/>
      </w:r>
      <w:r w:rsidRPr="002B0801">
        <w:rPr>
          <w:rStyle w:val="Stark"/>
          <w:rFonts w:ascii="Arial" w:hAnsi="Arial" w:cs="Arial"/>
        </w:rPr>
        <w:t>Juryns motivering</w:t>
      </w:r>
      <w:r w:rsidRPr="002B0801">
        <w:rPr>
          <w:rFonts w:ascii="Arial" w:hAnsi="Arial" w:cs="Arial"/>
        </w:rPr>
        <w:t>:</w:t>
      </w:r>
      <w:r w:rsidRPr="002B0801">
        <w:rPr>
          <w:rFonts w:ascii="Arial" w:hAnsi="Arial" w:cs="Arial"/>
        </w:rPr>
        <w:br/>
      </w:r>
      <w:r w:rsidR="00441839" w:rsidRPr="00441839">
        <w:rPr>
          <w:rFonts w:ascii="Arial" w:hAnsi="Arial" w:cs="Arial"/>
        </w:rPr>
        <w:t>Med en smart och funktionell lösning kan man med årets Smarta Sak på ett snabbt och säkert sätt kontrollera sin elförbrukning och därigenom bidra till bättre privatekonomi, minskad elförbrukning och en bättre miljö för alla.</w:t>
      </w:r>
      <w:r w:rsidRPr="002B0801">
        <w:rPr>
          <w:rFonts w:ascii="Arial" w:hAnsi="Arial" w:cs="Arial"/>
        </w:rPr>
        <w:br/>
      </w:r>
      <w:r w:rsidRPr="002B0801">
        <w:rPr>
          <w:rFonts w:ascii="Arial" w:hAnsi="Arial" w:cs="Arial"/>
        </w:rPr>
        <w:br/>
      </w:r>
      <w:r w:rsidRPr="002B0801">
        <w:rPr>
          <w:rFonts w:ascii="Arial" w:hAnsi="Arial" w:cs="Arial"/>
          <w:b/>
          <w:bCs/>
        </w:rPr>
        <w:t>Årets Smarta Sak</w:t>
      </w:r>
      <w:r w:rsidRPr="002B0801">
        <w:rPr>
          <w:rFonts w:ascii="Arial" w:hAnsi="Arial" w:cs="Arial"/>
        </w:rPr>
        <w:t xml:space="preserve">     </w:t>
      </w:r>
      <w:r w:rsidRPr="002B0801">
        <w:rPr>
          <w:rFonts w:ascii="Arial" w:hAnsi="Arial" w:cs="Arial"/>
        </w:rPr>
        <w:br/>
        <w:t xml:space="preserve">Årets Smarta Sak är innovationspris som årligen delas ut av SmartaSaker.se till innovatören eller företaget bakom en aktuell svensk smart sak. Tävlingskommittén nominerar varje år 4 kandidater och sedan sker en allmän omröstning för att utse vinnaren. Vinnaren får förutom äran motta en av Pontus Hansson specialdesignad prispokal i rapid </w:t>
      </w:r>
      <w:proofErr w:type="spellStart"/>
      <w:r w:rsidRPr="002B0801">
        <w:rPr>
          <w:rFonts w:ascii="Arial" w:hAnsi="Arial" w:cs="Arial"/>
        </w:rPr>
        <w:t>prototyping</w:t>
      </w:r>
      <w:proofErr w:type="spellEnd"/>
      <w:r w:rsidRPr="002B0801">
        <w:rPr>
          <w:rFonts w:ascii="Arial" w:hAnsi="Arial" w:cs="Arial"/>
        </w:rPr>
        <w:t xml:space="preserve"> teknik.</w:t>
      </w:r>
    </w:p>
    <w:p w:rsidR="002B0801" w:rsidRDefault="002B0801" w:rsidP="002B0801">
      <w:pPr>
        <w:pStyle w:val="Normalwebb"/>
        <w:rPr>
          <w:rFonts w:ascii="Arial" w:hAnsi="Arial" w:cs="Arial"/>
          <w:b/>
          <w:bCs/>
        </w:rPr>
      </w:pPr>
      <w:r>
        <w:rPr>
          <w:rFonts w:ascii="Arial" w:hAnsi="Arial" w:cs="Arial"/>
          <w:b/>
          <w:bCs/>
        </w:rPr>
        <w:br/>
      </w:r>
    </w:p>
    <w:p w:rsidR="002B0801" w:rsidRDefault="002B0801" w:rsidP="009F28DF">
      <w:pPr>
        <w:pStyle w:val="Normalwebb"/>
        <w:rPr>
          <w:rFonts w:ascii="Arial" w:hAnsi="Arial" w:cs="Arial"/>
          <w:b/>
          <w:bCs/>
        </w:rPr>
      </w:pPr>
    </w:p>
    <w:p w:rsidR="00CA26EA" w:rsidRPr="00CA26EA" w:rsidRDefault="002B0801" w:rsidP="00CA26EA">
      <w:pPr>
        <w:pStyle w:val="Normalwebb"/>
        <w:rPr>
          <w:rFonts w:ascii="Arial" w:hAnsi="Arial" w:cs="Arial"/>
        </w:rPr>
      </w:pPr>
      <w:r w:rsidRPr="002B0801">
        <w:rPr>
          <w:rFonts w:ascii="Arial" w:hAnsi="Arial" w:cs="Arial"/>
          <w:b/>
          <w:bCs/>
        </w:rPr>
        <w:t>Nominerade</w:t>
      </w:r>
      <w:r w:rsidR="008C16AB">
        <w:rPr>
          <w:rFonts w:ascii="Arial" w:hAnsi="Arial" w:cs="Arial"/>
        </w:rPr>
        <w:br/>
        <w:t>De nominerade till 2012</w:t>
      </w:r>
      <w:r w:rsidRPr="002B0801">
        <w:rPr>
          <w:rFonts w:ascii="Arial" w:hAnsi="Arial" w:cs="Arial"/>
        </w:rPr>
        <w:t xml:space="preserve"> år Smarta</w:t>
      </w:r>
      <w:r w:rsidR="00EC4488">
        <w:rPr>
          <w:rFonts w:ascii="Arial" w:hAnsi="Arial" w:cs="Arial"/>
        </w:rPr>
        <w:t xml:space="preserve"> </w:t>
      </w:r>
      <w:r w:rsidRPr="002B0801">
        <w:rPr>
          <w:rFonts w:ascii="Arial" w:hAnsi="Arial" w:cs="Arial"/>
        </w:rPr>
        <w:t>Sak var</w:t>
      </w:r>
      <w:r w:rsidR="00CA26EA">
        <w:rPr>
          <w:rFonts w:ascii="Arial" w:hAnsi="Arial" w:cs="Arial"/>
        </w:rPr>
        <w:t>:</w:t>
      </w:r>
      <w:r>
        <w:rPr>
          <w:rFonts w:ascii="Arial" w:hAnsi="Arial" w:cs="Arial"/>
          <w:b/>
          <w:bCs/>
          <w:color w:val="000000"/>
          <w:sz w:val="20"/>
          <w:szCs w:val="20"/>
        </w:rPr>
        <w:br/>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03"/>
        <w:gridCol w:w="2303"/>
        <w:gridCol w:w="2303"/>
        <w:gridCol w:w="2303"/>
      </w:tblGrid>
      <w:tr w:rsidR="00CA26EA" w:rsidTr="00701CBE">
        <w:tc>
          <w:tcPr>
            <w:tcW w:w="2303" w:type="dxa"/>
          </w:tcPr>
          <w:p w:rsidR="00CA26EA" w:rsidRDefault="00CA26EA" w:rsidP="009F28DF">
            <w:pPr>
              <w:pStyle w:val="Normalwebb"/>
              <w:jc w:val="center"/>
              <w:rPr>
                <w:rFonts w:ascii="Arial" w:hAnsi="Arial" w:cs="Arial"/>
                <w:b/>
                <w:bCs/>
                <w:color w:val="000000"/>
                <w:sz w:val="20"/>
                <w:szCs w:val="20"/>
              </w:rPr>
            </w:pPr>
            <w:r w:rsidRPr="00CA26EA">
              <w:rPr>
                <w:rFonts w:ascii="Arial" w:hAnsi="Arial" w:cs="Arial"/>
                <w:b/>
                <w:bCs/>
                <w:noProof/>
                <w:color w:val="000000"/>
                <w:sz w:val="20"/>
                <w:szCs w:val="20"/>
              </w:rPr>
              <w:drawing>
                <wp:inline distT="0" distB="0" distL="0" distR="0">
                  <wp:extent cx="876300" cy="592187"/>
                  <wp:effectExtent l="19050" t="0" r="0" b="0"/>
                  <wp:docPr id="13" name="Bild 1" descr="Smörask">
                    <a:hlinkClick xmlns:a="http://schemas.openxmlformats.org/drawingml/2006/main" r:id="rId6" tgtFrame="&quot;_blank&quot;" tooltip="&quot;Smörlåd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örask">
                            <a:hlinkClick r:id="rId6" tgtFrame="&quot;_blank&quot;" tooltip="&quot;Smörlåda&quot;"/>
                          </pic:cNvPr>
                          <pic:cNvPicPr>
                            <a:picLocks noChangeAspect="1" noChangeArrowheads="1"/>
                          </pic:cNvPicPr>
                        </pic:nvPicPr>
                        <pic:blipFill>
                          <a:blip r:embed="rId7" cstate="print"/>
                          <a:stretch>
                            <a:fillRect/>
                          </a:stretch>
                        </pic:blipFill>
                        <pic:spPr bwMode="auto">
                          <a:xfrm>
                            <a:off x="0" y="0"/>
                            <a:ext cx="876300" cy="592187"/>
                          </a:xfrm>
                          <a:prstGeom prst="rect">
                            <a:avLst/>
                          </a:prstGeom>
                          <a:noFill/>
                          <a:ln w="9525">
                            <a:noFill/>
                            <a:miter lim="800000"/>
                            <a:headEnd/>
                            <a:tailEnd/>
                          </a:ln>
                        </pic:spPr>
                      </pic:pic>
                    </a:graphicData>
                  </a:graphic>
                </wp:inline>
              </w:drawing>
            </w:r>
          </w:p>
        </w:tc>
        <w:tc>
          <w:tcPr>
            <w:tcW w:w="2303" w:type="dxa"/>
          </w:tcPr>
          <w:p w:rsidR="00CA26EA" w:rsidRDefault="00CA26EA" w:rsidP="009F28DF">
            <w:pPr>
              <w:pStyle w:val="Normalwebb"/>
              <w:jc w:val="center"/>
              <w:rPr>
                <w:rFonts w:ascii="Arial" w:hAnsi="Arial" w:cs="Arial"/>
                <w:b/>
                <w:bCs/>
                <w:color w:val="000000"/>
                <w:sz w:val="20"/>
                <w:szCs w:val="20"/>
              </w:rPr>
            </w:pPr>
            <w:r w:rsidRPr="00CA26EA">
              <w:rPr>
                <w:rFonts w:ascii="Arial" w:hAnsi="Arial" w:cs="Arial"/>
                <w:b/>
                <w:bCs/>
                <w:noProof/>
                <w:color w:val="000000"/>
                <w:sz w:val="20"/>
                <w:szCs w:val="20"/>
              </w:rPr>
              <w:drawing>
                <wp:inline distT="0" distB="0" distL="0" distR="0">
                  <wp:extent cx="862862" cy="847725"/>
                  <wp:effectExtent l="19050" t="0" r="0" b="0"/>
                  <wp:docPr id="14" name="Bild 2" descr="Bärplockare">
                    <a:hlinkClick xmlns:a="http://schemas.openxmlformats.org/drawingml/2006/main" r:id="rId8" tgtFrame="&quot;_blank&quot;" tooltip="&quot;Bärplocka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ärplockare">
                            <a:hlinkClick r:id="rId8" tgtFrame="&quot;_blank&quot;" tooltip="&quot;Bärplockare&quot;"/>
                          </pic:cNvPr>
                          <pic:cNvPicPr>
                            <a:picLocks noChangeAspect="1" noChangeArrowheads="1"/>
                          </pic:cNvPicPr>
                        </pic:nvPicPr>
                        <pic:blipFill>
                          <a:blip r:embed="rId9" cstate="print"/>
                          <a:stretch>
                            <a:fillRect/>
                          </a:stretch>
                        </pic:blipFill>
                        <pic:spPr bwMode="auto">
                          <a:xfrm>
                            <a:off x="0" y="0"/>
                            <a:ext cx="862862" cy="847725"/>
                          </a:xfrm>
                          <a:prstGeom prst="rect">
                            <a:avLst/>
                          </a:prstGeom>
                          <a:noFill/>
                          <a:ln w="9525">
                            <a:noFill/>
                            <a:miter lim="800000"/>
                            <a:headEnd/>
                            <a:tailEnd/>
                          </a:ln>
                        </pic:spPr>
                      </pic:pic>
                    </a:graphicData>
                  </a:graphic>
                </wp:inline>
              </w:drawing>
            </w:r>
          </w:p>
        </w:tc>
        <w:tc>
          <w:tcPr>
            <w:tcW w:w="2303" w:type="dxa"/>
          </w:tcPr>
          <w:p w:rsidR="00CA26EA" w:rsidRDefault="00CA26EA" w:rsidP="009F28DF">
            <w:pPr>
              <w:pStyle w:val="Normalwebb"/>
              <w:jc w:val="center"/>
              <w:rPr>
                <w:rFonts w:ascii="Arial" w:hAnsi="Arial" w:cs="Arial"/>
                <w:b/>
                <w:bCs/>
                <w:color w:val="000000"/>
                <w:sz w:val="20"/>
                <w:szCs w:val="20"/>
              </w:rPr>
            </w:pPr>
            <w:r w:rsidRPr="00CA26EA">
              <w:rPr>
                <w:rFonts w:ascii="Arial" w:hAnsi="Arial" w:cs="Arial"/>
                <w:b/>
                <w:bCs/>
                <w:noProof/>
                <w:color w:val="000000"/>
                <w:sz w:val="20"/>
                <w:szCs w:val="20"/>
              </w:rPr>
              <w:drawing>
                <wp:inline distT="0" distB="0" distL="0" distR="0">
                  <wp:extent cx="1085850" cy="747426"/>
                  <wp:effectExtent l="19050" t="0" r="0" b="0"/>
                  <wp:docPr id="15" name="Bild 3" descr="Testhornet">
                    <a:hlinkClick xmlns:a="http://schemas.openxmlformats.org/drawingml/2006/main" r:id="rId10" tgtFrame="&quot;_blank&quot;" tooltip="&quot;Testhorne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sthornet">
                            <a:hlinkClick r:id="rId10" tgtFrame="&quot;_blank&quot;" tooltip="&quot;Testhornet&quot;"/>
                          </pic:cNvPr>
                          <pic:cNvPicPr>
                            <a:picLocks noChangeAspect="1" noChangeArrowheads="1"/>
                          </pic:cNvPicPr>
                        </pic:nvPicPr>
                        <pic:blipFill>
                          <a:blip r:embed="rId11" cstate="print"/>
                          <a:stretch>
                            <a:fillRect/>
                          </a:stretch>
                        </pic:blipFill>
                        <pic:spPr bwMode="auto">
                          <a:xfrm>
                            <a:off x="0" y="0"/>
                            <a:ext cx="1085850" cy="747426"/>
                          </a:xfrm>
                          <a:prstGeom prst="rect">
                            <a:avLst/>
                          </a:prstGeom>
                          <a:noFill/>
                          <a:ln w="9525">
                            <a:noFill/>
                            <a:miter lim="800000"/>
                            <a:headEnd/>
                            <a:tailEnd/>
                          </a:ln>
                        </pic:spPr>
                      </pic:pic>
                    </a:graphicData>
                  </a:graphic>
                </wp:inline>
              </w:drawing>
            </w:r>
          </w:p>
        </w:tc>
        <w:tc>
          <w:tcPr>
            <w:tcW w:w="2303" w:type="dxa"/>
          </w:tcPr>
          <w:p w:rsidR="00CA26EA" w:rsidRDefault="00CA26EA" w:rsidP="009F28DF">
            <w:pPr>
              <w:pStyle w:val="Normalwebb"/>
              <w:jc w:val="center"/>
              <w:rPr>
                <w:rFonts w:ascii="Arial" w:hAnsi="Arial" w:cs="Arial"/>
                <w:b/>
                <w:bCs/>
                <w:color w:val="000000"/>
                <w:sz w:val="20"/>
                <w:szCs w:val="20"/>
              </w:rPr>
            </w:pPr>
            <w:r w:rsidRPr="00CA26EA">
              <w:rPr>
                <w:rFonts w:ascii="Arial" w:hAnsi="Arial" w:cs="Arial"/>
                <w:b/>
                <w:bCs/>
                <w:noProof/>
                <w:color w:val="000000"/>
                <w:sz w:val="20"/>
                <w:szCs w:val="20"/>
              </w:rPr>
              <w:drawing>
                <wp:inline distT="0" distB="0" distL="0" distR="0">
                  <wp:extent cx="933450" cy="693121"/>
                  <wp:effectExtent l="19050" t="0" r="0" b="0"/>
                  <wp:docPr id="16" name="Bild 4" descr="Handtag med 3 funktioner &quot;Dacapo&quot;">
                    <a:hlinkClick xmlns:a="http://schemas.openxmlformats.org/drawingml/2006/main" r:id="rId12" tgtFrame="&quot;_blank&quot;" tooltip="&quot;DaCap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ndtag med 3 funktioner &quot;Dacapo&quot;">
                            <a:hlinkClick r:id="rId12" tgtFrame="&quot;_blank&quot;" tooltip="&quot;DaCapo&quot;"/>
                          </pic:cNvPr>
                          <pic:cNvPicPr>
                            <a:picLocks noChangeAspect="1" noChangeArrowheads="1"/>
                          </pic:cNvPicPr>
                        </pic:nvPicPr>
                        <pic:blipFill>
                          <a:blip r:embed="rId13" cstate="print"/>
                          <a:stretch>
                            <a:fillRect/>
                          </a:stretch>
                        </pic:blipFill>
                        <pic:spPr bwMode="auto">
                          <a:xfrm>
                            <a:off x="0" y="0"/>
                            <a:ext cx="933450" cy="693121"/>
                          </a:xfrm>
                          <a:prstGeom prst="rect">
                            <a:avLst/>
                          </a:prstGeom>
                          <a:noFill/>
                          <a:ln w="9525">
                            <a:noFill/>
                            <a:miter lim="800000"/>
                            <a:headEnd/>
                            <a:tailEnd/>
                          </a:ln>
                        </pic:spPr>
                      </pic:pic>
                    </a:graphicData>
                  </a:graphic>
                </wp:inline>
              </w:drawing>
            </w:r>
          </w:p>
        </w:tc>
      </w:tr>
      <w:tr w:rsidR="00CA26EA" w:rsidTr="00701CBE">
        <w:tc>
          <w:tcPr>
            <w:tcW w:w="2303" w:type="dxa"/>
          </w:tcPr>
          <w:p w:rsidR="00CA26EA" w:rsidRDefault="00441839" w:rsidP="009F28DF">
            <w:pPr>
              <w:pStyle w:val="Normalwebb"/>
              <w:jc w:val="center"/>
              <w:rPr>
                <w:rFonts w:ascii="Arial" w:hAnsi="Arial" w:cs="Arial"/>
                <w:b/>
                <w:bCs/>
                <w:color w:val="000000"/>
                <w:sz w:val="20"/>
                <w:szCs w:val="20"/>
              </w:rPr>
            </w:pPr>
            <w:r>
              <w:rPr>
                <w:rFonts w:ascii="Arial" w:hAnsi="Arial" w:cs="Arial"/>
                <w:b/>
                <w:bCs/>
                <w:color w:val="000000"/>
                <w:sz w:val="20"/>
                <w:szCs w:val="20"/>
              </w:rPr>
              <w:t>Mysljus</w:t>
            </w:r>
          </w:p>
        </w:tc>
        <w:tc>
          <w:tcPr>
            <w:tcW w:w="2303" w:type="dxa"/>
          </w:tcPr>
          <w:p w:rsidR="00CA26EA" w:rsidRDefault="00441839" w:rsidP="009F28DF">
            <w:pPr>
              <w:pStyle w:val="Normalwebb"/>
              <w:jc w:val="center"/>
              <w:rPr>
                <w:rFonts w:ascii="Arial" w:hAnsi="Arial" w:cs="Arial"/>
                <w:b/>
                <w:bCs/>
                <w:color w:val="000000"/>
                <w:sz w:val="20"/>
                <w:szCs w:val="20"/>
              </w:rPr>
            </w:pPr>
            <w:r>
              <w:rPr>
                <w:rFonts w:ascii="Arial" w:hAnsi="Arial" w:cs="Arial"/>
                <w:b/>
                <w:bCs/>
                <w:color w:val="000000"/>
                <w:sz w:val="20"/>
                <w:szCs w:val="20"/>
              </w:rPr>
              <w:t>Styrbjörn</w:t>
            </w:r>
            <w:r w:rsidR="00CA26EA">
              <w:rPr>
                <w:rFonts w:ascii="Arial" w:hAnsi="Arial" w:cs="Arial"/>
                <w:b/>
                <w:bCs/>
                <w:color w:val="000000"/>
                <w:sz w:val="20"/>
                <w:szCs w:val="20"/>
              </w:rPr>
              <w:t xml:space="preserve">  </w:t>
            </w:r>
          </w:p>
        </w:tc>
        <w:tc>
          <w:tcPr>
            <w:tcW w:w="2303" w:type="dxa"/>
          </w:tcPr>
          <w:p w:rsidR="00CA26EA" w:rsidRDefault="00441839" w:rsidP="009F28DF">
            <w:pPr>
              <w:pStyle w:val="Normalwebb"/>
              <w:jc w:val="center"/>
              <w:rPr>
                <w:rFonts w:ascii="Arial" w:hAnsi="Arial" w:cs="Arial"/>
                <w:b/>
                <w:bCs/>
                <w:color w:val="000000"/>
                <w:sz w:val="20"/>
                <w:szCs w:val="20"/>
              </w:rPr>
            </w:pPr>
            <w:r>
              <w:rPr>
                <w:rFonts w:ascii="Arial" w:hAnsi="Arial" w:cs="Arial"/>
                <w:b/>
                <w:bCs/>
                <w:color w:val="000000"/>
                <w:sz w:val="20"/>
                <w:szCs w:val="20"/>
              </w:rPr>
              <w:t>ELIQ</w:t>
            </w:r>
            <w:r w:rsidR="00CA26EA">
              <w:rPr>
                <w:rFonts w:ascii="Arial" w:hAnsi="Arial" w:cs="Arial"/>
                <w:b/>
                <w:bCs/>
                <w:color w:val="000000"/>
                <w:sz w:val="20"/>
                <w:szCs w:val="20"/>
              </w:rPr>
              <w:t xml:space="preserve">    </w:t>
            </w:r>
          </w:p>
        </w:tc>
        <w:tc>
          <w:tcPr>
            <w:tcW w:w="2303" w:type="dxa"/>
          </w:tcPr>
          <w:p w:rsidR="00CA26EA" w:rsidRDefault="00441839" w:rsidP="009F28DF">
            <w:pPr>
              <w:pStyle w:val="Normalwebb"/>
              <w:jc w:val="center"/>
              <w:rPr>
                <w:rFonts w:ascii="Arial" w:hAnsi="Arial" w:cs="Arial"/>
                <w:b/>
                <w:bCs/>
                <w:color w:val="000000"/>
                <w:sz w:val="20"/>
                <w:szCs w:val="20"/>
              </w:rPr>
            </w:pPr>
            <w:r>
              <w:rPr>
                <w:rFonts w:ascii="Arial" w:hAnsi="Arial" w:cs="Arial"/>
                <w:b/>
                <w:bCs/>
                <w:color w:val="000000"/>
                <w:sz w:val="20"/>
                <w:szCs w:val="20"/>
              </w:rPr>
              <w:t>Fotbollsstrumpan</w:t>
            </w:r>
            <w:r w:rsidR="00CA26EA">
              <w:rPr>
                <w:rFonts w:ascii="Arial" w:hAnsi="Arial" w:cs="Arial"/>
                <w:b/>
                <w:bCs/>
                <w:color w:val="000000"/>
                <w:sz w:val="20"/>
                <w:szCs w:val="20"/>
              </w:rPr>
              <w:t xml:space="preserve"> </w:t>
            </w:r>
            <w:proofErr w:type="spellStart"/>
            <w:r>
              <w:rPr>
                <w:rFonts w:ascii="Arial" w:hAnsi="Arial" w:cs="Arial"/>
                <w:b/>
                <w:bCs/>
                <w:color w:val="000000"/>
                <w:sz w:val="20"/>
                <w:szCs w:val="20"/>
              </w:rPr>
              <w:t>Antisore</w:t>
            </w:r>
            <w:proofErr w:type="spellEnd"/>
          </w:p>
        </w:tc>
      </w:tr>
    </w:tbl>
    <w:p w:rsidR="002B0801" w:rsidRPr="002B0801" w:rsidRDefault="009F28DF" w:rsidP="003B77E3">
      <w:pPr>
        <w:pStyle w:val="Normalwebb"/>
        <w:rPr>
          <w:rFonts w:ascii="Arial" w:hAnsi="Arial" w:cs="Arial"/>
        </w:rPr>
      </w:pPr>
      <w:r>
        <w:rPr>
          <w:rFonts w:ascii="Arial" w:hAnsi="Arial" w:cs="Arial"/>
          <w:b/>
          <w:bCs/>
          <w:color w:val="000000"/>
          <w:sz w:val="20"/>
          <w:szCs w:val="20"/>
        </w:rPr>
        <w:t xml:space="preserve"> </w:t>
      </w:r>
      <w:r w:rsidR="002B0801" w:rsidRPr="002B0801">
        <w:rPr>
          <w:rFonts w:ascii="Arial" w:hAnsi="Arial" w:cs="Arial"/>
          <w:b/>
          <w:bCs/>
        </w:rPr>
        <w:t>SmartaSaker</w:t>
      </w:r>
      <w:r w:rsidR="002B0801" w:rsidRPr="002B0801">
        <w:rPr>
          <w:rFonts w:ascii="Arial" w:hAnsi="Arial" w:cs="Arial"/>
        </w:rPr>
        <w:br/>
        <w:t>På SmartaSaker.se kan du köpa praktiska prylar från hela världen. Här kan de flesta hitta innovativa problemlösare eller funktionella och roliga saker som förgyller livet.</w:t>
      </w:r>
    </w:p>
    <w:p w:rsidR="002B0801" w:rsidRPr="002B0801" w:rsidRDefault="002B0801" w:rsidP="002B0801">
      <w:pPr>
        <w:pStyle w:val="Normalwebb"/>
        <w:rPr>
          <w:rFonts w:ascii="Arial" w:hAnsi="Arial" w:cs="Arial"/>
        </w:rPr>
      </w:pPr>
      <w:r w:rsidRPr="002B0801">
        <w:rPr>
          <w:rFonts w:ascii="Arial" w:hAnsi="Arial" w:cs="Arial"/>
        </w:rPr>
        <w:t>– Vi vill lyfta fram innovatörer och deras uppfinningar för att fler ska upptäcka alla finurliga prylar som löser såväl små som stora problem, säger Åsa och Ella i munnen på varandra och enas i att de gärna vill vara en språngbräda för fristående innovatörer så att deras produkter hittar en intresserad kundkrets.</w:t>
      </w:r>
    </w:p>
    <w:p w:rsidR="00701CBE" w:rsidRDefault="002B0801" w:rsidP="008C16AB">
      <w:pPr>
        <w:pStyle w:val="Normalwebb"/>
        <w:rPr>
          <w:rFonts w:ascii="Arial" w:hAnsi="Arial" w:cs="Arial"/>
          <w:b/>
          <w:bCs/>
          <w:i/>
          <w:iCs/>
        </w:rPr>
      </w:pPr>
      <w:r w:rsidRPr="002B0801">
        <w:rPr>
          <w:rFonts w:ascii="Arial" w:hAnsi="Arial" w:cs="Arial"/>
        </w:rPr>
        <w:t>SmartaSaker ser möjligheten att ge innovatörer en marknadsplats för sina uppfinningar och innovationer som en stor del av sin verksamhet och vill genom innovationspriset ”Årets Smarta Sak” premiera svenska innovatörer och deras</w:t>
      </w:r>
      <w:r w:rsidR="00872927">
        <w:rPr>
          <w:rFonts w:ascii="Arial" w:hAnsi="Arial" w:cs="Arial"/>
        </w:rPr>
        <w:t xml:space="preserve"> arbete. SmartaSaker ägs av grundarna</w:t>
      </w:r>
      <w:r w:rsidRPr="002B0801">
        <w:rPr>
          <w:rFonts w:ascii="Arial" w:hAnsi="Arial" w:cs="Arial"/>
        </w:rPr>
        <w:t xml:space="preserve"> </w:t>
      </w:r>
      <w:r w:rsidRPr="002B0801">
        <w:rPr>
          <w:rFonts w:ascii="Arial" w:hAnsi="Arial" w:cs="Arial"/>
          <w:b/>
          <w:bCs/>
          <w:i/>
          <w:iCs/>
        </w:rPr>
        <w:t xml:space="preserve">Ella Stemme </w:t>
      </w:r>
      <w:r w:rsidRPr="002B0801">
        <w:rPr>
          <w:rFonts w:ascii="Arial" w:hAnsi="Arial" w:cs="Arial"/>
        </w:rPr>
        <w:t xml:space="preserve">och </w:t>
      </w:r>
      <w:r w:rsidRPr="002B0801">
        <w:rPr>
          <w:rFonts w:ascii="Arial" w:hAnsi="Arial" w:cs="Arial"/>
          <w:b/>
          <w:bCs/>
          <w:i/>
          <w:iCs/>
        </w:rPr>
        <w:t xml:space="preserve">Åsa Malmsten. </w:t>
      </w:r>
    </w:p>
    <w:p w:rsidR="004B45D5" w:rsidRDefault="00872927" w:rsidP="00701CBE">
      <w:pPr>
        <w:pStyle w:val="Normalwebb"/>
        <w:jc w:val="center"/>
        <w:rPr>
          <w:rFonts w:ascii="Arial" w:hAnsi="Arial" w:cs="Arial"/>
        </w:rPr>
      </w:pPr>
      <w:r>
        <w:rPr>
          <w:rFonts w:ascii="Arial" w:hAnsi="Arial" w:cs="Arial"/>
          <w:noProof/>
        </w:rPr>
        <w:drawing>
          <wp:inline distT="0" distB="0" distL="0" distR="0">
            <wp:extent cx="2676525" cy="3350344"/>
            <wp:effectExtent l="19050" t="0" r="9525" b="0"/>
            <wp:docPr id="8" name="Bildobjekt 7" descr="Logga_med_skugga.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_med_skugga.jpg"/>
                    <pic:cNvPicPr/>
                  </pic:nvPicPr>
                  <pic:blipFill>
                    <a:blip r:embed="rId15" cstate="print"/>
                    <a:stretch>
                      <a:fillRect/>
                    </a:stretch>
                  </pic:blipFill>
                  <pic:spPr>
                    <a:xfrm>
                      <a:off x="0" y="0"/>
                      <a:ext cx="2678822" cy="3353219"/>
                    </a:xfrm>
                    <a:prstGeom prst="rect">
                      <a:avLst/>
                    </a:prstGeom>
                  </pic:spPr>
                </pic:pic>
              </a:graphicData>
            </a:graphic>
          </wp:inline>
        </w:drawing>
      </w:r>
    </w:p>
    <w:p w:rsidR="00701CBE" w:rsidRPr="00E60146" w:rsidRDefault="00701CBE" w:rsidP="00701CBE">
      <w:pPr>
        <w:pStyle w:val="Normalwebb"/>
        <w:jc w:val="center"/>
        <w:rPr>
          <w:rFonts w:ascii="Arial" w:hAnsi="Arial" w:cs="Arial"/>
          <w:b/>
        </w:rPr>
      </w:pPr>
      <w:proofErr w:type="spellStart"/>
      <w:r w:rsidRPr="00E60146">
        <w:rPr>
          <w:rFonts w:ascii="Arial" w:hAnsi="Arial" w:cs="Arial"/>
          <w:b/>
        </w:rPr>
        <w:t>www.smartasaker.se</w:t>
      </w:r>
      <w:proofErr w:type="spellEnd"/>
    </w:p>
    <w:sectPr w:rsidR="00701CBE" w:rsidRPr="00E60146" w:rsidSect="002B19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savePreviewPicture/>
  <w:compat/>
  <w:rsids>
    <w:rsidRoot w:val="002B0801"/>
    <w:rsid w:val="00046754"/>
    <w:rsid w:val="0022290A"/>
    <w:rsid w:val="002B0801"/>
    <w:rsid w:val="002B1947"/>
    <w:rsid w:val="0035529D"/>
    <w:rsid w:val="003B77E3"/>
    <w:rsid w:val="00441839"/>
    <w:rsid w:val="005D3271"/>
    <w:rsid w:val="00701CBE"/>
    <w:rsid w:val="007C3F91"/>
    <w:rsid w:val="007D2240"/>
    <w:rsid w:val="007F7135"/>
    <w:rsid w:val="00872927"/>
    <w:rsid w:val="008C16AB"/>
    <w:rsid w:val="009F28DF"/>
    <w:rsid w:val="00A117B4"/>
    <w:rsid w:val="00A154CB"/>
    <w:rsid w:val="00A96BE9"/>
    <w:rsid w:val="00AE1BF0"/>
    <w:rsid w:val="00B73B9C"/>
    <w:rsid w:val="00CA26EA"/>
    <w:rsid w:val="00D702B4"/>
    <w:rsid w:val="00DD43C0"/>
    <w:rsid w:val="00DF0B6D"/>
    <w:rsid w:val="00E60146"/>
    <w:rsid w:val="00EC448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94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2B080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2B0801"/>
    <w:rPr>
      <w:b/>
      <w:bCs/>
    </w:rPr>
  </w:style>
  <w:style w:type="character" w:styleId="Hyperlnk">
    <w:name w:val="Hyperlink"/>
    <w:basedOn w:val="Standardstycketeckensnitt"/>
    <w:uiPriority w:val="99"/>
    <w:semiHidden/>
    <w:unhideWhenUsed/>
    <w:rsid w:val="002B0801"/>
    <w:rPr>
      <w:color w:val="0000FF"/>
      <w:u w:val="single"/>
    </w:rPr>
  </w:style>
  <w:style w:type="paragraph" w:styleId="Ballongtext">
    <w:name w:val="Balloon Text"/>
    <w:basedOn w:val="Normal"/>
    <w:link w:val="BallongtextChar"/>
    <w:uiPriority w:val="99"/>
    <w:semiHidden/>
    <w:unhideWhenUsed/>
    <w:rsid w:val="002B080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B0801"/>
    <w:rPr>
      <w:rFonts w:ascii="Tahoma" w:hAnsi="Tahoma" w:cs="Tahoma"/>
      <w:sz w:val="16"/>
      <w:szCs w:val="16"/>
    </w:rPr>
  </w:style>
  <w:style w:type="table" w:styleId="Tabellrutnt">
    <w:name w:val="Table Grid"/>
    <w:basedOn w:val="Normaltabell"/>
    <w:uiPriority w:val="59"/>
    <w:rsid w:val="00CA26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767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artasaker.se/barplockare.html" TargetMode="External"/><Relationship Id="rId13" Type="http://schemas.openxmlformats.org/officeDocument/2006/relationships/image" Target="media/image6.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www.smartasaker.se/handtag-med-3-funktioner-dacapo.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smartasaker.se/smorlada.html" TargetMode="External"/><Relationship Id="rId11" Type="http://schemas.openxmlformats.org/officeDocument/2006/relationships/image" Target="media/image5.jpeg"/><Relationship Id="rId5" Type="http://schemas.openxmlformats.org/officeDocument/2006/relationships/image" Target="media/image2.jpeg"/><Relationship Id="rId15" Type="http://schemas.openxmlformats.org/officeDocument/2006/relationships/image" Target="media/image7.jpeg"/><Relationship Id="rId10" Type="http://schemas.openxmlformats.org/officeDocument/2006/relationships/hyperlink" Target="http://www.smartasaker.se/testhornet.html" TargetMode="External"/><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hyperlink" Target="https://www.smartasaker.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2</Pages>
  <Words>277</Words>
  <Characters>1474</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dc:creator>
  <cp:lastModifiedBy>Åsa</cp:lastModifiedBy>
  <cp:revision>14</cp:revision>
  <dcterms:created xsi:type="dcterms:W3CDTF">2012-03-15T18:26:00Z</dcterms:created>
  <dcterms:modified xsi:type="dcterms:W3CDTF">2013-05-20T07:06:00Z</dcterms:modified>
</cp:coreProperties>
</file>