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847638" w:rsidRDefault="007A3A2F" w:rsidP="007A3A2F">
      <w:pPr>
        <w:pStyle w:val="titel"/>
        <w:rPr>
          <w:sz w:val="22"/>
          <w:szCs w:val="22"/>
          <w:lang w:val="en-US"/>
        </w:rPr>
      </w:pPr>
      <w:r w:rsidRPr="00847638">
        <w:rPr>
          <w:sz w:val="22"/>
          <w:szCs w:val="22"/>
          <w:lang w:val="en-US"/>
        </w:rPr>
        <w:t>GOETHEANUM</w:t>
      </w:r>
      <w:r w:rsidRPr="00847638">
        <w:rPr>
          <w:sz w:val="22"/>
          <w:szCs w:val="22"/>
          <w:lang w:val="en-US"/>
        </w:rPr>
        <w:tab/>
      </w:r>
      <w:r w:rsidR="00B90BB3" w:rsidRPr="00847638">
        <w:rPr>
          <w:sz w:val="22"/>
          <w:szCs w:val="22"/>
          <w:lang w:val="en-US"/>
        </w:rPr>
        <w:t xml:space="preserve"> </w:t>
      </w:r>
      <w:r w:rsidR="0081275A" w:rsidRPr="00847638">
        <w:rPr>
          <w:sz w:val="22"/>
          <w:szCs w:val="22"/>
          <w:lang w:val="en-US"/>
        </w:rPr>
        <w:t>COMUNICACIÓN</w:t>
      </w:r>
    </w:p>
    <w:p w14:paraId="2CA980B4" w14:textId="77777777" w:rsidR="007A3A2F" w:rsidRPr="00847638" w:rsidRDefault="007A3A2F" w:rsidP="007A3A2F">
      <w:pPr>
        <w:pStyle w:val="titel"/>
        <w:jc w:val="right"/>
        <w:rPr>
          <w:sz w:val="22"/>
          <w:szCs w:val="22"/>
          <w:lang w:val="en-US"/>
        </w:rPr>
      </w:pPr>
    </w:p>
    <w:p w14:paraId="36270CBD" w14:textId="77777777" w:rsidR="00847638" w:rsidRPr="00847638" w:rsidRDefault="00847638" w:rsidP="00847638">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847638">
        <w:rPr>
          <w:rFonts w:ascii="Titillium" w:hAnsi="Titillium" w:cs="Titillium"/>
          <w:color w:val="000000"/>
          <w:sz w:val="22"/>
          <w:szCs w:val="22"/>
          <w:lang w:val="en-US"/>
        </w:rPr>
        <w:tab/>
        <w:t>Goetheanum, Dornach, Suiza, 7 Julio de 2022</w:t>
      </w:r>
    </w:p>
    <w:p w14:paraId="13208654" w14:textId="77777777" w:rsidR="00847638" w:rsidRPr="00847638" w:rsidRDefault="00847638" w:rsidP="00847638">
      <w:pPr>
        <w:autoSpaceDE w:val="0"/>
        <w:autoSpaceDN w:val="0"/>
        <w:adjustRightInd w:val="0"/>
        <w:spacing w:line="300" w:lineRule="atLeast"/>
        <w:textAlignment w:val="center"/>
        <w:rPr>
          <w:rFonts w:ascii="Titillium" w:hAnsi="Titillium" w:cs="Titillium"/>
          <w:color w:val="000000"/>
          <w:sz w:val="28"/>
          <w:szCs w:val="28"/>
          <w:lang w:val="en-US"/>
        </w:rPr>
      </w:pPr>
    </w:p>
    <w:p w14:paraId="61CE0BEC" w14:textId="77777777" w:rsidR="00847638" w:rsidRPr="00847638" w:rsidRDefault="00847638" w:rsidP="00847638">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847638">
        <w:rPr>
          <w:rFonts w:ascii="Titillium" w:hAnsi="Titillium" w:cs="Titillium"/>
          <w:b/>
          <w:bCs/>
          <w:color w:val="000000"/>
          <w:sz w:val="28"/>
          <w:szCs w:val="28"/>
          <w:lang w:val="en-US"/>
        </w:rPr>
        <w:t>Hacer arte</w:t>
      </w:r>
    </w:p>
    <w:p w14:paraId="38AC3A8C" w14:textId="77777777" w:rsidR="00847638" w:rsidRPr="00847638" w:rsidRDefault="00847638" w:rsidP="00847638">
      <w:pPr>
        <w:autoSpaceDE w:val="0"/>
        <w:autoSpaceDN w:val="0"/>
        <w:adjustRightInd w:val="0"/>
        <w:spacing w:before="57" w:line="300" w:lineRule="atLeast"/>
        <w:textAlignment w:val="center"/>
        <w:rPr>
          <w:rFonts w:ascii="Titillium" w:hAnsi="Titillium" w:cs="Titillium"/>
          <w:b/>
          <w:bCs/>
          <w:color w:val="000000"/>
          <w:lang w:val="en-US"/>
        </w:rPr>
      </w:pPr>
      <w:r w:rsidRPr="00847638">
        <w:rPr>
          <w:rFonts w:ascii="Titillium" w:hAnsi="Titillium" w:cs="Titillium"/>
          <w:b/>
          <w:bCs/>
          <w:color w:val="000000"/>
          <w:lang w:val="en-US"/>
        </w:rPr>
        <w:t>El Goetheanum ofrece un acceso práctico al poder creador del arte</w:t>
      </w:r>
    </w:p>
    <w:p w14:paraId="424ED038" w14:textId="77777777" w:rsidR="00847638" w:rsidRPr="00847638" w:rsidRDefault="00847638" w:rsidP="00847638">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6496D97F" w14:textId="77777777" w:rsidR="00847638" w:rsidRPr="00847638" w:rsidRDefault="00847638" w:rsidP="00847638">
      <w:pPr>
        <w:autoSpaceDE w:val="0"/>
        <w:autoSpaceDN w:val="0"/>
        <w:adjustRightInd w:val="0"/>
        <w:spacing w:line="288" w:lineRule="auto"/>
        <w:textAlignment w:val="center"/>
        <w:rPr>
          <w:rFonts w:ascii="Titillium" w:hAnsi="Titillium" w:cs="Titillium"/>
          <w:b/>
          <w:bCs/>
          <w:color w:val="000000"/>
          <w:sz w:val="20"/>
          <w:szCs w:val="20"/>
          <w:lang w:val="en-US"/>
        </w:rPr>
      </w:pPr>
      <w:r w:rsidRPr="00847638">
        <w:rPr>
          <w:rFonts w:ascii="Titillium" w:hAnsi="Titillium" w:cs="Titillium"/>
          <w:b/>
          <w:bCs/>
          <w:color w:val="000000"/>
          <w:spacing w:val="-1"/>
          <w:sz w:val="20"/>
          <w:szCs w:val="20"/>
          <w:lang w:val="en-US"/>
        </w:rPr>
        <w:t>La actividad artística hace que uno se familiarice con la naturaleza de los procesos creadores. En el Goetheanum el impulso del arte se vivencia también en otros ámbitos de la vida, como por ejemplo en la agricultura, en la medicina y en la educación. El objetivo de una semana intensiva de arte es contribuir a la aproximación y entendimiento de la arquitectura, pintura y escultura.</w:t>
      </w:r>
    </w:p>
    <w:p w14:paraId="0A22BF39" w14:textId="77777777" w:rsidR="00847638" w:rsidRPr="00847638" w:rsidRDefault="00847638" w:rsidP="00847638">
      <w:pPr>
        <w:autoSpaceDE w:val="0"/>
        <w:autoSpaceDN w:val="0"/>
        <w:adjustRightInd w:val="0"/>
        <w:spacing w:line="288" w:lineRule="auto"/>
        <w:textAlignment w:val="center"/>
        <w:rPr>
          <w:rFonts w:ascii="Titillium" w:hAnsi="Titillium" w:cs="Titillium"/>
          <w:color w:val="000000"/>
          <w:spacing w:val="1"/>
          <w:sz w:val="20"/>
          <w:szCs w:val="20"/>
          <w:lang w:val="en-US"/>
        </w:rPr>
      </w:pPr>
    </w:p>
    <w:p w14:paraId="720E9843" w14:textId="77777777" w:rsidR="00847638" w:rsidRPr="00847638" w:rsidRDefault="00847638" w:rsidP="00847638">
      <w:pPr>
        <w:autoSpaceDE w:val="0"/>
        <w:autoSpaceDN w:val="0"/>
        <w:adjustRightInd w:val="0"/>
        <w:spacing w:line="288" w:lineRule="auto"/>
        <w:textAlignment w:val="center"/>
        <w:rPr>
          <w:rFonts w:ascii="Titillium" w:hAnsi="Titillium" w:cs="Titillium"/>
          <w:color w:val="000000"/>
          <w:spacing w:val="1"/>
          <w:sz w:val="20"/>
          <w:szCs w:val="20"/>
          <w:lang w:val="en-US"/>
        </w:rPr>
      </w:pPr>
      <w:r w:rsidRPr="00847638">
        <w:rPr>
          <w:rFonts w:ascii="Titillium" w:hAnsi="Titillium" w:cs="Titillium"/>
          <w:color w:val="000000"/>
          <w:spacing w:val="1"/>
          <w:sz w:val="20"/>
          <w:szCs w:val="20"/>
          <w:lang w:val="en-US"/>
        </w:rPr>
        <w:t>Desde los años setenta del siglo pasado, como muy tarde, se sabe que la muerte de los árboles, la disminución de la biodiversidad y la desaparición de los insectos son signos de una crisis ecológica. ¿Cómo se llega a realizar acciones que cambien esta situación inicial? Para Christiane Haid, la clave está en el arte. Es pintora y directora de las Secciones de Artes Plásticas y de Literatura y Humanidades en el Goetheanum. «Tomemos por ejemplo las ‹atmósferas de la naturaleza› de Rudolf Steiner. Estos bocetos no son reproducciones de acontecimientos naturales externos, son imágenes de fuerzas y acontecimientos efectivos en la naturaleza», affirma Christiane Haid. Conocer más de cerca las fuerzas creadoras activas en la naturaleza y el arte puede ser un punto de partida para abordar las tareas en lo social.</w:t>
      </w:r>
    </w:p>
    <w:p w14:paraId="34F44923" w14:textId="77777777" w:rsidR="00847638" w:rsidRPr="00847638" w:rsidRDefault="00847638" w:rsidP="00847638">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847638">
        <w:rPr>
          <w:rFonts w:ascii="Titillium" w:hAnsi="Titillium" w:cs="Titillium"/>
          <w:color w:val="000000"/>
          <w:spacing w:val="1"/>
          <w:sz w:val="20"/>
          <w:szCs w:val="20"/>
          <w:lang w:val="en-US"/>
        </w:rPr>
        <w:t xml:space="preserve">Para enseñar esta forma de trabajar, varios artistas ofrecerán talleres en el Goetheanum. Uno de los enfoques es la pintura con los ‹estados de ánimo de la naturaleza› como punto de partida, los motivos de los siete pedestales del Primer Goetheanum para familiarizarse con las leyes de transformación (metamorfosis) y la unión sintética de tareas en la arquitectura. Aquí hay que tener en cuenta, por ejemplo, la función del edificio, las personas para las que se construye, el entorno paisajístico y urbano, los materiales de construcción y, por último, pero no menos importante, la época en la que se lleva a cabo el proyecto arquitectónico. </w:t>
      </w:r>
    </w:p>
    <w:p w14:paraId="1AA694DD" w14:textId="77777777" w:rsidR="00847638" w:rsidRPr="00847638" w:rsidRDefault="00847638" w:rsidP="00847638">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847638">
        <w:rPr>
          <w:rFonts w:ascii="Titillium" w:hAnsi="Titillium" w:cs="Titillium"/>
          <w:color w:val="000000"/>
          <w:spacing w:val="1"/>
          <w:sz w:val="20"/>
          <w:szCs w:val="20"/>
          <w:lang w:val="en-US"/>
        </w:rPr>
        <w:t>Los edificios y esculturas situados en el parque jardín del campus del Goetheanum ofrecen numerosas oportunidades de estudio. También hay una exposición de artistas internacionales que han trabajado con las ‹atmósferas de la naturaleza› o han desarrollado sus propios enfoques en torno a las imágenes de la naturaleza. El número temático ‹Arte y Naturaleza› de la revista ‹Stil› también ofrece oportunidades de estudio en profundidad.</w:t>
      </w:r>
    </w:p>
    <w:p w14:paraId="03A9B143" w14:textId="77777777" w:rsidR="00847638" w:rsidRPr="00847638" w:rsidRDefault="00847638" w:rsidP="00847638">
      <w:pPr>
        <w:autoSpaceDE w:val="0"/>
        <w:autoSpaceDN w:val="0"/>
        <w:adjustRightInd w:val="0"/>
        <w:spacing w:line="288" w:lineRule="auto"/>
        <w:jc w:val="right"/>
        <w:textAlignment w:val="center"/>
        <w:rPr>
          <w:rFonts w:ascii="Titillium" w:hAnsi="Titillium" w:cs="Titillium"/>
          <w:color w:val="000000"/>
          <w:sz w:val="20"/>
          <w:szCs w:val="20"/>
          <w:lang w:val="en-US"/>
        </w:rPr>
      </w:pPr>
      <w:r w:rsidRPr="00847638">
        <w:rPr>
          <w:rFonts w:ascii="Titillium" w:hAnsi="Titillium" w:cs="Titillium"/>
          <w:color w:val="000000"/>
          <w:sz w:val="20"/>
          <w:szCs w:val="20"/>
          <w:lang w:val="en-US"/>
        </w:rPr>
        <w:t>(2278 caracteres/SJ; traducido por Michael Kranawetvogl)</w:t>
      </w:r>
    </w:p>
    <w:p w14:paraId="20021C0D" w14:textId="77777777" w:rsidR="00847638" w:rsidRPr="00847638" w:rsidRDefault="00847638" w:rsidP="00847638">
      <w:pPr>
        <w:autoSpaceDE w:val="0"/>
        <w:autoSpaceDN w:val="0"/>
        <w:adjustRightInd w:val="0"/>
        <w:spacing w:before="57" w:line="288" w:lineRule="auto"/>
        <w:textAlignment w:val="center"/>
        <w:rPr>
          <w:rFonts w:ascii="Titillium" w:hAnsi="Titillium" w:cs="Titillium"/>
          <w:color w:val="000000"/>
          <w:spacing w:val="1"/>
          <w:sz w:val="20"/>
          <w:szCs w:val="20"/>
          <w:lang w:val="en-US"/>
        </w:rPr>
      </w:pPr>
      <w:r w:rsidRPr="00847638">
        <w:rPr>
          <w:rFonts w:ascii="Titillium Bd" w:hAnsi="Titillium Bd" w:cs="Titillium Bd"/>
          <w:b/>
          <w:bCs/>
          <w:color w:val="000000"/>
          <w:spacing w:val="1"/>
          <w:sz w:val="20"/>
          <w:szCs w:val="20"/>
          <w:lang w:val="en-US"/>
        </w:rPr>
        <w:t>Semana Intensiva de Arte</w:t>
      </w:r>
      <w:r w:rsidRPr="00847638">
        <w:rPr>
          <w:rFonts w:ascii="Titillium" w:hAnsi="Titillium" w:cs="Titillium"/>
          <w:color w:val="000000"/>
          <w:spacing w:val="1"/>
          <w:sz w:val="20"/>
          <w:szCs w:val="20"/>
          <w:lang w:val="en-US"/>
        </w:rPr>
        <w:t xml:space="preserve"> 100 años de impulsos artísticos. Arquitectura, Escultura, Pintura, del 31 de julio al 7 de agosto de 2022 en el Goetheanum </w:t>
      </w:r>
      <w:r w:rsidRPr="00847638">
        <w:rPr>
          <w:rFonts w:ascii="Titillium" w:hAnsi="Titillium" w:cs="Titillium"/>
          <w:color w:val="000000"/>
          <w:spacing w:val="1"/>
          <w:sz w:val="20"/>
          <w:szCs w:val="20"/>
          <w:lang w:val="en-US"/>
        </w:rPr>
        <w:br/>
      </w:r>
      <w:r w:rsidRPr="00847638">
        <w:rPr>
          <w:rFonts w:ascii="Titillium Bd" w:hAnsi="Titillium Bd" w:cs="Titillium Bd"/>
          <w:b/>
          <w:bCs/>
          <w:color w:val="000000"/>
          <w:spacing w:val="1"/>
          <w:sz w:val="20"/>
          <w:szCs w:val="20"/>
          <w:lang w:val="en-US"/>
        </w:rPr>
        <w:t>Web (en alemán)</w:t>
      </w:r>
      <w:r w:rsidRPr="00847638">
        <w:rPr>
          <w:rFonts w:ascii="Titillium" w:hAnsi="Titillium" w:cs="Titillium"/>
          <w:color w:val="000000"/>
          <w:spacing w:val="1"/>
          <w:sz w:val="20"/>
          <w:szCs w:val="20"/>
          <w:lang w:val="en-US"/>
        </w:rPr>
        <w:t xml:space="preserve"> www.goetheanum.org/kunstintensivwoche-architektur-skulptur-malerei</w:t>
      </w:r>
      <w:r w:rsidRPr="00847638">
        <w:rPr>
          <w:rFonts w:ascii="Titillium" w:hAnsi="Titillium" w:cs="Titillium"/>
          <w:color w:val="000000"/>
          <w:spacing w:val="1"/>
          <w:sz w:val="20"/>
          <w:szCs w:val="20"/>
          <w:lang w:val="en-US"/>
        </w:rPr>
        <w:br/>
      </w:r>
      <w:r w:rsidRPr="00847638">
        <w:rPr>
          <w:rFonts w:ascii="Titillium Bd" w:hAnsi="Titillium Bd" w:cs="Titillium Bd"/>
          <w:b/>
          <w:bCs/>
          <w:color w:val="000000"/>
          <w:spacing w:val="1"/>
          <w:sz w:val="20"/>
          <w:szCs w:val="20"/>
          <w:lang w:val="en-US"/>
        </w:rPr>
        <w:t>Web (en inglés)</w:t>
      </w:r>
      <w:r w:rsidRPr="00847638">
        <w:rPr>
          <w:rFonts w:ascii="Titillium" w:hAnsi="Titillium" w:cs="Titillium"/>
          <w:color w:val="000000"/>
          <w:spacing w:val="1"/>
          <w:sz w:val="20"/>
          <w:szCs w:val="20"/>
          <w:lang w:val="en-US"/>
        </w:rPr>
        <w:t xml:space="preserve"> </w:t>
      </w:r>
      <w:r w:rsidRPr="00847638">
        <w:rPr>
          <w:rFonts w:ascii="Titillium" w:hAnsi="Titillium" w:cs="Titillium"/>
          <w:color w:val="000000"/>
          <w:sz w:val="20"/>
          <w:szCs w:val="20"/>
          <w:lang w:val="en-US"/>
        </w:rPr>
        <w:t>www.goetheanum.org/en/the-new-art-impulse-centenary</w:t>
      </w:r>
    </w:p>
    <w:p w14:paraId="0BFAE7DB" w14:textId="77777777" w:rsidR="00847638" w:rsidRPr="00847638" w:rsidRDefault="00847638" w:rsidP="00847638">
      <w:pPr>
        <w:autoSpaceDE w:val="0"/>
        <w:autoSpaceDN w:val="0"/>
        <w:adjustRightInd w:val="0"/>
        <w:spacing w:before="57" w:line="288" w:lineRule="auto"/>
        <w:textAlignment w:val="center"/>
        <w:rPr>
          <w:rFonts w:ascii="Titillium" w:hAnsi="Titillium" w:cs="Titillium"/>
          <w:color w:val="000000"/>
          <w:spacing w:val="1"/>
          <w:sz w:val="20"/>
          <w:szCs w:val="20"/>
          <w:lang w:val="de-DE"/>
        </w:rPr>
      </w:pPr>
      <w:r w:rsidRPr="00847638">
        <w:rPr>
          <w:rFonts w:ascii="Titillium Bd" w:hAnsi="Titillium Bd" w:cs="Titillium Bd"/>
          <w:b/>
          <w:bCs/>
          <w:color w:val="000000"/>
          <w:spacing w:val="1"/>
          <w:sz w:val="20"/>
          <w:szCs w:val="20"/>
          <w:lang w:val="en-US"/>
        </w:rPr>
        <w:t>Exposición</w:t>
      </w:r>
      <w:r w:rsidRPr="00847638">
        <w:rPr>
          <w:rFonts w:ascii="Titillium" w:hAnsi="Titillium" w:cs="Titillium"/>
          <w:color w:val="000000"/>
          <w:spacing w:val="1"/>
          <w:sz w:val="20"/>
          <w:szCs w:val="20"/>
          <w:lang w:val="en-US"/>
        </w:rPr>
        <w:t xml:space="preserve"> Sol, Luna y Árboles. Estados de ánimo de la naturaleza. 100 años de bocetos para la formación de pintores (con nueve originales de Rudolf Steiner), del 31 de julio al 10 de noviembre de 2022, Goetheanum. </w:t>
      </w:r>
      <w:r w:rsidRPr="00847638">
        <w:rPr>
          <w:rFonts w:ascii="Titillium Bd" w:hAnsi="Titillium Bd" w:cs="Titillium Bd"/>
          <w:b/>
          <w:bCs/>
          <w:color w:val="000000"/>
          <w:spacing w:val="1"/>
          <w:sz w:val="20"/>
          <w:szCs w:val="20"/>
          <w:lang w:val="de-DE"/>
        </w:rPr>
        <w:t>Inauguración</w:t>
      </w:r>
      <w:r w:rsidRPr="00847638">
        <w:rPr>
          <w:rFonts w:ascii="Titillium" w:hAnsi="Titillium" w:cs="Titillium"/>
          <w:color w:val="000000"/>
          <w:spacing w:val="1"/>
          <w:sz w:val="20"/>
          <w:szCs w:val="20"/>
          <w:lang w:val="de-DE"/>
        </w:rPr>
        <w:t xml:space="preserve"> 31 de julio de 2022, 18 horas, Goetheanum</w:t>
      </w:r>
    </w:p>
    <w:p w14:paraId="339D7AD3" w14:textId="77777777" w:rsidR="00847638" w:rsidRPr="00847638" w:rsidRDefault="00847638" w:rsidP="00847638">
      <w:pPr>
        <w:autoSpaceDE w:val="0"/>
        <w:autoSpaceDN w:val="0"/>
        <w:adjustRightInd w:val="0"/>
        <w:spacing w:before="57" w:line="288" w:lineRule="auto"/>
        <w:textAlignment w:val="center"/>
        <w:rPr>
          <w:rFonts w:ascii="Titillium" w:hAnsi="Titillium" w:cs="Titillium"/>
          <w:color w:val="000000"/>
          <w:spacing w:val="1"/>
          <w:sz w:val="20"/>
          <w:szCs w:val="20"/>
          <w:lang w:val="de-DE"/>
        </w:rPr>
      </w:pPr>
      <w:r w:rsidRPr="00847638">
        <w:rPr>
          <w:rFonts w:ascii="Titillium Bd" w:hAnsi="Titillium Bd" w:cs="Titillium Bd"/>
          <w:b/>
          <w:bCs/>
          <w:color w:val="000000"/>
          <w:spacing w:val="1"/>
          <w:sz w:val="20"/>
          <w:szCs w:val="20"/>
          <w:lang w:val="de-DE"/>
        </w:rPr>
        <w:t>Revista ‹Stil›</w:t>
      </w:r>
      <w:r w:rsidRPr="00847638">
        <w:rPr>
          <w:rFonts w:ascii="Titillium" w:hAnsi="Titillium" w:cs="Titillium"/>
          <w:color w:val="000000"/>
          <w:spacing w:val="1"/>
          <w:sz w:val="20"/>
          <w:szCs w:val="20"/>
          <w:lang w:val="de-DE"/>
        </w:rPr>
        <w:t xml:space="preserve"> </w:t>
      </w:r>
      <w:r w:rsidRPr="00847638">
        <w:rPr>
          <w:rFonts w:ascii="Titillium Bd" w:hAnsi="Titillium Bd" w:cs="Titillium Bd"/>
          <w:b/>
          <w:bCs/>
          <w:color w:val="000000"/>
          <w:spacing w:val="1"/>
          <w:sz w:val="20"/>
          <w:szCs w:val="20"/>
          <w:lang w:val="de-DE"/>
        </w:rPr>
        <w:t>(en alemán)</w:t>
      </w:r>
      <w:r w:rsidRPr="00847638">
        <w:rPr>
          <w:rFonts w:ascii="Titillium" w:hAnsi="Titillium" w:cs="Titillium"/>
          <w:color w:val="000000"/>
          <w:spacing w:val="1"/>
          <w:sz w:val="20"/>
          <w:szCs w:val="20"/>
          <w:lang w:val="de-DE"/>
        </w:rPr>
        <w:t xml:space="preserve"> Kunst und Natur. 100 Jahre Rudolf Steiners ‹Naturstimmungen› (Arte y Naturaleza. 100 años de las ‹atmósferas de la naturaleza› de Rudolf Steiner)</w:t>
      </w:r>
      <w:r w:rsidRPr="00847638">
        <w:rPr>
          <w:rFonts w:ascii="Titillium" w:hAnsi="Titillium" w:cs="Titillium"/>
          <w:color w:val="000000"/>
          <w:spacing w:val="1"/>
          <w:sz w:val="20"/>
          <w:szCs w:val="20"/>
          <w:lang w:val="de-DE"/>
        </w:rPr>
        <w:br/>
      </w:r>
      <w:r w:rsidRPr="00847638">
        <w:rPr>
          <w:rFonts w:ascii="Titillium Bd" w:hAnsi="Titillium Bd" w:cs="Titillium Bd"/>
          <w:b/>
          <w:bCs/>
          <w:color w:val="000000"/>
          <w:spacing w:val="1"/>
          <w:sz w:val="20"/>
          <w:szCs w:val="20"/>
          <w:lang w:val="de-DE"/>
        </w:rPr>
        <w:t>Web</w:t>
      </w:r>
      <w:r w:rsidRPr="00847638">
        <w:rPr>
          <w:rFonts w:ascii="Titillium" w:hAnsi="Titillium" w:cs="Titillium"/>
          <w:color w:val="000000"/>
          <w:spacing w:val="1"/>
          <w:sz w:val="20"/>
          <w:szCs w:val="20"/>
          <w:lang w:val="de-DE"/>
        </w:rPr>
        <w:t xml:space="preserve"> goetheanum-verlag.ch/product/stil-goetheanismus-in-kunst-und-wissenschaft-44-1</w:t>
      </w:r>
    </w:p>
    <w:p w14:paraId="3B7DC852" w14:textId="77777777" w:rsidR="00847638" w:rsidRPr="00847638" w:rsidRDefault="00847638" w:rsidP="00847638">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847638">
        <w:rPr>
          <w:rFonts w:ascii="Titillium Bd" w:hAnsi="Titillium Bd" w:cs="Titillium Bd"/>
          <w:b/>
          <w:bCs/>
          <w:color w:val="000000"/>
          <w:spacing w:val="1"/>
          <w:sz w:val="20"/>
          <w:szCs w:val="20"/>
          <w:lang w:val="en-US"/>
        </w:rPr>
        <w:t>Contacto</w:t>
      </w:r>
      <w:r w:rsidRPr="00847638">
        <w:rPr>
          <w:rFonts w:ascii="Titillium" w:hAnsi="Titillium" w:cs="Titillium"/>
          <w:color w:val="000000"/>
          <w:spacing w:val="1"/>
          <w:sz w:val="20"/>
          <w:szCs w:val="20"/>
          <w:lang w:val="en-US"/>
        </w:rPr>
        <w:t xml:space="preserve"> Christiane Haid, sbk@goetheanum.ch</w:t>
      </w:r>
    </w:p>
    <w:sectPr w:rsidR="00847638" w:rsidRPr="00847638"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96D06"/>
    <w:rsid w:val="006E7E7B"/>
    <w:rsid w:val="006F57DB"/>
    <w:rsid w:val="007A3A2F"/>
    <w:rsid w:val="0081275A"/>
    <w:rsid w:val="00847638"/>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2900</Characters>
  <Application>Microsoft Office Word</Application>
  <DocSecurity>0</DocSecurity>
  <Lines>24</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13</cp:revision>
  <dcterms:created xsi:type="dcterms:W3CDTF">2020-10-31T17:28:00Z</dcterms:created>
  <dcterms:modified xsi:type="dcterms:W3CDTF">2022-07-07T07:03:00Z</dcterms:modified>
</cp:coreProperties>
</file>