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0131" w14:textId="3E40CFF1" w:rsidR="00D203F2" w:rsidRDefault="00D203F2" w:rsidP="00773046">
      <w:pPr>
        <w:spacing w:after="0" w:line="240" w:lineRule="auto"/>
        <w:ind w:left="57" w:right="-57"/>
        <w:contextualSpacing/>
        <w:jc w:val="both"/>
        <w:rPr>
          <w:rFonts w:cstheme="minorHAnsi"/>
        </w:rPr>
      </w:pPr>
    </w:p>
    <w:p w14:paraId="5776188E" w14:textId="77777777" w:rsidR="0092286D" w:rsidRDefault="0092286D" w:rsidP="00773046">
      <w:pPr>
        <w:spacing w:after="0" w:line="240" w:lineRule="auto"/>
        <w:ind w:left="57" w:right="-57"/>
        <w:contextualSpacing/>
        <w:jc w:val="both"/>
        <w:rPr>
          <w:rFonts w:cstheme="minorHAnsi"/>
          <w:b/>
        </w:rPr>
      </w:pPr>
    </w:p>
    <w:p w14:paraId="0D6F68B5" w14:textId="1462DB0F" w:rsidR="008F2176" w:rsidRPr="003F30D0" w:rsidRDefault="008F2176" w:rsidP="008F2176">
      <w:pPr>
        <w:spacing w:after="0" w:line="240" w:lineRule="auto"/>
        <w:jc w:val="both"/>
        <w:rPr>
          <w:rFonts w:ascii="Arial" w:hAnsi="Arial" w:cs="Arial"/>
          <w:sz w:val="52"/>
          <w:szCs w:val="52"/>
        </w:rPr>
      </w:pPr>
      <w:r w:rsidRPr="003F30D0">
        <w:rPr>
          <w:rFonts w:ascii="Arial" w:hAnsi="Arial" w:cs="Arial"/>
          <w:sz w:val="52"/>
          <w:szCs w:val="52"/>
        </w:rPr>
        <w:t xml:space="preserve">Pressemitteilung </w:t>
      </w:r>
      <w:r>
        <w:rPr>
          <w:rFonts w:ascii="Arial" w:hAnsi="Arial" w:cs="Arial"/>
          <w:sz w:val="52"/>
          <w:szCs w:val="52"/>
        </w:rPr>
        <w:t>09/201</w:t>
      </w:r>
      <w:r w:rsidR="001B456E">
        <w:rPr>
          <w:rFonts w:ascii="Arial" w:hAnsi="Arial" w:cs="Arial"/>
          <w:sz w:val="52"/>
          <w:szCs w:val="52"/>
        </w:rPr>
        <w:t>8</w:t>
      </w:r>
    </w:p>
    <w:p w14:paraId="286A3491" w14:textId="77777777" w:rsidR="008F2176" w:rsidRDefault="008F2176" w:rsidP="00773046">
      <w:pPr>
        <w:spacing w:after="0" w:line="240" w:lineRule="auto"/>
        <w:ind w:left="57" w:right="-57"/>
        <w:contextualSpacing/>
        <w:jc w:val="both"/>
        <w:rPr>
          <w:b/>
          <w:sz w:val="28"/>
          <w:szCs w:val="28"/>
        </w:rPr>
      </w:pPr>
    </w:p>
    <w:p w14:paraId="5AF2899A" w14:textId="13DD7FDB" w:rsidR="00E003D8" w:rsidRPr="006F41C9" w:rsidRDefault="006F41C9" w:rsidP="0026773E">
      <w:pPr>
        <w:rPr>
          <w:b/>
          <w:sz w:val="32"/>
          <w:szCs w:val="32"/>
        </w:rPr>
      </w:pPr>
      <w:r w:rsidRPr="006F41C9">
        <w:rPr>
          <w:b/>
          <w:sz w:val="32"/>
          <w:szCs w:val="32"/>
        </w:rPr>
        <w:t xml:space="preserve">Der Börsentag Berlin – </w:t>
      </w:r>
      <w:r>
        <w:rPr>
          <w:b/>
          <w:sz w:val="32"/>
          <w:szCs w:val="32"/>
        </w:rPr>
        <w:t>Informations</w:t>
      </w:r>
      <w:r w:rsidRPr="006F41C9">
        <w:rPr>
          <w:b/>
          <w:sz w:val="32"/>
          <w:szCs w:val="32"/>
        </w:rPr>
        <w:t>messe für Privatanleger</w:t>
      </w:r>
    </w:p>
    <w:p w14:paraId="6EA911C7" w14:textId="7040B097" w:rsidR="0026773E" w:rsidRPr="00921A44" w:rsidRDefault="006F41C9" w:rsidP="00921A44">
      <w:pPr>
        <w:jc w:val="both"/>
        <w:rPr>
          <w:b/>
          <w:sz w:val="28"/>
          <w:szCs w:val="28"/>
        </w:rPr>
      </w:pPr>
      <w:r w:rsidRPr="00921A44">
        <w:rPr>
          <w:b/>
          <w:sz w:val="28"/>
          <w:szCs w:val="28"/>
        </w:rPr>
        <w:t>Vermögensaufbau mischt sich mit Altersvorsorge auf dem diesjährigen Börsentag in Berlin am 6. Oktober im Ludwig-Erhard-Haus. Besucher dürfen sich auf ein breit gefächertes Vortragsangebot und zahlreiche Aussteller freuen.</w:t>
      </w:r>
    </w:p>
    <w:p w14:paraId="7C79CD3E" w14:textId="113C9817" w:rsidR="001B456E" w:rsidRPr="00921A44" w:rsidRDefault="001B456E" w:rsidP="001B456E">
      <w:pPr>
        <w:jc w:val="both"/>
        <w:rPr>
          <w:sz w:val="24"/>
          <w:szCs w:val="24"/>
        </w:rPr>
      </w:pPr>
      <w:r w:rsidRPr="00921A44">
        <w:rPr>
          <w:sz w:val="24"/>
          <w:szCs w:val="24"/>
        </w:rPr>
        <w:t xml:space="preserve">Es ist nie zu spät, etwas für die private Rentenvorsorge zu tun! </w:t>
      </w:r>
    </w:p>
    <w:p w14:paraId="67C3B9FC" w14:textId="76292E99" w:rsidR="001B456E" w:rsidRPr="00921A44" w:rsidRDefault="001B456E" w:rsidP="001B456E">
      <w:pPr>
        <w:jc w:val="both"/>
        <w:rPr>
          <w:sz w:val="24"/>
          <w:szCs w:val="24"/>
        </w:rPr>
      </w:pPr>
      <w:r w:rsidRPr="00921A44">
        <w:rPr>
          <w:sz w:val="24"/>
          <w:szCs w:val="24"/>
        </w:rPr>
        <w:t>So oder so ähnlich titeln Anlegerzeitschriften, Finanz- und Versicherungsunternehmen, wenn es um die persönliche Altersabsicherung geht. Und doch tut sich gerade die Generation der Best Ager – also Personen ab einem Lebensalter von 50 Jahren - schwer mit diesem Thema. Anleger, die sich jahrzehntelang in einem sicheren - und vor alle</w:t>
      </w:r>
      <w:r w:rsidR="00B70F0A">
        <w:rPr>
          <w:sz w:val="24"/>
          <w:szCs w:val="24"/>
        </w:rPr>
        <w:t>m</w:t>
      </w:r>
      <w:r w:rsidRPr="00921A44">
        <w:rPr>
          <w:sz w:val="24"/>
          <w:szCs w:val="24"/>
        </w:rPr>
        <w:t xml:space="preserve"> rentablen - Rentensystem wähnten, stehen jetzt 10 bis 15 Jahre vor dem Renteneintritt und haben damit eine stark begrenzte Zeitspanne, um eine ausreichend hohe Rendite zu erzielen. </w:t>
      </w:r>
    </w:p>
    <w:p w14:paraId="5AC2D921" w14:textId="77777777" w:rsidR="001B456E" w:rsidRPr="00921A44" w:rsidRDefault="001B456E" w:rsidP="001B456E">
      <w:pPr>
        <w:jc w:val="both"/>
        <w:rPr>
          <w:sz w:val="24"/>
          <w:szCs w:val="24"/>
        </w:rPr>
      </w:pPr>
      <w:r w:rsidRPr="00921A44">
        <w:rPr>
          <w:sz w:val="24"/>
          <w:szCs w:val="24"/>
        </w:rPr>
        <w:t xml:space="preserve">Aus diesem Grund empfehlen Finanzexperten vermehrt weg von klassischen Rentenversicherungslösungen und hin zu Fondsanlagen. „Immer mehr Anleger in Deutschland erkennen die Renditevorteile von Investmentfonds für die Altersvorsorge. Knapp zwei Drittel gehen davon aus, dass sie </w:t>
      </w:r>
      <w:proofErr w:type="gramStart"/>
      <w:r w:rsidRPr="00921A44">
        <w:rPr>
          <w:sz w:val="24"/>
          <w:szCs w:val="24"/>
        </w:rPr>
        <w:t>bei gleichem finanziellen Einsatz</w:t>
      </w:r>
      <w:proofErr w:type="gramEnd"/>
      <w:r w:rsidRPr="00921A44">
        <w:rPr>
          <w:sz w:val="24"/>
          <w:szCs w:val="24"/>
        </w:rPr>
        <w:t xml:space="preserve"> mit Investmentfonds im Alter mehr Geld in der Tasche haben als mit privaten Versicherungslösungen.“ schreibt die FONDS professionell online. Fondsgebundene Geldanlagen werden - neben dem Vermögensaufbau – also verstärkt auch zur Altersvorsorge genutzt, wobei je nach Zeitrahmen mit dem Anlegerrisiko und der daraus resultierenden Renditeerwartung variiert wird. </w:t>
      </w:r>
    </w:p>
    <w:p w14:paraId="77CDB99E" w14:textId="5F9E0BC4" w:rsidR="0026773E" w:rsidRPr="00921A44" w:rsidRDefault="006F41C9" w:rsidP="00921A44">
      <w:pPr>
        <w:jc w:val="both"/>
        <w:rPr>
          <w:rFonts w:cstheme="minorHAnsi"/>
          <w:sz w:val="24"/>
          <w:szCs w:val="24"/>
        </w:rPr>
      </w:pPr>
      <w:r w:rsidRPr="00921A44">
        <w:rPr>
          <w:sz w:val="24"/>
          <w:szCs w:val="24"/>
        </w:rPr>
        <w:t>Einen Überblick über Index-, Aktien-, Rohstoff- und Immobilienfonds sowie mögliche Absicherungsstrategien und einen Ausblick auf Globale Trends erhalten die Besucher des Börsentag Berlin am 6. Oktober im Ludwig-Erhard-Haus. Über 70 Aussteller – die Palette reicht von namhaften Banken über Broker bis hin zu Finanzmedien</w:t>
      </w:r>
      <w:r w:rsidR="0092286D">
        <w:rPr>
          <w:sz w:val="24"/>
          <w:szCs w:val="24"/>
        </w:rPr>
        <w:t xml:space="preserve"> und Fintech-Unternehmen</w:t>
      </w:r>
      <w:r w:rsidRPr="00921A44">
        <w:rPr>
          <w:sz w:val="24"/>
          <w:szCs w:val="24"/>
        </w:rPr>
        <w:t xml:space="preserve"> – und 50 Vorträge bieten den Besuchern eine diversifizierte Bildungsplattform</w:t>
      </w:r>
      <w:r w:rsidR="00921A44" w:rsidRPr="00921A44">
        <w:rPr>
          <w:sz w:val="24"/>
          <w:szCs w:val="24"/>
        </w:rPr>
        <w:t>.</w:t>
      </w:r>
      <w:r w:rsidR="0026773E" w:rsidRPr="00921A44">
        <w:rPr>
          <w:rFonts w:cstheme="minorHAnsi"/>
          <w:sz w:val="24"/>
          <w:szCs w:val="24"/>
        </w:rPr>
        <w:t xml:space="preserve"> Ab 9.30 Uhr sind die Türen geöffnet. Um 17.00 Uhr endet die Veranstaltung. Der Eintritt zum Börsentag ist wie immer frei, eine Anmeldung</w:t>
      </w:r>
      <w:r w:rsidR="00280C0E" w:rsidRPr="00921A44">
        <w:rPr>
          <w:rFonts w:cstheme="minorHAnsi"/>
          <w:sz w:val="24"/>
          <w:szCs w:val="24"/>
        </w:rPr>
        <w:t xml:space="preserve"> über die Homepage ist</w:t>
      </w:r>
      <w:r w:rsidR="0026773E" w:rsidRPr="00921A44">
        <w:rPr>
          <w:rFonts w:cstheme="minorHAnsi"/>
          <w:sz w:val="24"/>
          <w:szCs w:val="24"/>
        </w:rPr>
        <w:t xml:space="preserve"> jedoch erforderlich.</w:t>
      </w:r>
    </w:p>
    <w:p w14:paraId="2A56CFF2" w14:textId="5201A61C" w:rsidR="00136319" w:rsidRDefault="0026773E" w:rsidP="0026773E">
      <w:pPr>
        <w:ind w:right="-57"/>
        <w:jc w:val="both"/>
        <w:rPr>
          <w:rFonts w:cstheme="minorHAnsi"/>
          <w:sz w:val="24"/>
          <w:szCs w:val="24"/>
        </w:rPr>
      </w:pPr>
      <w:r w:rsidRPr="00921A44">
        <w:rPr>
          <w:rFonts w:cstheme="minorHAnsi"/>
          <w:sz w:val="24"/>
          <w:szCs w:val="24"/>
        </w:rPr>
        <w:t xml:space="preserve">Weitere Informationen sind unter </w:t>
      </w:r>
      <w:hyperlink r:id="rId6" w:history="1">
        <w:r w:rsidRPr="00921A44">
          <w:rPr>
            <w:rStyle w:val="Hyperlink"/>
            <w:rFonts w:cstheme="minorHAnsi"/>
            <w:sz w:val="24"/>
            <w:szCs w:val="24"/>
          </w:rPr>
          <w:t>http://www.boersentag-berlin.de</w:t>
        </w:r>
      </w:hyperlink>
      <w:r w:rsidRPr="00921A44">
        <w:rPr>
          <w:rFonts w:cstheme="minorHAnsi"/>
          <w:sz w:val="24"/>
          <w:szCs w:val="24"/>
        </w:rPr>
        <w:t xml:space="preserve"> verfügbar.</w:t>
      </w:r>
    </w:p>
    <w:p w14:paraId="4E0D3769" w14:textId="36A3AF6B" w:rsidR="0092286D" w:rsidRDefault="004D0228" w:rsidP="0092286D">
      <w:pPr>
        <w:jc w:val="both"/>
      </w:pPr>
      <w:r>
        <w:t>Der Börsentag Berlin wird von den Agenturen B2MS GmbH und Quadriga Communication GmbH veranstaltet</w:t>
      </w:r>
    </w:p>
    <w:p w14:paraId="53488C5A" w14:textId="5B8CB7E7" w:rsidR="0092286D" w:rsidRDefault="0092286D" w:rsidP="0092286D">
      <w:pPr>
        <w:jc w:val="both"/>
      </w:pPr>
      <w:r>
        <w:lastRenderedPageBreak/>
        <w:t>_________________________________________________________________</w:t>
      </w:r>
      <w:r w:rsidR="005D7FAB">
        <w:t>_________________</w:t>
      </w:r>
      <w:bookmarkStart w:id="0" w:name="_GoBack"/>
      <w:bookmarkEnd w:id="0"/>
    </w:p>
    <w:p w14:paraId="213D3921" w14:textId="420196C4" w:rsidR="0092286D" w:rsidRPr="004D0228" w:rsidRDefault="0092286D" w:rsidP="004D0228">
      <w:pPr>
        <w:spacing w:line="240" w:lineRule="auto"/>
        <w:ind w:right="-57"/>
        <w:jc w:val="both"/>
        <w:rPr>
          <w:rFonts w:cstheme="minorHAnsi"/>
          <w:b/>
          <w:sz w:val="24"/>
          <w:szCs w:val="24"/>
        </w:rPr>
      </w:pPr>
      <w:r w:rsidRPr="004D0228">
        <w:rPr>
          <w:rFonts w:cstheme="minorHAnsi"/>
          <w:b/>
          <w:sz w:val="24"/>
          <w:szCs w:val="24"/>
        </w:rPr>
        <w:t xml:space="preserve">Börsentag </w:t>
      </w:r>
      <w:r w:rsidRPr="004D0228">
        <w:rPr>
          <w:rFonts w:cstheme="minorHAnsi"/>
          <w:b/>
          <w:sz w:val="24"/>
          <w:szCs w:val="24"/>
        </w:rPr>
        <w:t>Berlin</w:t>
      </w:r>
      <w:r w:rsidRPr="004D0228">
        <w:rPr>
          <w:rFonts w:cstheme="minorHAnsi"/>
          <w:b/>
          <w:sz w:val="24"/>
          <w:szCs w:val="24"/>
        </w:rPr>
        <w:t>:</w:t>
      </w:r>
    </w:p>
    <w:p w14:paraId="2F841163" w14:textId="73CD12F3" w:rsidR="0092286D" w:rsidRPr="004D0228" w:rsidRDefault="0092286D" w:rsidP="004D0228">
      <w:pPr>
        <w:spacing w:line="240" w:lineRule="auto"/>
        <w:ind w:right="-57"/>
        <w:rPr>
          <w:sz w:val="24"/>
          <w:szCs w:val="24"/>
        </w:rPr>
      </w:pPr>
      <w:r w:rsidRPr="004D0228">
        <w:rPr>
          <w:sz w:val="24"/>
          <w:szCs w:val="24"/>
        </w:rPr>
        <w:t xml:space="preserve">Samstag, </w:t>
      </w:r>
      <w:r w:rsidRPr="004D0228">
        <w:rPr>
          <w:sz w:val="24"/>
          <w:szCs w:val="24"/>
        </w:rPr>
        <w:t>06. Oktober 2018</w:t>
      </w:r>
      <w:r w:rsidRPr="004D0228">
        <w:rPr>
          <w:sz w:val="24"/>
          <w:szCs w:val="24"/>
        </w:rPr>
        <w:t>, 9:30 – 1</w:t>
      </w:r>
      <w:r w:rsidRPr="004D0228">
        <w:rPr>
          <w:sz w:val="24"/>
          <w:szCs w:val="24"/>
        </w:rPr>
        <w:t>7</w:t>
      </w:r>
      <w:r w:rsidRPr="004D0228">
        <w:rPr>
          <w:sz w:val="24"/>
          <w:szCs w:val="24"/>
        </w:rPr>
        <w:t>:00 Uhr</w:t>
      </w:r>
      <w:r w:rsidRPr="004D0228">
        <w:rPr>
          <w:sz w:val="24"/>
          <w:szCs w:val="24"/>
        </w:rPr>
        <w:br/>
        <w:t>Ludwig-Erhard-Haus (Fasanenstr. 85, 10623 Berlin)</w:t>
      </w:r>
    </w:p>
    <w:p w14:paraId="669BC5D1" w14:textId="77777777" w:rsidR="0092286D" w:rsidRPr="004D0228" w:rsidRDefault="0092286D" w:rsidP="004D0228">
      <w:pPr>
        <w:spacing w:line="240" w:lineRule="auto"/>
        <w:ind w:right="-57"/>
        <w:jc w:val="both"/>
        <w:rPr>
          <w:sz w:val="24"/>
          <w:szCs w:val="24"/>
        </w:rPr>
      </w:pPr>
      <w:r w:rsidRPr="004D0228">
        <w:rPr>
          <w:sz w:val="24"/>
          <w:szCs w:val="24"/>
        </w:rPr>
        <w:t>Projektleitung / Für Rückfragen:</w:t>
      </w:r>
    </w:p>
    <w:p w14:paraId="0100D220" w14:textId="77777777" w:rsidR="0092286D" w:rsidRPr="004D0228" w:rsidRDefault="0092286D" w:rsidP="004D0228">
      <w:pPr>
        <w:spacing w:line="240" w:lineRule="auto"/>
        <w:ind w:right="-57"/>
        <w:jc w:val="both"/>
        <w:rPr>
          <w:sz w:val="24"/>
          <w:szCs w:val="24"/>
        </w:rPr>
      </w:pPr>
      <w:r w:rsidRPr="004D0228">
        <w:rPr>
          <w:sz w:val="24"/>
          <w:szCs w:val="24"/>
        </w:rPr>
        <w:t xml:space="preserve">Dirk </w:t>
      </w:r>
      <w:proofErr w:type="spellStart"/>
      <w:r w:rsidRPr="004D0228">
        <w:rPr>
          <w:sz w:val="24"/>
          <w:szCs w:val="24"/>
        </w:rPr>
        <w:t>Mahnert</w:t>
      </w:r>
      <w:proofErr w:type="spellEnd"/>
      <w:r w:rsidRPr="004D0228">
        <w:rPr>
          <w:sz w:val="24"/>
          <w:szCs w:val="24"/>
        </w:rPr>
        <w:tab/>
      </w:r>
      <w:hyperlink r:id="rId7" w:history="1">
        <w:r w:rsidRPr="004D0228">
          <w:rPr>
            <w:sz w:val="24"/>
            <w:szCs w:val="24"/>
          </w:rPr>
          <w:t>mahnert@b2ms.de</w:t>
        </w:r>
      </w:hyperlink>
      <w:r w:rsidRPr="004D0228">
        <w:rPr>
          <w:sz w:val="24"/>
          <w:szCs w:val="24"/>
        </w:rPr>
        <w:tab/>
        <w:t>Tel: 03 51 / 4 66 76 44</w:t>
      </w:r>
    </w:p>
    <w:p w14:paraId="5F743FF8" w14:textId="57EB94F7" w:rsidR="00136319" w:rsidRDefault="00136319" w:rsidP="00007164">
      <w:pPr>
        <w:spacing w:line="240" w:lineRule="auto"/>
        <w:ind w:left="57" w:right="-57"/>
        <w:jc w:val="both"/>
        <w:rPr>
          <w:rFonts w:cstheme="minorHAnsi"/>
          <w:b/>
          <w:sz w:val="24"/>
          <w:szCs w:val="24"/>
        </w:rPr>
      </w:pPr>
    </w:p>
    <w:p w14:paraId="03BEBECC" w14:textId="77777777" w:rsidR="004D0228" w:rsidRDefault="004D0228" w:rsidP="00007164">
      <w:pPr>
        <w:spacing w:line="240" w:lineRule="auto"/>
        <w:ind w:left="57" w:right="-57"/>
        <w:jc w:val="both"/>
        <w:rPr>
          <w:rFonts w:cstheme="minorHAnsi"/>
          <w:b/>
          <w:sz w:val="24"/>
          <w:szCs w:val="24"/>
        </w:rPr>
      </w:pPr>
    </w:p>
    <w:p w14:paraId="0D627EDF" w14:textId="77777777" w:rsidR="004D0228" w:rsidRPr="004D0228" w:rsidRDefault="004D0228" w:rsidP="004D0228">
      <w:pPr>
        <w:spacing w:line="240" w:lineRule="auto"/>
        <w:ind w:right="-57"/>
        <w:jc w:val="both"/>
        <w:rPr>
          <w:rFonts w:cstheme="minorHAnsi"/>
          <w:b/>
          <w:sz w:val="24"/>
          <w:szCs w:val="24"/>
        </w:rPr>
      </w:pPr>
      <w:r w:rsidRPr="004D0228">
        <w:rPr>
          <w:rFonts w:cstheme="minorHAnsi"/>
          <w:b/>
          <w:sz w:val="24"/>
          <w:szCs w:val="24"/>
        </w:rPr>
        <w:t>Die B2MS GmbH:</w:t>
      </w:r>
      <w:r w:rsidRPr="004D0228">
        <w:rPr>
          <w:rFonts w:cstheme="minorHAnsi"/>
          <w:b/>
          <w:sz w:val="24"/>
          <w:szCs w:val="24"/>
        </w:rPr>
        <w:tab/>
      </w:r>
    </w:p>
    <w:p w14:paraId="061730B9" w14:textId="07066F40" w:rsidR="004D0228" w:rsidRPr="004D0228" w:rsidRDefault="004D0228" w:rsidP="004D0228">
      <w:pPr>
        <w:spacing w:line="240" w:lineRule="auto"/>
        <w:ind w:right="-57"/>
        <w:jc w:val="both"/>
        <w:rPr>
          <w:sz w:val="24"/>
          <w:szCs w:val="24"/>
        </w:rPr>
      </w:pPr>
      <w:r w:rsidRPr="004D0228">
        <w:rPr>
          <w:sz w:val="24"/>
          <w:szCs w:val="24"/>
        </w:rPr>
        <w:t xml:space="preserve">Die B2MS GmbH ist eine im Jahr 2001 gegründete, inhaber-geführte Messe- und Veranstaltungsagentur mit Sitz in Dresden. Neben den branchenbekannten Großveranstaltungen - dem Anlegertag in Düsseldorf und den Börsentagen in Berlin und Dresden und Frankfurt - veranstaltet B2MS auch </w:t>
      </w:r>
      <w:r w:rsidRPr="004D0228">
        <w:rPr>
          <w:sz w:val="24"/>
          <w:szCs w:val="24"/>
        </w:rPr>
        <w:t>Reihe „</w:t>
      </w:r>
      <w:r w:rsidRPr="004D0228">
        <w:rPr>
          <w:sz w:val="24"/>
          <w:szCs w:val="24"/>
        </w:rPr>
        <w:t>Börsentag kompakt</w:t>
      </w:r>
      <w:r w:rsidRPr="004D0228">
        <w:rPr>
          <w:sz w:val="24"/>
          <w:szCs w:val="24"/>
        </w:rPr>
        <w:t>“</w:t>
      </w:r>
      <w:r w:rsidRPr="004D0228">
        <w:rPr>
          <w:sz w:val="24"/>
          <w:szCs w:val="24"/>
        </w:rPr>
        <w:t xml:space="preserve"> in fünf deutschen Städten sowie </w:t>
      </w:r>
      <w:r w:rsidRPr="004D0228">
        <w:rPr>
          <w:sz w:val="24"/>
          <w:szCs w:val="24"/>
        </w:rPr>
        <w:t xml:space="preserve">die Börsentage </w:t>
      </w:r>
      <w:r w:rsidRPr="004D0228">
        <w:rPr>
          <w:sz w:val="24"/>
          <w:szCs w:val="24"/>
        </w:rPr>
        <w:t>in Wien und Zürich. Das bundesweit tätige Unternehmen organisiert außerdem Kunden- und Mitarbeiterveranstaltungen im Wirtschafts- und Finanzsektor.</w:t>
      </w:r>
    </w:p>
    <w:p w14:paraId="218EEB2B" w14:textId="02E09410" w:rsidR="00921A44" w:rsidRDefault="00921A44" w:rsidP="00007164">
      <w:pPr>
        <w:spacing w:line="240" w:lineRule="auto"/>
        <w:ind w:left="57" w:right="-57"/>
        <w:jc w:val="both"/>
        <w:rPr>
          <w:rFonts w:cstheme="minorHAnsi"/>
          <w:b/>
          <w:sz w:val="24"/>
          <w:szCs w:val="24"/>
        </w:rPr>
      </w:pPr>
    </w:p>
    <w:p w14:paraId="7C9CC934" w14:textId="25DFD438" w:rsidR="00921A44" w:rsidRDefault="00921A44" w:rsidP="00007164">
      <w:pPr>
        <w:spacing w:line="240" w:lineRule="auto"/>
        <w:ind w:left="57" w:right="-57"/>
        <w:jc w:val="both"/>
        <w:rPr>
          <w:rFonts w:cstheme="minorHAnsi"/>
          <w:b/>
          <w:sz w:val="24"/>
          <w:szCs w:val="24"/>
        </w:rPr>
      </w:pPr>
    </w:p>
    <w:p w14:paraId="16DD2A5C" w14:textId="77777777" w:rsidR="00921A44" w:rsidRDefault="00921A44" w:rsidP="00007164">
      <w:pPr>
        <w:spacing w:line="240" w:lineRule="auto"/>
        <w:ind w:left="57" w:right="-57"/>
        <w:jc w:val="both"/>
        <w:rPr>
          <w:rFonts w:cstheme="minorHAnsi"/>
          <w:b/>
          <w:sz w:val="24"/>
          <w:szCs w:val="24"/>
        </w:rPr>
      </w:pPr>
    </w:p>
    <w:p w14:paraId="09C6EAC2" w14:textId="77777777" w:rsidR="00007164" w:rsidRPr="00007164" w:rsidRDefault="00007164" w:rsidP="0026773E">
      <w:pPr>
        <w:spacing w:line="240" w:lineRule="auto"/>
        <w:ind w:right="-57"/>
        <w:jc w:val="both"/>
        <w:rPr>
          <w:rFonts w:cstheme="minorHAnsi"/>
          <w:b/>
          <w:sz w:val="24"/>
          <w:szCs w:val="24"/>
        </w:rPr>
      </w:pPr>
      <w:r w:rsidRPr="00007164">
        <w:rPr>
          <w:rFonts w:cstheme="minorHAnsi"/>
          <w:b/>
          <w:sz w:val="24"/>
          <w:szCs w:val="24"/>
        </w:rPr>
        <w:t>Über die Quadriga Communication GmbH</w:t>
      </w:r>
    </w:p>
    <w:p w14:paraId="2F28C9E7" w14:textId="77777777" w:rsidR="00007164" w:rsidRDefault="00007164" w:rsidP="00007164">
      <w:pPr>
        <w:spacing w:line="240" w:lineRule="auto"/>
        <w:ind w:left="57" w:right="-57"/>
        <w:jc w:val="both"/>
        <w:rPr>
          <w:rFonts w:cstheme="minorHAnsi"/>
          <w:sz w:val="24"/>
          <w:szCs w:val="24"/>
        </w:rPr>
      </w:pPr>
      <w:r w:rsidRPr="00007164">
        <w:rPr>
          <w:rFonts w:cstheme="minorHAnsi"/>
          <w:sz w:val="24"/>
          <w:szCs w:val="24"/>
        </w:rPr>
        <w:t xml:space="preserve">Die Quadriga Communication GmbH ist eine renommierte </w:t>
      </w:r>
      <w:r w:rsidR="00360546">
        <w:rPr>
          <w:rFonts w:cstheme="minorHAnsi"/>
          <w:sz w:val="24"/>
          <w:szCs w:val="24"/>
        </w:rPr>
        <w:t>Agentur für Finanzkommunikation</w:t>
      </w:r>
      <w:r w:rsidRPr="00007164">
        <w:rPr>
          <w:rFonts w:cstheme="minorHAnsi"/>
          <w:sz w:val="24"/>
          <w:szCs w:val="24"/>
        </w:rPr>
        <w:t xml:space="preserve"> mit Sitz in der Hauptstadt Berlin. Sie bietet kompetente, hochwertige und zi</w:t>
      </w:r>
      <w:r w:rsidR="00360546">
        <w:rPr>
          <w:rFonts w:cstheme="minorHAnsi"/>
          <w:sz w:val="24"/>
          <w:szCs w:val="24"/>
        </w:rPr>
        <w:t>elorientierte Beratung rund um die Themen</w:t>
      </w:r>
      <w:r w:rsidR="00C717C4">
        <w:rPr>
          <w:rFonts w:cstheme="minorHAnsi"/>
          <w:sz w:val="24"/>
          <w:szCs w:val="24"/>
        </w:rPr>
        <w:t xml:space="preserve"> Öffentlichkeitsarbeit, </w:t>
      </w:r>
      <w:r w:rsidR="00BD6134">
        <w:rPr>
          <w:rFonts w:cstheme="minorHAnsi"/>
          <w:sz w:val="24"/>
          <w:szCs w:val="24"/>
        </w:rPr>
        <w:t>Produkt- und Vertriebskommunikation</w:t>
      </w:r>
      <w:r w:rsidR="00602BD0">
        <w:rPr>
          <w:rFonts w:cstheme="minorHAnsi"/>
          <w:sz w:val="24"/>
          <w:szCs w:val="24"/>
        </w:rPr>
        <w:t>,</w:t>
      </w:r>
      <w:r w:rsidR="00BD6134">
        <w:rPr>
          <w:rFonts w:cstheme="minorHAnsi"/>
          <w:sz w:val="24"/>
          <w:szCs w:val="24"/>
        </w:rPr>
        <w:t xml:space="preserve"> </w:t>
      </w:r>
      <w:r w:rsidR="00602BD0">
        <w:rPr>
          <w:rFonts w:cstheme="minorHAnsi"/>
          <w:sz w:val="24"/>
          <w:szCs w:val="24"/>
        </w:rPr>
        <w:t xml:space="preserve">Markenkommunikation sowie </w:t>
      </w:r>
      <w:r w:rsidRPr="00007164">
        <w:rPr>
          <w:rFonts w:cstheme="minorHAnsi"/>
          <w:sz w:val="24"/>
          <w:szCs w:val="24"/>
        </w:rPr>
        <w:t>Eventmanagement. Ihre Mitarbeiter decken unterschiedliche Kompetenzbereiche ab und verfügen neben langjähriger beruflicher Erfahrung in ihren jeweiligen Fachgebieten über ein hohes Maß an Leistungsbereitschaft, Zuverlässigkeit und Loyalität. Zahlreiche namhafte Unternehmen aus der Finanz- und Verlagsbranche schenken der Quadriga Communication GmbH ihr Vertrauen.</w:t>
      </w:r>
    </w:p>
    <w:sectPr w:rsidR="00007164" w:rsidSect="00136319">
      <w:headerReference w:type="default" r:id="rId8"/>
      <w:footerReference w:type="default" r:id="rId9"/>
      <w:headerReference w:type="first" r:id="rId10"/>
      <w:pgSz w:w="11906" w:h="16838"/>
      <w:pgMar w:top="2242" w:right="1417" w:bottom="1134" w:left="1417" w:header="708" w:footer="1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367F" w14:textId="77777777" w:rsidR="00093378" w:rsidRDefault="00093378" w:rsidP="008B2164">
      <w:pPr>
        <w:spacing w:after="0" w:line="240" w:lineRule="auto"/>
      </w:pPr>
      <w:r>
        <w:separator/>
      </w:r>
    </w:p>
  </w:endnote>
  <w:endnote w:type="continuationSeparator" w:id="0">
    <w:p w14:paraId="6BD0A599" w14:textId="77777777" w:rsidR="00093378" w:rsidRDefault="00093378" w:rsidP="008B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860C" w14:textId="4748C814" w:rsidR="00DB14A9" w:rsidRDefault="00DB14A9">
    <w:pPr>
      <w:pStyle w:val="Fuzeile"/>
    </w:pPr>
  </w:p>
  <w:p w14:paraId="5FF65D30" w14:textId="77777777" w:rsidR="00DB14A9" w:rsidRDefault="00DB14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02D9" w14:textId="77777777" w:rsidR="00093378" w:rsidRDefault="00093378" w:rsidP="008B2164">
      <w:pPr>
        <w:spacing w:after="0" w:line="240" w:lineRule="auto"/>
      </w:pPr>
      <w:r>
        <w:separator/>
      </w:r>
    </w:p>
  </w:footnote>
  <w:footnote w:type="continuationSeparator" w:id="0">
    <w:p w14:paraId="15E04F11" w14:textId="77777777" w:rsidR="00093378" w:rsidRDefault="00093378" w:rsidP="008B2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54CB" w14:textId="1D400ED7" w:rsidR="00DB14A9" w:rsidRDefault="00DB14A9">
    <w:pPr>
      <w:pStyle w:val="Kopfzeile"/>
    </w:pPr>
  </w:p>
  <w:p w14:paraId="3A79BE59" w14:textId="2CE6D891" w:rsidR="00DB14A9" w:rsidRDefault="0092286D">
    <w:pPr>
      <w:pStyle w:val="Kopfzeile"/>
    </w:pPr>
    <w:r>
      <w:rPr>
        <w:noProof/>
        <w:lang w:eastAsia="de-DE"/>
      </w:rPr>
      <w:drawing>
        <wp:inline distT="0" distB="0" distL="0" distR="0" wp14:anchorId="2F0EF43D" wp14:editId="6BBC9F86">
          <wp:extent cx="1514475" cy="550117"/>
          <wp:effectExtent l="19050" t="0" r="9525" b="0"/>
          <wp:docPr id="1"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F2CD" w14:textId="1842635A" w:rsidR="00DB14A9" w:rsidRDefault="0092286D">
    <w:pPr>
      <w:pStyle w:val="Kopfzeile"/>
    </w:pPr>
    <w:r>
      <w:rPr>
        <w:noProof/>
        <w:lang w:eastAsia="de-DE"/>
      </w:rPr>
      <mc:AlternateContent>
        <mc:Choice Requires="wps">
          <w:drawing>
            <wp:anchor distT="0" distB="0" distL="114300" distR="114300" simplePos="0" relativeHeight="251659264" behindDoc="0" locked="0" layoutInCell="1" allowOverlap="1" wp14:anchorId="022570D1" wp14:editId="276682AE">
              <wp:simplePos x="0" y="0"/>
              <wp:positionH relativeFrom="column">
                <wp:posOffset>3285490</wp:posOffset>
              </wp:positionH>
              <wp:positionV relativeFrom="paragraph">
                <wp:posOffset>-173355</wp:posOffset>
              </wp:positionV>
              <wp:extent cx="2574925" cy="1126490"/>
              <wp:effectExtent l="0" t="0" r="15875"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083EDCA0" w14:textId="77777777" w:rsidR="0092286D" w:rsidRPr="00B039BB" w:rsidRDefault="0092286D" w:rsidP="0092286D">
                          <w:pPr>
                            <w:spacing w:after="0" w:line="240" w:lineRule="auto"/>
                            <w:jc w:val="right"/>
                            <w:rPr>
                              <w:sz w:val="20"/>
                              <w:szCs w:val="20"/>
                            </w:rPr>
                          </w:pPr>
                          <w:r w:rsidRPr="00B039BB">
                            <w:rPr>
                              <w:sz w:val="20"/>
                              <w:szCs w:val="20"/>
                            </w:rPr>
                            <w:t>B2MS GmbH</w:t>
                          </w:r>
                        </w:p>
                        <w:p w14:paraId="6EA28A8A" w14:textId="77777777" w:rsidR="0092286D" w:rsidRPr="00B039BB" w:rsidRDefault="0092286D" w:rsidP="0092286D">
                          <w:pPr>
                            <w:spacing w:after="0" w:line="240" w:lineRule="auto"/>
                            <w:jc w:val="right"/>
                            <w:rPr>
                              <w:sz w:val="20"/>
                              <w:szCs w:val="20"/>
                            </w:rPr>
                          </w:pPr>
                          <w:r w:rsidRPr="00B039BB">
                            <w:rPr>
                              <w:sz w:val="20"/>
                              <w:szCs w:val="20"/>
                            </w:rPr>
                            <w:t>Westendstraße 3</w:t>
                          </w:r>
                        </w:p>
                        <w:p w14:paraId="6CA9B49C" w14:textId="77777777" w:rsidR="0092286D" w:rsidRPr="00B039BB" w:rsidRDefault="0092286D" w:rsidP="0092286D">
                          <w:pPr>
                            <w:spacing w:line="240" w:lineRule="auto"/>
                            <w:jc w:val="right"/>
                            <w:rPr>
                              <w:sz w:val="20"/>
                              <w:szCs w:val="20"/>
                            </w:rPr>
                          </w:pPr>
                          <w:r w:rsidRPr="00B039BB">
                            <w:rPr>
                              <w:sz w:val="20"/>
                              <w:szCs w:val="20"/>
                            </w:rPr>
                            <w:t>01187 Dresden</w:t>
                          </w:r>
                        </w:p>
                        <w:p w14:paraId="4582B4D7" w14:textId="77777777" w:rsidR="0092286D" w:rsidRPr="00B039BB" w:rsidRDefault="0092286D" w:rsidP="0092286D">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426072CC" w14:textId="77777777" w:rsidR="0092286D" w:rsidRDefault="0092286D" w:rsidP="0092286D">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570D1" id="_x0000_t202" coordsize="21600,21600" o:spt="202" path="m,l,21600r21600,l21600,xe">
              <v:stroke joinstyle="miter"/>
              <v:path gradientshapeok="t" o:connecttype="rect"/>
            </v:shapetype>
            <v:shape id="Text Box 1" o:spid="_x0000_s1026" type="#_x0000_t202" style="position:absolute;margin-left:258.7pt;margin-top:-13.65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" strokecolor="white [3212]">
              <v:textbox>
                <w:txbxContent>
                  <w:p w14:paraId="083EDCA0" w14:textId="77777777" w:rsidR="0092286D" w:rsidRPr="00B039BB" w:rsidRDefault="0092286D" w:rsidP="0092286D">
                    <w:pPr>
                      <w:spacing w:after="0" w:line="240" w:lineRule="auto"/>
                      <w:jc w:val="right"/>
                      <w:rPr>
                        <w:sz w:val="20"/>
                        <w:szCs w:val="20"/>
                      </w:rPr>
                    </w:pPr>
                    <w:r w:rsidRPr="00B039BB">
                      <w:rPr>
                        <w:sz w:val="20"/>
                        <w:szCs w:val="20"/>
                      </w:rPr>
                      <w:t>B2MS GmbH</w:t>
                    </w:r>
                  </w:p>
                  <w:p w14:paraId="6EA28A8A" w14:textId="77777777" w:rsidR="0092286D" w:rsidRPr="00B039BB" w:rsidRDefault="0092286D" w:rsidP="0092286D">
                    <w:pPr>
                      <w:spacing w:after="0" w:line="240" w:lineRule="auto"/>
                      <w:jc w:val="right"/>
                      <w:rPr>
                        <w:sz w:val="20"/>
                        <w:szCs w:val="20"/>
                      </w:rPr>
                    </w:pPr>
                    <w:r w:rsidRPr="00B039BB">
                      <w:rPr>
                        <w:sz w:val="20"/>
                        <w:szCs w:val="20"/>
                      </w:rPr>
                      <w:t>Westendstraße 3</w:t>
                    </w:r>
                  </w:p>
                  <w:p w14:paraId="6CA9B49C" w14:textId="77777777" w:rsidR="0092286D" w:rsidRPr="00B039BB" w:rsidRDefault="0092286D" w:rsidP="0092286D">
                    <w:pPr>
                      <w:spacing w:line="240" w:lineRule="auto"/>
                      <w:jc w:val="right"/>
                      <w:rPr>
                        <w:sz w:val="20"/>
                        <w:szCs w:val="20"/>
                      </w:rPr>
                    </w:pPr>
                    <w:r w:rsidRPr="00B039BB">
                      <w:rPr>
                        <w:sz w:val="20"/>
                        <w:szCs w:val="20"/>
                      </w:rPr>
                      <w:t>01187 Dresden</w:t>
                    </w:r>
                  </w:p>
                  <w:p w14:paraId="4582B4D7" w14:textId="77777777" w:rsidR="0092286D" w:rsidRPr="00B039BB" w:rsidRDefault="0092286D" w:rsidP="0092286D">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426072CC" w14:textId="77777777" w:rsidR="0092286D" w:rsidRDefault="0092286D" w:rsidP="0092286D">
                    <w:pPr>
                      <w:jc w:val="right"/>
                    </w:pPr>
                  </w:p>
                </w:txbxContent>
              </v:textbox>
            </v:shape>
          </w:pict>
        </mc:Fallback>
      </mc:AlternateContent>
    </w:r>
    <w:r w:rsidRPr="009C69C9">
      <w:rPr>
        <w:noProof/>
        <w:lang w:eastAsia="de-DE"/>
      </w:rPr>
      <w:drawing>
        <wp:inline distT="0" distB="0" distL="0" distR="0" wp14:anchorId="409D6F7B" wp14:editId="52B17F6F">
          <wp:extent cx="2071568" cy="752475"/>
          <wp:effectExtent l="19050" t="0" r="4882"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42"/>
    <w:rsid w:val="00007164"/>
    <w:rsid w:val="00021727"/>
    <w:rsid w:val="00093378"/>
    <w:rsid w:val="00096042"/>
    <w:rsid w:val="000A05D5"/>
    <w:rsid w:val="000E0965"/>
    <w:rsid w:val="000F171E"/>
    <w:rsid w:val="001257FB"/>
    <w:rsid w:val="00136319"/>
    <w:rsid w:val="00160A9C"/>
    <w:rsid w:val="00164C37"/>
    <w:rsid w:val="00181DB5"/>
    <w:rsid w:val="00190B9E"/>
    <w:rsid w:val="001B456E"/>
    <w:rsid w:val="001C603C"/>
    <w:rsid w:val="001D54AC"/>
    <w:rsid w:val="001E471B"/>
    <w:rsid w:val="001F121D"/>
    <w:rsid w:val="001F54ED"/>
    <w:rsid w:val="00211CC9"/>
    <w:rsid w:val="002320A7"/>
    <w:rsid w:val="002414C4"/>
    <w:rsid w:val="002478A4"/>
    <w:rsid w:val="002659A4"/>
    <w:rsid w:val="0026773E"/>
    <w:rsid w:val="00273614"/>
    <w:rsid w:val="00280C0E"/>
    <w:rsid w:val="002C299A"/>
    <w:rsid w:val="002C5A37"/>
    <w:rsid w:val="002E6229"/>
    <w:rsid w:val="003005A7"/>
    <w:rsid w:val="00303F06"/>
    <w:rsid w:val="003040E0"/>
    <w:rsid w:val="00321A48"/>
    <w:rsid w:val="003366AF"/>
    <w:rsid w:val="00360546"/>
    <w:rsid w:val="0037184D"/>
    <w:rsid w:val="00375BC7"/>
    <w:rsid w:val="003C20F2"/>
    <w:rsid w:val="00420FE4"/>
    <w:rsid w:val="004472EB"/>
    <w:rsid w:val="00483E8C"/>
    <w:rsid w:val="004B4394"/>
    <w:rsid w:val="004D0228"/>
    <w:rsid w:val="004D7633"/>
    <w:rsid w:val="00501889"/>
    <w:rsid w:val="00502889"/>
    <w:rsid w:val="005110B7"/>
    <w:rsid w:val="00517887"/>
    <w:rsid w:val="00522BD1"/>
    <w:rsid w:val="00534E4A"/>
    <w:rsid w:val="005A2430"/>
    <w:rsid w:val="005D7FAB"/>
    <w:rsid w:val="00602BD0"/>
    <w:rsid w:val="00642E23"/>
    <w:rsid w:val="00654541"/>
    <w:rsid w:val="00686C37"/>
    <w:rsid w:val="00690A47"/>
    <w:rsid w:val="006F41C9"/>
    <w:rsid w:val="00753EA5"/>
    <w:rsid w:val="00773046"/>
    <w:rsid w:val="007F10E3"/>
    <w:rsid w:val="007F2F4D"/>
    <w:rsid w:val="008208CC"/>
    <w:rsid w:val="0082277F"/>
    <w:rsid w:val="00851700"/>
    <w:rsid w:val="0086350D"/>
    <w:rsid w:val="008674F9"/>
    <w:rsid w:val="008A22AB"/>
    <w:rsid w:val="008A3A33"/>
    <w:rsid w:val="008B2164"/>
    <w:rsid w:val="008B2330"/>
    <w:rsid w:val="008C4202"/>
    <w:rsid w:val="008D6189"/>
    <w:rsid w:val="008E1898"/>
    <w:rsid w:val="008F2176"/>
    <w:rsid w:val="008F3E1F"/>
    <w:rsid w:val="008F783E"/>
    <w:rsid w:val="00906D6B"/>
    <w:rsid w:val="00921A44"/>
    <w:rsid w:val="0092286D"/>
    <w:rsid w:val="0092388D"/>
    <w:rsid w:val="0094341C"/>
    <w:rsid w:val="00961073"/>
    <w:rsid w:val="00976F17"/>
    <w:rsid w:val="009A3EB7"/>
    <w:rsid w:val="009C02F6"/>
    <w:rsid w:val="009D5190"/>
    <w:rsid w:val="009F0DEE"/>
    <w:rsid w:val="00A253AC"/>
    <w:rsid w:val="00A33829"/>
    <w:rsid w:val="00A46011"/>
    <w:rsid w:val="00A55369"/>
    <w:rsid w:val="00A81808"/>
    <w:rsid w:val="00AA521B"/>
    <w:rsid w:val="00AB142E"/>
    <w:rsid w:val="00AF2603"/>
    <w:rsid w:val="00AF575E"/>
    <w:rsid w:val="00B02542"/>
    <w:rsid w:val="00B06BD4"/>
    <w:rsid w:val="00B70F0A"/>
    <w:rsid w:val="00B766D6"/>
    <w:rsid w:val="00B77EF0"/>
    <w:rsid w:val="00B91731"/>
    <w:rsid w:val="00B978B6"/>
    <w:rsid w:val="00BB6194"/>
    <w:rsid w:val="00BD4B00"/>
    <w:rsid w:val="00BD6134"/>
    <w:rsid w:val="00BF493B"/>
    <w:rsid w:val="00C04841"/>
    <w:rsid w:val="00C41679"/>
    <w:rsid w:val="00C717C4"/>
    <w:rsid w:val="00C95FED"/>
    <w:rsid w:val="00CA0DA2"/>
    <w:rsid w:val="00CB2785"/>
    <w:rsid w:val="00CE461B"/>
    <w:rsid w:val="00D07CE9"/>
    <w:rsid w:val="00D07CFB"/>
    <w:rsid w:val="00D203F2"/>
    <w:rsid w:val="00D36D8D"/>
    <w:rsid w:val="00D724F9"/>
    <w:rsid w:val="00DB14A9"/>
    <w:rsid w:val="00DD10A7"/>
    <w:rsid w:val="00E003D8"/>
    <w:rsid w:val="00E069B0"/>
    <w:rsid w:val="00E13437"/>
    <w:rsid w:val="00E405C1"/>
    <w:rsid w:val="00E5612F"/>
    <w:rsid w:val="00E81DDB"/>
    <w:rsid w:val="00E969FD"/>
    <w:rsid w:val="00EB2289"/>
    <w:rsid w:val="00EE230F"/>
    <w:rsid w:val="00EF1B6C"/>
    <w:rsid w:val="00F04E97"/>
    <w:rsid w:val="00F05AC8"/>
    <w:rsid w:val="00F41D3A"/>
    <w:rsid w:val="00F4324E"/>
    <w:rsid w:val="00F67777"/>
    <w:rsid w:val="00F82500"/>
    <w:rsid w:val="00F92E64"/>
    <w:rsid w:val="00F97B9A"/>
    <w:rsid w:val="00FD369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CA3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5A37"/>
    <w:rPr>
      <w:color w:val="0000FF" w:themeColor="hyperlink"/>
      <w:u w:val="single"/>
    </w:rPr>
  </w:style>
  <w:style w:type="paragraph" w:styleId="Sprechblasentext">
    <w:name w:val="Balloon Text"/>
    <w:basedOn w:val="Standard"/>
    <w:link w:val="SprechblasentextZchn"/>
    <w:uiPriority w:val="99"/>
    <w:semiHidden/>
    <w:unhideWhenUsed/>
    <w:rsid w:val="00C95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5FED"/>
    <w:rPr>
      <w:rFonts w:ascii="Tahoma" w:hAnsi="Tahoma" w:cs="Tahoma"/>
      <w:sz w:val="16"/>
      <w:szCs w:val="16"/>
    </w:rPr>
  </w:style>
  <w:style w:type="paragraph" w:styleId="Kopfzeile">
    <w:name w:val="header"/>
    <w:basedOn w:val="Standard"/>
    <w:link w:val="KopfzeileZchn"/>
    <w:uiPriority w:val="99"/>
    <w:unhideWhenUsed/>
    <w:rsid w:val="008B216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B2164"/>
  </w:style>
  <w:style w:type="paragraph" w:styleId="Fuzeile">
    <w:name w:val="footer"/>
    <w:basedOn w:val="Standard"/>
    <w:link w:val="FuzeileZchn"/>
    <w:uiPriority w:val="99"/>
    <w:unhideWhenUsed/>
    <w:rsid w:val="008B216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B2164"/>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92286D"/>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92286D"/>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03878">
      <w:bodyDiv w:val="1"/>
      <w:marLeft w:val="0"/>
      <w:marRight w:val="0"/>
      <w:marTop w:val="0"/>
      <w:marBottom w:val="0"/>
      <w:divBdr>
        <w:top w:val="none" w:sz="0" w:space="0" w:color="auto"/>
        <w:left w:val="none" w:sz="0" w:space="0" w:color="auto"/>
        <w:bottom w:val="none" w:sz="0" w:space="0" w:color="auto"/>
        <w:right w:val="none" w:sz="0" w:space="0" w:color="auto"/>
      </w:divBdr>
    </w:div>
    <w:div w:id="1789812724">
      <w:bodyDiv w:val="1"/>
      <w:marLeft w:val="0"/>
      <w:marRight w:val="0"/>
      <w:marTop w:val="0"/>
      <w:marBottom w:val="0"/>
      <w:divBdr>
        <w:top w:val="none" w:sz="0" w:space="0" w:color="auto"/>
        <w:left w:val="none" w:sz="0" w:space="0" w:color="auto"/>
        <w:bottom w:val="none" w:sz="0" w:space="0" w:color="auto"/>
        <w:right w:val="none" w:sz="0" w:space="0" w:color="auto"/>
      </w:divBdr>
    </w:div>
    <w:div w:id="20849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hnert@b2ms.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ersentag-berli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mehlert</dc:creator>
  <cp:lastModifiedBy>Andrea</cp:lastModifiedBy>
  <cp:revision>6</cp:revision>
  <cp:lastPrinted>2018-10-02T10:17:00Z</cp:lastPrinted>
  <dcterms:created xsi:type="dcterms:W3CDTF">2018-09-19T11:02:00Z</dcterms:created>
  <dcterms:modified xsi:type="dcterms:W3CDTF">2018-10-02T10:18:00Z</dcterms:modified>
</cp:coreProperties>
</file>