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EE" w:rsidRPr="00A16669" w:rsidRDefault="007447EE" w:rsidP="007447E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A16669">
        <w:rPr>
          <w:rFonts w:ascii="Arial" w:hAnsi="Arial" w:cs="Arial"/>
          <w:b/>
          <w:bCs/>
          <w:cap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10531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447EE" w:rsidRPr="00A16669" w:rsidRDefault="007447EE" w:rsidP="007447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447EE" w:rsidRPr="00A16669" w:rsidRDefault="007447EE" w:rsidP="00744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:rsidR="007447EE" w:rsidRPr="00A16669" w:rsidRDefault="007447EE" w:rsidP="007447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</w:rPr>
      </w:pPr>
    </w:p>
    <w:p w:rsidR="007447EE" w:rsidRPr="00A16669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:rsidR="007447EE" w:rsidRPr="00A16669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2100"/>
      </w:tblGrid>
      <w:tr w:rsidR="00F8523E" w:rsidRPr="00A16669" w:rsidTr="00BD5EAB">
        <w:tc>
          <w:tcPr>
            <w:tcW w:w="1579" w:type="dxa"/>
          </w:tcPr>
          <w:p w:rsidR="00F8523E" w:rsidRPr="00A16669" w:rsidRDefault="00DF0B81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</w:pPr>
            <w:r w:rsidRPr="00A166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Kontakt</w:t>
            </w:r>
            <w:r w:rsidR="00F8523E" w:rsidRPr="00A166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cs-CZ"/>
              </w:rPr>
              <w:t>:</w:t>
            </w:r>
          </w:p>
        </w:tc>
        <w:tc>
          <w:tcPr>
            <w:tcW w:w="3277" w:type="dxa"/>
          </w:tcPr>
          <w:p w:rsidR="00EC5818" w:rsidRPr="00A16669" w:rsidRDefault="0064505D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A16669">
              <w:rPr>
                <w:rFonts w:ascii="Arial" w:hAnsi="Arial" w:cs="Arial"/>
                <w:bCs/>
                <w:sz w:val="20"/>
                <w:szCs w:val="20"/>
                <w:lang w:val="cs-CZ"/>
              </w:rPr>
              <w:t>Gabriela Bechynská</w:t>
            </w:r>
          </w:p>
          <w:p w:rsidR="004C7A9B" w:rsidRPr="00A16669" w:rsidRDefault="00525EF6" w:rsidP="0064505D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bCs/>
                <w:sz w:val="20"/>
                <w:szCs w:val="20"/>
                <w:lang w:val="cs-CZ"/>
              </w:rPr>
            </w:pPr>
            <w:hyperlink r:id="rId9" w:history="1">
              <w:r w:rsidR="0064505D" w:rsidRPr="00A1666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cs-CZ"/>
                </w:rPr>
                <w:t>gabriela.bechynska@mdlz.com</w:t>
              </w:r>
            </w:hyperlink>
          </w:p>
          <w:p w:rsidR="00AD520F" w:rsidRPr="00A16669" w:rsidRDefault="00AD520F" w:rsidP="006450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A16669">
              <w:rPr>
                <w:rStyle w:val="Hyperlink"/>
                <w:rFonts w:ascii="Arial" w:hAnsi="Arial" w:cs="Arial"/>
                <w:sz w:val="20"/>
                <w:szCs w:val="20"/>
                <w:lang w:val="cs-CZ"/>
              </w:rPr>
              <w:t>corporateaffairsczsk@mdlz.com</w:t>
            </w:r>
          </w:p>
          <w:p w:rsidR="0064505D" w:rsidRPr="00A16669" w:rsidRDefault="005944D1" w:rsidP="0064505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A16669">
              <w:rPr>
                <w:rFonts w:ascii="Arial" w:hAnsi="Arial" w:cs="Arial"/>
                <w:bCs/>
                <w:sz w:val="20"/>
                <w:szCs w:val="20"/>
                <w:lang w:val="cs-CZ"/>
              </w:rPr>
              <w:t xml:space="preserve">+420 </w:t>
            </w:r>
            <w:r w:rsidR="0064505D" w:rsidRPr="00A16669">
              <w:rPr>
                <w:rFonts w:ascii="Arial" w:hAnsi="Arial" w:cs="Arial"/>
                <w:bCs/>
                <w:sz w:val="20"/>
                <w:szCs w:val="20"/>
                <w:lang w:val="cs-CZ"/>
              </w:rPr>
              <w:t>775 038 045</w:t>
            </w:r>
          </w:p>
        </w:tc>
        <w:tc>
          <w:tcPr>
            <w:tcW w:w="2100" w:type="dxa"/>
          </w:tcPr>
          <w:p w:rsidR="00F8523E" w:rsidRPr="00A16669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s-CZ"/>
              </w:rPr>
            </w:pPr>
          </w:p>
        </w:tc>
      </w:tr>
    </w:tbl>
    <w:p w:rsidR="007447EE" w:rsidRPr="00A16669" w:rsidRDefault="007447EE" w:rsidP="007447EE">
      <w:pPr>
        <w:spacing w:after="0" w:line="240" w:lineRule="auto"/>
        <w:jc w:val="both"/>
        <w:rPr>
          <w:rFonts w:ascii="Arial" w:hAnsi="Arial" w:cs="Arial"/>
          <w:b/>
          <w:color w:val="4F2170"/>
        </w:rPr>
      </w:pPr>
    </w:p>
    <w:p w:rsidR="00515277" w:rsidRPr="00A16669" w:rsidRDefault="00BD5EAB" w:rsidP="000F20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4F2170"/>
          <w:sz w:val="36"/>
          <w:szCs w:val="36"/>
        </w:rPr>
      </w:pPr>
      <w:r w:rsidRPr="00A16669">
        <w:rPr>
          <w:rFonts w:ascii="Arial" w:hAnsi="Arial" w:cs="Arial"/>
          <w:b/>
          <w:color w:val="5F497A" w:themeColor="accent4" w:themeShade="BF"/>
          <w:sz w:val="36"/>
          <w:szCs w:val="32"/>
        </w:rPr>
        <w:t xml:space="preserve">V Opavě vyrostl sušenkový gigant </w:t>
      </w:r>
    </w:p>
    <w:p w:rsidR="00DB454F" w:rsidRPr="00A16669" w:rsidRDefault="00DB454F" w:rsidP="001333CA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114A93" w:rsidRPr="00525EF6" w:rsidRDefault="00E47AC7" w:rsidP="00730C5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S</w:t>
      </w:r>
      <w:r w:rsidR="00114A93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polečnost Mondel</w:t>
      </w:r>
      <w:r w:rsidR="00287EE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ē</w:t>
      </w:r>
      <w:r w:rsidR="00114A93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z International dnes představil</w:t>
      </w:r>
      <w:r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a veřejnosti výsledky </w:t>
      </w:r>
      <w:r w:rsidR="00BC215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své </w:t>
      </w:r>
      <w:r w:rsidR="00765F58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více než </w:t>
      </w:r>
      <w:r w:rsidR="00BC215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čtyřmiliardové </w:t>
      </w:r>
      <w:r w:rsidR="00114A93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i</w:t>
      </w:r>
      <w:r w:rsidR="00BC215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nvestice</w:t>
      </w:r>
      <w:r w:rsidR="00114A93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 </w:t>
      </w:r>
      <w:r w:rsidR="00BC215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do továrny v Opavě</w:t>
      </w:r>
      <w:r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 </w:t>
      </w:r>
    </w:p>
    <w:p w:rsidR="003237D3" w:rsidRPr="00525EF6" w:rsidRDefault="003719F6" w:rsidP="00730C5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P</w:t>
      </w:r>
      <w:r w:rsidR="00BC215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o výstavbě nové haly a modernizaci provozu </w:t>
      </w:r>
      <w:r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se opavský závod </w:t>
      </w:r>
      <w:r w:rsidR="00BC215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stal</w:t>
      </w:r>
      <w:r w:rsidR="003237D3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 největší</w:t>
      </w:r>
      <w:r w:rsidR="00E47AC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m </w:t>
      </w:r>
      <w:r w:rsidR="00BC215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evropským producentem sušenek </w:t>
      </w:r>
      <w:r w:rsidR="00E47AC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Mondel</w:t>
      </w:r>
      <w:r w:rsidR="00A560F4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>ē</w:t>
      </w:r>
      <w:r w:rsidR="00E47AC7" w:rsidRPr="00525EF6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z International </w:t>
      </w:r>
    </w:p>
    <w:p w:rsidR="001333CA" w:rsidRPr="00A16669" w:rsidRDefault="001333CA" w:rsidP="00222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</w:p>
    <w:p w:rsidR="00765F58" w:rsidRPr="00A16669" w:rsidRDefault="00114A93" w:rsidP="00222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A16669">
        <w:rPr>
          <w:rFonts w:ascii="Arial" w:eastAsiaTheme="minorEastAsia" w:hAnsi="Arial" w:cs="Arial"/>
          <w:sz w:val="20"/>
          <w:szCs w:val="20"/>
        </w:rPr>
        <w:t xml:space="preserve">OPAVA </w:t>
      </w:r>
      <w:r w:rsidR="000F204A" w:rsidRPr="00A16669">
        <w:rPr>
          <w:rFonts w:ascii="Arial" w:eastAsiaTheme="minorEastAsia" w:hAnsi="Arial" w:cs="Arial"/>
          <w:sz w:val="20"/>
          <w:szCs w:val="20"/>
        </w:rPr>
        <w:t xml:space="preserve">14. června 2018 </w:t>
      </w:r>
      <w:r w:rsidR="001333CA" w:rsidRPr="00A16669">
        <w:rPr>
          <w:rFonts w:ascii="Arial" w:eastAsiaTheme="minorEastAsia" w:hAnsi="Arial" w:cs="Arial"/>
          <w:sz w:val="20"/>
          <w:szCs w:val="20"/>
        </w:rPr>
        <w:t>–</w:t>
      </w:r>
      <w:r w:rsidR="000F204A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765F58" w:rsidRPr="00A16669">
        <w:rPr>
          <w:rFonts w:ascii="Arial" w:eastAsiaTheme="minorEastAsia" w:hAnsi="Arial" w:cs="Arial"/>
          <w:sz w:val="20"/>
          <w:szCs w:val="20"/>
        </w:rPr>
        <w:t xml:space="preserve">Více než čtyři miliardy korun investovala společnost Mondelēz International, </w:t>
      </w:r>
      <w:r w:rsidR="0042196D" w:rsidRPr="00A16669">
        <w:rPr>
          <w:rFonts w:ascii="Arial" w:eastAsiaTheme="minorEastAsia" w:hAnsi="Arial" w:cs="Arial"/>
          <w:sz w:val="20"/>
          <w:szCs w:val="20"/>
        </w:rPr>
        <w:t xml:space="preserve">globální </w:t>
      </w:r>
      <w:r w:rsidR="00765F58" w:rsidRPr="00A16669">
        <w:rPr>
          <w:rFonts w:ascii="Arial" w:eastAsiaTheme="minorEastAsia" w:hAnsi="Arial" w:cs="Arial"/>
          <w:sz w:val="20"/>
          <w:szCs w:val="20"/>
        </w:rPr>
        <w:t xml:space="preserve">výrobce cukrovinek a </w:t>
      </w:r>
      <w:proofErr w:type="spellStart"/>
      <w:r w:rsidR="00765F58" w:rsidRPr="00A16669">
        <w:rPr>
          <w:rFonts w:ascii="Arial" w:eastAsiaTheme="minorEastAsia" w:hAnsi="Arial" w:cs="Arial"/>
          <w:sz w:val="20"/>
          <w:szCs w:val="20"/>
        </w:rPr>
        <w:t>snacků</w:t>
      </w:r>
      <w:proofErr w:type="spellEnd"/>
      <w:r w:rsidR="00765F58" w:rsidRPr="00A16669">
        <w:rPr>
          <w:rFonts w:ascii="Arial" w:eastAsiaTheme="minorEastAsia" w:hAnsi="Arial" w:cs="Arial"/>
          <w:sz w:val="20"/>
          <w:szCs w:val="20"/>
        </w:rPr>
        <w:t xml:space="preserve">, </w:t>
      </w:r>
      <w:r w:rsidR="003237D3" w:rsidRPr="00A16669">
        <w:rPr>
          <w:rFonts w:ascii="Arial" w:eastAsiaTheme="minorEastAsia" w:hAnsi="Arial" w:cs="Arial"/>
          <w:sz w:val="20"/>
          <w:szCs w:val="20"/>
        </w:rPr>
        <w:t>do své výrobní továrny v Opavě.</w:t>
      </w:r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1333CA" w:rsidRPr="00A16669">
        <w:rPr>
          <w:rFonts w:ascii="Arial" w:eastAsiaTheme="minorEastAsia" w:hAnsi="Arial" w:cs="Arial"/>
          <w:sz w:val="20"/>
          <w:szCs w:val="20"/>
        </w:rPr>
        <w:t>Po</w:t>
      </w:r>
      <w:r w:rsidR="00145686" w:rsidRPr="00A16669">
        <w:rPr>
          <w:rFonts w:ascii="Arial" w:eastAsiaTheme="minorEastAsia" w:hAnsi="Arial" w:cs="Arial"/>
          <w:sz w:val="20"/>
          <w:szCs w:val="20"/>
        </w:rPr>
        <w:t> </w:t>
      </w:r>
      <w:r w:rsidR="001333CA" w:rsidRPr="00A16669">
        <w:rPr>
          <w:rFonts w:ascii="Arial" w:eastAsiaTheme="minorEastAsia" w:hAnsi="Arial" w:cs="Arial"/>
          <w:sz w:val="20"/>
          <w:szCs w:val="20"/>
        </w:rPr>
        <w:t>výstavbě nové haly a významných investicích do původní</w:t>
      </w:r>
      <w:r w:rsidR="0087440B" w:rsidRPr="00A16669">
        <w:rPr>
          <w:rFonts w:ascii="Arial" w:eastAsiaTheme="minorEastAsia" w:hAnsi="Arial" w:cs="Arial"/>
          <w:sz w:val="20"/>
          <w:szCs w:val="20"/>
        </w:rPr>
        <w:t>ch výrobních prostor</w:t>
      </w:r>
      <w:r w:rsidR="001333CA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765F58" w:rsidRPr="00A16669">
        <w:rPr>
          <w:rFonts w:ascii="Arial" w:eastAsiaTheme="minorEastAsia" w:hAnsi="Arial" w:cs="Arial"/>
          <w:sz w:val="20"/>
          <w:szCs w:val="20"/>
        </w:rPr>
        <w:t xml:space="preserve">v posledních čtyřech letech </w:t>
      </w:r>
      <w:r w:rsidR="001333CA" w:rsidRPr="00A16669">
        <w:rPr>
          <w:rFonts w:ascii="Arial" w:eastAsiaTheme="minorEastAsia" w:hAnsi="Arial" w:cs="Arial"/>
          <w:sz w:val="20"/>
          <w:szCs w:val="20"/>
        </w:rPr>
        <w:t>se továrna stala největší</w:t>
      </w:r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m </w:t>
      </w:r>
      <w:r w:rsidR="00557CF9" w:rsidRPr="00A16669">
        <w:rPr>
          <w:rFonts w:ascii="Arial" w:eastAsiaTheme="minorEastAsia" w:hAnsi="Arial" w:cs="Arial"/>
          <w:sz w:val="20"/>
          <w:szCs w:val="20"/>
        </w:rPr>
        <w:t xml:space="preserve">a zároveň nejmodernějším </w:t>
      </w:r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místem </w:t>
      </w:r>
      <w:r w:rsidR="006621DF" w:rsidRPr="00A16669">
        <w:rPr>
          <w:rFonts w:ascii="Arial" w:eastAsiaTheme="minorEastAsia" w:hAnsi="Arial" w:cs="Arial"/>
          <w:sz w:val="20"/>
          <w:szCs w:val="20"/>
        </w:rPr>
        <w:t xml:space="preserve">výroby </w:t>
      </w:r>
      <w:r w:rsidR="001333CA" w:rsidRPr="00A16669">
        <w:rPr>
          <w:rFonts w:ascii="Arial" w:eastAsiaTheme="minorEastAsia" w:hAnsi="Arial" w:cs="Arial"/>
          <w:sz w:val="20"/>
          <w:szCs w:val="20"/>
        </w:rPr>
        <w:t>sušenek společnosti Mondel</w:t>
      </w:r>
      <w:r w:rsidR="004552BE" w:rsidRPr="00A16669">
        <w:rPr>
          <w:rFonts w:ascii="Arial" w:eastAsiaTheme="minorEastAsia" w:hAnsi="Arial" w:cs="Arial"/>
          <w:sz w:val="20"/>
          <w:szCs w:val="20"/>
        </w:rPr>
        <w:t>ē</w:t>
      </w:r>
      <w:r w:rsidR="001333CA" w:rsidRPr="00A16669">
        <w:rPr>
          <w:rFonts w:ascii="Arial" w:eastAsiaTheme="minorEastAsia" w:hAnsi="Arial" w:cs="Arial"/>
          <w:sz w:val="20"/>
          <w:szCs w:val="20"/>
        </w:rPr>
        <w:t xml:space="preserve">z International v Evropě.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Závod exportuje do </w:t>
      </w:r>
      <w:r w:rsidR="00765F58" w:rsidRPr="00A16669">
        <w:rPr>
          <w:rFonts w:ascii="Arial" w:eastAsiaTheme="minorEastAsia" w:hAnsi="Arial" w:cs="Arial"/>
          <w:sz w:val="20"/>
          <w:szCs w:val="20"/>
        </w:rPr>
        <w:t xml:space="preserve">více než 20 evropských zemí i za hranice Evropské unie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a </w:t>
      </w:r>
      <w:r w:rsidR="0087440B" w:rsidRPr="00A16669">
        <w:rPr>
          <w:rFonts w:ascii="Arial" w:eastAsiaTheme="minorEastAsia" w:hAnsi="Arial" w:cs="Arial"/>
          <w:sz w:val="20"/>
          <w:szCs w:val="20"/>
        </w:rPr>
        <w:t xml:space="preserve">pečou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se v něm </w:t>
      </w:r>
      <w:r w:rsidR="0087440B" w:rsidRPr="00A16669">
        <w:rPr>
          <w:rFonts w:ascii="Arial" w:eastAsiaTheme="minorEastAsia" w:hAnsi="Arial" w:cs="Arial"/>
          <w:sz w:val="20"/>
          <w:szCs w:val="20"/>
        </w:rPr>
        <w:t xml:space="preserve">produkty </w:t>
      </w:r>
      <w:r w:rsidR="009556D0" w:rsidRPr="00A16669">
        <w:rPr>
          <w:rFonts w:ascii="Arial" w:eastAsiaTheme="minorEastAsia" w:hAnsi="Arial" w:cs="Arial"/>
          <w:sz w:val="20"/>
          <w:szCs w:val="20"/>
        </w:rPr>
        <w:t xml:space="preserve">světově známých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značek </w:t>
      </w:r>
      <w:proofErr w:type="spellStart"/>
      <w:r w:rsidRPr="00A16669">
        <w:rPr>
          <w:rFonts w:ascii="Arial" w:eastAsiaTheme="minorEastAsia" w:hAnsi="Arial" w:cs="Arial"/>
          <w:sz w:val="20"/>
          <w:szCs w:val="20"/>
        </w:rPr>
        <w:t>Oreo</w:t>
      </w:r>
      <w:proofErr w:type="spellEnd"/>
      <w:r w:rsidRPr="00A16669">
        <w:rPr>
          <w:rFonts w:ascii="Arial" w:eastAsiaTheme="minorEastAsia" w:hAnsi="Arial" w:cs="Arial"/>
          <w:sz w:val="20"/>
          <w:szCs w:val="20"/>
        </w:rPr>
        <w:t xml:space="preserve">, </w:t>
      </w:r>
      <w:r w:rsidR="009556D0" w:rsidRPr="00A16669">
        <w:rPr>
          <w:rFonts w:ascii="Arial" w:eastAsiaTheme="minorEastAsia" w:hAnsi="Arial" w:cs="Arial"/>
          <w:sz w:val="20"/>
          <w:szCs w:val="20"/>
        </w:rPr>
        <w:t>Milka</w:t>
      </w:r>
      <w:r w:rsidR="00D0449E" w:rsidRPr="00A16669">
        <w:rPr>
          <w:rFonts w:ascii="Arial" w:eastAsiaTheme="minorEastAsia" w:hAnsi="Arial" w:cs="Arial"/>
          <w:sz w:val="20"/>
          <w:szCs w:val="20"/>
        </w:rPr>
        <w:t>, Cadbury</w:t>
      </w:r>
      <w:r w:rsidR="009556D0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765F58" w:rsidRPr="00A16669">
        <w:rPr>
          <w:rFonts w:ascii="Arial" w:eastAsiaTheme="minorEastAsia" w:hAnsi="Arial" w:cs="Arial"/>
          <w:sz w:val="20"/>
          <w:szCs w:val="20"/>
        </w:rPr>
        <w:t>či</w:t>
      </w:r>
      <w:r w:rsidR="009556D0" w:rsidRPr="00A16669">
        <w:rPr>
          <w:rFonts w:ascii="Arial" w:eastAsiaTheme="minorEastAsia" w:hAnsi="Arial" w:cs="Arial"/>
          <w:sz w:val="20"/>
          <w:szCs w:val="20"/>
        </w:rPr>
        <w:t> </w:t>
      </w:r>
      <w:proofErr w:type="spellStart"/>
      <w:r w:rsidRPr="00A16669">
        <w:rPr>
          <w:rFonts w:ascii="Arial" w:eastAsiaTheme="minorEastAsia" w:hAnsi="Arial" w:cs="Arial"/>
          <w:sz w:val="20"/>
          <w:szCs w:val="20"/>
        </w:rPr>
        <w:t>belVita</w:t>
      </w:r>
      <w:proofErr w:type="spellEnd"/>
      <w:r w:rsidR="009556D0" w:rsidRPr="00A16669">
        <w:rPr>
          <w:rFonts w:ascii="Arial" w:eastAsiaTheme="minorEastAsia" w:hAnsi="Arial" w:cs="Arial"/>
          <w:sz w:val="20"/>
          <w:szCs w:val="20"/>
        </w:rPr>
        <w:t>, kter</w:t>
      </w:r>
      <w:r w:rsidR="003719F6" w:rsidRPr="00A16669">
        <w:rPr>
          <w:rFonts w:ascii="Arial" w:eastAsiaTheme="minorEastAsia" w:hAnsi="Arial" w:cs="Arial"/>
          <w:sz w:val="20"/>
          <w:szCs w:val="20"/>
        </w:rPr>
        <w:t>á</w:t>
      </w:r>
      <w:r w:rsidR="009556D0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42196D" w:rsidRPr="00A16669">
        <w:rPr>
          <w:rFonts w:ascii="Arial" w:eastAsiaTheme="minorEastAsia" w:hAnsi="Arial" w:cs="Arial"/>
          <w:sz w:val="20"/>
          <w:szCs w:val="20"/>
        </w:rPr>
        <w:t xml:space="preserve">se </w:t>
      </w:r>
      <w:r w:rsidR="003719F6" w:rsidRPr="00A16669">
        <w:rPr>
          <w:rFonts w:ascii="Arial" w:eastAsiaTheme="minorEastAsia" w:hAnsi="Arial" w:cs="Arial"/>
          <w:sz w:val="20"/>
          <w:szCs w:val="20"/>
        </w:rPr>
        <w:t xml:space="preserve">u nás </w:t>
      </w:r>
      <w:r w:rsidR="0042196D" w:rsidRPr="00A16669">
        <w:rPr>
          <w:rFonts w:ascii="Arial" w:eastAsiaTheme="minorEastAsia" w:hAnsi="Arial" w:cs="Arial"/>
          <w:sz w:val="20"/>
          <w:szCs w:val="20"/>
        </w:rPr>
        <w:t xml:space="preserve">prodává </w:t>
      </w:r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jako </w:t>
      </w:r>
      <w:proofErr w:type="spellStart"/>
      <w:r w:rsidR="007B50E4" w:rsidRPr="00A16669">
        <w:rPr>
          <w:rFonts w:ascii="Arial" w:eastAsiaTheme="minorEastAsia" w:hAnsi="Arial" w:cs="Arial"/>
          <w:sz w:val="20"/>
          <w:szCs w:val="20"/>
        </w:rPr>
        <w:t>BeBe</w:t>
      </w:r>
      <w:proofErr w:type="spellEnd"/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 Dobré ráno</w:t>
      </w:r>
      <w:r w:rsidR="009556D0" w:rsidRPr="00A16669">
        <w:rPr>
          <w:rFonts w:ascii="Arial" w:eastAsiaTheme="minorEastAsia" w:hAnsi="Arial" w:cs="Arial"/>
          <w:sz w:val="20"/>
          <w:szCs w:val="20"/>
        </w:rPr>
        <w:t xml:space="preserve">. </w:t>
      </w:r>
      <w:r w:rsidR="0042196D" w:rsidRPr="00A16669">
        <w:rPr>
          <w:rFonts w:ascii="Arial" w:eastAsiaTheme="minorEastAsia" w:hAnsi="Arial" w:cs="Arial"/>
          <w:sz w:val="20"/>
          <w:szCs w:val="20"/>
        </w:rPr>
        <w:t xml:space="preserve">Továrna je známá výrobou </w:t>
      </w:r>
      <w:r w:rsidR="009556D0" w:rsidRPr="00A16669">
        <w:rPr>
          <w:rFonts w:ascii="Arial" w:eastAsiaTheme="minorEastAsia" w:hAnsi="Arial" w:cs="Arial"/>
          <w:sz w:val="20"/>
          <w:szCs w:val="20"/>
        </w:rPr>
        <w:t>produktů značky</w:t>
      </w:r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557CF9" w:rsidRPr="00A16669">
        <w:rPr>
          <w:rFonts w:ascii="Arial" w:eastAsiaTheme="minorEastAsia" w:hAnsi="Arial" w:cs="Arial"/>
          <w:sz w:val="20"/>
          <w:szCs w:val="20"/>
        </w:rPr>
        <w:t>Opavia</w:t>
      </w:r>
      <w:r w:rsidR="007775B0" w:rsidRPr="00A16669">
        <w:rPr>
          <w:rFonts w:ascii="Arial" w:eastAsiaTheme="minorEastAsia" w:hAnsi="Arial" w:cs="Arial"/>
          <w:sz w:val="20"/>
          <w:szCs w:val="20"/>
        </w:rPr>
        <w:t>, které jsou</w:t>
      </w:r>
      <w:r w:rsidR="009556D0" w:rsidRPr="00A16669">
        <w:rPr>
          <w:rFonts w:ascii="Arial" w:eastAsiaTheme="minorEastAsia" w:hAnsi="Arial" w:cs="Arial"/>
          <w:sz w:val="20"/>
          <w:szCs w:val="20"/>
        </w:rPr>
        <w:t xml:space="preserve"> určen</w:t>
      </w:r>
      <w:r w:rsidR="007775B0" w:rsidRPr="00A16669">
        <w:rPr>
          <w:rFonts w:ascii="Arial" w:eastAsiaTheme="minorEastAsia" w:hAnsi="Arial" w:cs="Arial"/>
          <w:sz w:val="20"/>
          <w:szCs w:val="20"/>
        </w:rPr>
        <w:t>y</w:t>
      </w:r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výhradně </w:t>
      </w:r>
      <w:r w:rsidR="0087440B" w:rsidRPr="00A16669">
        <w:rPr>
          <w:rFonts w:ascii="Arial" w:eastAsiaTheme="minorEastAsia" w:hAnsi="Arial" w:cs="Arial"/>
          <w:sz w:val="20"/>
          <w:szCs w:val="20"/>
        </w:rPr>
        <w:t>pro</w:t>
      </w:r>
      <w:r w:rsidR="007775B0" w:rsidRPr="00A16669">
        <w:rPr>
          <w:rFonts w:ascii="Arial" w:eastAsiaTheme="minorEastAsia" w:hAnsi="Arial" w:cs="Arial"/>
          <w:sz w:val="20"/>
          <w:szCs w:val="20"/>
        </w:rPr>
        <w:t> </w:t>
      </w:r>
      <w:r w:rsidR="007B50E4" w:rsidRPr="00A16669">
        <w:rPr>
          <w:rFonts w:ascii="Arial" w:eastAsiaTheme="minorEastAsia" w:hAnsi="Arial" w:cs="Arial"/>
          <w:sz w:val="20"/>
          <w:szCs w:val="20"/>
        </w:rPr>
        <w:t>český a</w:t>
      </w:r>
      <w:r w:rsidR="0042196D" w:rsidRPr="00A16669">
        <w:rPr>
          <w:rFonts w:ascii="Arial" w:eastAsiaTheme="minorEastAsia" w:hAnsi="Arial" w:cs="Arial"/>
          <w:sz w:val="20"/>
          <w:szCs w:val="20"/>
        </w:rPr>
        <w:t> </w:t>
      </w:r>
      <w:r w:rsidR="007B50E4" w:rsidRPr="00A16669">
        <w:rPr>
          <w:rFonts w:ascii="Arial" w:eastAsiaTheme="minorEastAsia" w:hAnsi="Arial" w:cs="Arial"/>
          <w:sz w:val="20"/>
          <w:szCs w:val="20"/>
        </w:rPr>
        <w:t xml:space="preserve">slovenský trh. </w:t>
      </w:r>
      <w:r w:rsidR="00557CF9" w:rsidRPr="00A16669">
        <w:rPr>
          <w:rFonts w:ascii="Arial" w:eastAsiaTheme="minorEastAsia" w:hAnsi="Arial" w:cs="Arial"/>
          <w:sz w:val="20"/>
          <w:szCs w:val="20"/>
        </w:rPr>
        <w:t>V továrně aktuálně pracuje zhruba tisíc</w:t>
      </w:r>
      <w:r w:rsidRPr="00A16669">
        <w:rPr>
          <w:rFonts w:ascii="Arial" w:eastAsiaTheme="minorEastAsia" w:hAnsi="Arial" w:cs="Arial"/>
          <w:sz w:val="20"/>
          <w:szCs w:val="20"/>
        </w:rPr>
        <w:t>ovka</w:t>
      </w:r>
      <w:r w:rsidR="00557CF9" w:rsidRPr="00A16669">
        <w:rPr>
          <w:rFonts w:ascii="Arial" w:eastAsiaTheme="minorEastAsia" w:hAnsi="Arial" w:cs="Arial"/>
          <w:sz w:val="20"/>
          <w:szCs w:val="20"/>
        </w:rPr>
        <w:t xml:space="preserve"> lidí, v uplynulých čtyřech letech zde </w:t>
      </w:r>
      <w:r w:rsidR="0087440B" w:rsidRPr="00A16669">
        <w:rPr>
          <w:rFonts w:ascii="Arial" w:eastAsiaTheme="minorEastAsia" w:hAnsi="Arial" w:cs="Arial"/>
          <w:sz w:val="20"/>
          <w:szCs w:val="20"/>
        </w:rPr>
        <w:t xml:space="preserve">vzniklo </w:t>
      </w:r>
      <w:r w:rsidR="00765F58" w:rsidRPr="00A16669">
        <w:rPr>
          <w:rFonts w:ascii="Arial" w:eastAsiaTheme="minorEastAsia" w:hAnsi="Arial" w:cs="Arial"/>
          <w:sz w:val="20"/>
          <w:szCs w:val="20"/>
        </w:rPr>
        <w:t xml:space="preserve">okolo </w:t>
      </w:r>
      <w:r w:rsidR="00F6474B" w:rsidRPr="00A16669">
        <w:rPr>
          <w:rFonts w:ascii="Arial" w:eastAsiaTheme="minorEastAsia" w:hAnsi="Arial" w:cs="Arial"/>
          <w:sz w:val="20"/>
          <w:szCs w:val="20"/>
        </w:rPr>
        <w:t>350</w:t>
      </w:r>
      <w:r w:rsidR="007775B0" w:rsidRPr="00A16669">
        <w:rPr>
          <w:rFonts w:ascii="Arial" w:eastAsiaTheme="minorEastAsia" w:hAnsi="Arial" w:cs="Arial"/>
          <w:sz w:val="20"/>
          <w:szCs w:val="20"/>
        </w:rPr>
        <w:t> </w:t>
      </w:r>
      <w:r w:rsidR="00557CF9" w:rsidRPr="00A16669">
        <w:rPr>
          <w:rFonts w:ascii="Arial" w:eastAsiaTheme="minorEastAsia" w:hAnsi="Arial" w:cs="Arial"/>
          <w:sz w:val="20"/>
          <w:szCs w:val="20"/>
        </w:rPr>
        <w:t xml:space="preserve">nových </w:t>
      </w:r>
      <w:r w:rsidR="0087440B" w:rsidRPr="00A16669">
        <w:rPr>
          <w:rFonts w:ascii="Arial" w:eastAsiaTheme="minorEastAsia" w:hAnsi="Arial" w:cs="Arial"/>
          <w:sz w:val="20"/>
          <w:szCs w:val="20"/>
        </w:rPr>
        <w:t>míst</w:t>
      </w:r>
      <w:r w:rsidR="00557CF9" w:rsidRPr="00A16669">
        <w:rPr>
          <w:rFonts w:ascii="Arial" w:eastAsiaTheme="minorEastAsia" w:hAnsi="Arial" w:cs="Arial"/>
          <w:sz w:val="20"/>
          <w:szCs w:val="20"/>
        </w:rPr>
        <w:t xml:space="preserve">. </w:t>
      </w:r>
    </w:p>
    <w:p w:rsidR="00765F58" w:rsidRPr="00A16669" w:rsidRDefault="00765F58" w:rsidP="00222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A16669">
        <w:rPr>
          <w:rFonts w:ascii="Arial" w:eastAsiaTheme="minorEastAsia" w:hAnsi="Arial" w:cs="Arial"/>
          <w:sz w:val="20"/>
          <w:szCs w:val="20"/>
        </w:rPr>
        <w:t>„Investice do továrny v Opavě je výborným příkladem naší snahy o vybudování prvotřídního dodavatelského řetězce, který je méně složitý, více flexibilní a zároveň efektivní z hlediska nákladů,</w:t>
      </w:r>
      <w:r w:rsidR="001F585D">
        <w:rPr>
          <w:rFonts w:ascii="Arial" w:eastAsiaTheme="minorEastAsia" w:hAnsi="Arial" w:cs="Arial"/>
          <w:sz w:val="20"/>
          <w:szCs w:val="20"/>
        </w:rPr>
        <w:t>“</w:t>
      </w:r>
      <w:r w:rsidRPr="00A16669">
        <w:rPr>
          <w:rFonts w:ascii="Arial" w:eastAsiaTheme="minorEastAsia" w:hAnsi="Arial" w:cs="Arial"/>
          <w:sz w:val="20"/>
          <w:szCs w:val="20"/>
        </w:rPr>
        <w:t xml:space="preserve"> řekl Daniel Myers, výkonný viceprezident pro integrovaný dodavatelský řetězec. </w:t>
      </w:r>
      <w:r w:rsidR="00015EC0">
        <w:rPr>
          <w:rFonts w:ascii="Arial" w:eastAsiaTheme="minorEastAsia" w:hAnsi="Arial" w:cs="Arial"/>
          <w:sz w:val="20"/>
          <w:szCs w:val="20"/>
        </w:rPr>
        <w:t>„</w:t>
      </w:r>
      <w:r w:rsidRPr="00A16669">
        <w:rPr>
          <w:rFonts w:ascii="Arial" w:eastAsiaTheme="minorEastAsia" w:hAnsi="Arial" w:cs="Arial"/>
          <w:sz w:val="20"/>
          <w:szCs w:val="20"/>
        </w:rPr>
        <w:t>Zjednodušení a</w:t>
      </w:r>
      <w:r w:rsidR="007836BD">
        <w:rPr>
          <w:rFonts w:ascii="Arial" w:eastAsiaTheme="minorEastAsia" w:hAnsi="Arial" w:cs="Arial"/>
          <w:sz w:val="20"/>
          <w:szCs w:val="20"/>
        </w:rPr>
        <w:t> </w:t>
      </w:r>
      <w:r w:rsidRPr="00A16669">
        <w:rPr>
          <w:rFonts w:ascii="Arial" w:eastAsiaTheme="minorEastAsia" w:hAnsi="Arial" w:cs="Arial"/>
          <w:sz w:val="20"/>
          <w:szCs w:val="20"/>
        </w:rPr>
        <w:t xml:space="preserve">modernizace našich </w:t>
      </w:r>
      <w:r w:rsidR="007303D0" w:rsidRPr="00A16669">
        <w:rPr>
          <w:rFonts w:ascii="Arial" w:eastAsiaTheme="minorEastAsia" w:hAnsi="Arial" w:cs="Arial"/>
          <w:sz w:val="20"/>
          <w:szCs w:val="20"/>
        </w:rPr>
        <w:t xml:space="preserve">procesů </w:t>
      </w:r>
      <w:r w:rsidR="00E929A8" w:rsidRPr="00A16669">
        <w:rPr>
          <w:rFonts w:ascii="Arial" w:eastAsiaTheme="minorEastAsia" w:hAnsi="Arial" w:cs="Arial"/>
          <w:sz w:val="20"/>
          <w:szCs w:val="20"/>
        </w:rPr>
        <w:t xml:space="preserve">a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výrobních </w:t>
      </w:r>
      <w:r w:rsidR="00E929A8" w:rsidRPr="00A16669">
        <w:rPr>
          <w:rFonts w:ascii="Arial" w:eastAsiaTheme="minorEastAsia" w:hAnsi="Arial" w:cs="Arial"/>
          <w:sz w:val="20"/>
          <w:szCs w:val="20"/>
        </w:rPr>
        <w:t xml:space="preserve">kapacit nám </w:t>
      </w:r>
      <w:r w:rsidR="001F585D">
        <w:rPr>
          <w:rFonts w:ascii="Arial" w:eastAsiaTheme="minorEastAsia" w:hAnsi="Arial" w:cs="Arial"/>
          <w:sz w:val="20"/>
          <w:szCs w:val="20"/>
        </w:rPr>
        <w:t>pomohou</w:t>
      </w:r>
      <w:r w:rsidR="00E929A8" w:rsidRPr="00A16669">
        <w:rPr>
          <w:rFonts w:ascii="Arial" w:eastAsiaTheme="minorEastAsia" w:hAnsi="Arial" w:cs="Arial"/>
          <w:sz w:val="20"/>
          <w:szCs w:val="20"/>
        </w:rPr>
        <w:t xml:space="preserve"> uspět na trhu dnes i</w:t>
      </w:r>
      <w:r w:rsidR="00AF5A95" w:rsidRPr="00A16669">
        <w:rPr>
          <w:rFonts w:ascii="Arial" w:eastAsiaTheme="minorEastAsia" w:hAnsi="Arial" w:cs="Arial"/>
          <w:sz w:val="20"/>
          <w:szCs w:val="20"/>
        </w:rPr>
        <w:t> </w:t>
      </w:r>
      <w:r w:rsidR="00E929A8" w:rsidRPr="00A16669">
        <w:rPr>
          <w:rFonts w:ascii="Arial" w:eastAsiaTheme="minorEastAsia" w:hAnsi="Arial" w:cs="Arial"/>
          <w:sz w:val="20"/>
          <w:szCs w:val="20"/>
        </w:rPr>
        <w:t>v</w:t>
      </w:r>
      <w:r w:rsidR="00AF5A95" w:rsidRPr="00A16669">
        <w:rPr>
          <w:rFonts w:ascii="Arial" w:eastAsiaTheme="minorEastAsia" w:hAnsi="Arial" w:cs="Arial"/>
          <w:sz w:val="20"/>
          <w:szCs w:val="20"/>
        </w:rPr>
        <w:t> </w:t>
      </w:r>
      <w:r w:rsidR="00E929A8" w:rsidRPr="00A16669">
        <w:rPr>
          <w:rFonts w:ascii="Arial" w:eastAsiaTheme="minorEastAsia" w:hAnsi="Arial" w:cs="Arial"/>
          <w:sz w:val="20"/>
          <w:szCs w:val="20"/>
        </w:rPr>
        <w:t>budoucn</w:t>
      </w:r>
      <w:r w:rsidR="007303D0" w:rsidRPr="00A16669">
        <w:rPr>
          <w:rFonts w:ascii="Arial" w:eastAsiaTheme="minorEastAsia" w:hAnsi="Arial" w:cs="Arial"/>
          <w:sz w:val="20"/>
          <w:szCs w:val="20"/>
        </w:rPr>
        <w:t>u</w:t>
      </w:r>
      <w:r w:rsidR="00E929A8" w:rsidRPr="00A16669">
        <w:rPr>
          <w:rFonts w:ascii="Arial" w:eastAsiaTheme="minorEastAsia" w:hAnsi="Arial" w:cs="Arial"/>
          <w:sz w:val="20"/>
          <w:szCs w:val="20"/>
        </w:rPr>
        <w:t xml:space="preserve"> a</w:t>
      </w:r>
      <w:r w:rsidR="00525EF6">
        <w:rPr>
          <w:rFonts w:ascii="Arial" w:eastAsiaTheme="minorEastAsia" w:hAnsi="Arial" w:cs="Arial"/>
          <w:sz w:val="20"/>
          <w:szCs w:val="20"/>
        </w:rPr>
        <w:t> </w:t>
      </w:r>
      <w:r w:rsidR="00E929A8" w:rsidRPr="00A16669">
        <w:rPr>
          <w:rFonts w:ascii="Arial" w:eastAsiaTheme="minorEastAsia" w:hAnsi="Arial" w:cs="Arial"/>
          <w:sz w:val="20"/>
          <w:szCs w:val="20"/>
        </w:rPr>
        <w:t xml:space="preserve">získat </w:t>
      </w:r>
      <w:r w:rsidR="00AF5A95" w:rsidRPr="00A16669">
        <w:rPr>
          <w:rFonts w:ascii="Arial" w:eastAsiaTheme="minorEastAsia" w:hAnsi="Arial" w:cs="Arial"/>
          <w:sz w:val="20"/>
          <w:szCs w:val="20"/>
        </w:rPr>
        <w:t xml:space="preserve">přitom </w:t>
      </w:r>
      <w:r w:rsidR="00E929A8" w:rsidRPr="00A16669">
        <w:rPr>
          <w:rFonts w:ascii="Arial" w:eastAsiaTheme="minorEastAsia" w:hAnsi="Arial" w:cs="Arial"/>
          <w:sz w:val="20"/>
          <w:szCs w:val="20"/>
        </w:rPr>
        <w:t xml:space="preserve">naše </w:t>
      </w:r>
      <w:r w:rsidR="00AF5A95" w:rsidRPr="00A16669">
        <w:rPr>
          <w:rFonts w:ascii="Arial" w:eastAsiaTheme="minorEastAsia" w:hAnsi="Arial" w:cs="Arial"/>
          <w:sz w:val="20"/>
          <w:szCs w:val="20"/>
        </w:rPr>
        <w:t xml:space="preserve">zákazníky i </w:t>
      </w:r>
      <w:r w:rsidR="00E929A8" w:rsidRPr="00A16669">
        <w:rPr>
          <w:rFonts w:ascii="Arial" w:eastAsiaTheme="minorEastAsia" w:hAnsi="Arial" w:cs="Arial"/>
          <w:sz w:val="20"/>
          <w:szCs w:val="20"/>
        </w:rPr>
        <w:t xml:space="preserve">spotřebitele. </w:t>
      </w:r>
      <w:r w:rsidR="00AF5A95" w:rsidRPr="00A16669">
        <w:rPr>
          <w:rFonts w:ascii="Arial" w:eastAsiaTheme="minorEastAsia" w:hAnsi="Arial" w:cs="Arial"/>
          <w:sz w:val="20"/>
          <w:szCs w:val="20"/>
        </w:rPr>
        <w:t xml:space="preserve">Prostřednictvím těchto změn měníme naši společnost z hlediska efektivity, získáváme </w:t>
      </w:r>
      <w:r w:rsidR="007303D0" w:rsidRPr="00A16669">
        <w:rPr>
          <w:rFonts w:ascii="Arial" w:eastAsiaTheme="minorEastAsia" w:hAnsi="Arial" w:cs="Arial"/>
          <w:sz w:val="20"/>
          <w:szCs w:val="20"/>
        </w:rPr>
        <w:t xml:space="preserve">další </w:t>
      </w:r>
      <w:r w:rsidR="00AF5A95" w:rsidRPr="00A16669">
        <w:rPr>
          <w:rFonts w:ascii="Arial" w:eastAsiaTheme="minorEastAsia" w:hAnsi="Arial" w:cs="Arial"/>
          <w:sz w:val="20"/>
          <w:szCs w:val="20"/>
        </w:rPr>
        <w:t>prostor pro investice do našich značek i zaměstnanců a</w:t>
      </w:r>
      <w:r w:rsidR="00BD5EAB" w:rsidRPr="00A16669">
        <w:rPr>
          <w:rFonts w:ascii="Arial" w:eastAsiaTheme="minorEastAsia" w:hAnsi="Arial" w:cs="Arial"/>
          <w:sz w:val="20"/>
          <w:szCs w:val="20"/>
        </w:rPr>
        <w:t> </w:t>
      </w:r>
      <w:r w:rsidR="00AF5A95" w:rsidRPr="00A16669">
        <w:rPr>
          <w:rFonts w:ascii="Arial" w:eastAsiaTheme="minorEastAsia" w:hAnsi="Arial" w:cs="Arial"/>
          <w:sz w:val="20"/>
          <w:szCs w:val="20"/>
        </w:rPr>
        <w:t xml:space="preserve">zároveň tím </w:t>
      </w:r>
      <w:r w:rsidR="007303D0" w:rsidRPr="00A16669">
        <w:rPr>
          <w:rFonts w:ascii="Arial" w:eastAsiaTheme="minorEastAsia" w:hAnsi="Arial" w:cs="Arial"/>
          <w:sz w:val="20"/>
          <w:szCs w:val="20"/>
        </w:rPr>
        <w:t xml:space="preserve">přinášíme </w:t>
      </w:r>
      <w:r w:rsidR="00AF5A95" w:rsidRPr="00A16669">
        <w:rPr>
          <w:rFonts w:ascii="Arial" w:eastAsiaTheme="minorEastAsia" w:hAnsi="Arial" w:cs="Arial"/>
          <w:sz w:val="20"/>
          <w:szCs w:val="20"/>
        </w:rPr>
        <w:t xml:space="preserve">stabilní a ziskový růst </w:t>
      </w:r>
      <w:r w:rsidR="007303D0" w:rsidRPr="00A16669">
        <w:rPr>
          <w:rFonts w:ascii="Arial" w:eastAsiaTheme="minorEastAsia" w:hAnsi="Arial" w:cs="Arial"/>
          <w:sz w:val="20"/>
          <w:szCs w:val="20"/>
        </w:rPr>
        <w:t>našim akcionářům</w:t>
      </w:r>
      <w:r w:rsidR="00AF5A95" w:rsidRPr="00A16669">
        <w:rPr>
          <w:rFonts w:ascii="Arial" w:eastAsiaTheme="minorEastAsia" w:hAnsi="Arial" w:cs="Arial"/>
          <w:sz w:val="20"/>
          <w:szCs w:val="20"/>
        </w:rPr>
        <w:t xml:space="preserve">.“  </w:t>
      </w:r>
    </w:p>
    <w:p w:rsidR="005648B8" w:rsidRPr="00A16669" w:rsidRDefault="005648B8" w:rsidP="007836B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5648B8">
        <w:rPr>
          <w:rFonts w:ascii="Arial" w:eastAsiaTheme="minorEastAsia" w:hAnsi="Arial" w:cs="Arial"/>
          <w:sz w:val="20"/>
          <w:szCs w:val="20"/>
        </w:rPr>
        <w:t xml:space="preserve"> „Společnost Mondelēz International je významným investorem v Moravskoslezském kraji a</w:t>
      </w:r>
      <w:r w:rsidR="00525EF6">
        <w:rPr>
          <w:rFonts w:ascii="Arial" w:eastAsiaTheme="minorEastAsia" w:hAnsi="Arial" w:cs="Arial"/>
          <w:sz w:val="20"/>
          <w:szCs w:val="20"/>
        </w:rPr>
        <w:t> </w:t>
      </w:r>
      <w:r w:rsidRPr="005648B8">
        <w:rPr>
          <w:rFonts w:ascii="Arial" w:eastAsiaTheme="minorEastAsia" w:hAnsi="Arial" w:cs="Arial"/>
          <w:sz w:val="20"/>
          <w:szCs w:val="20"/>
        </w:rPr>
        <w:t>využívá řadu dodavatelů nejenom z regionu, ale i celé České republiky,“ říká ministryně pro místní rozvoj Klára Dostálová. „Nutno dodat, že se nejedná o první investici do opavského závodu. Při dřívějším rozhodování o umístění své výroby, kdy firma zvažovala i další evropské země, hrály velký význam logistická dostupnost, přítomnost expertů zaměřených na inovace a kvalifikovaní zaměstnanci. To vše dokáže Moravskoslezský kraj nabídnout. Díky nové investici dojde jak ke zkvalitnění výrobního procesu, tak k navýšen</w:t>
      </w:r>
      <w:bookmarkStart w:id="0" w:name="_GoBack"/>
      <w:bookmarkEnd w:id="0"/>
      <w:r w:rsidRPr="005648B8">
        <w:rPr>
          <w:rFonts w:ascii="Arial" w:eastAsiaTheme="minorEastAsia" w:hAnsi="Arial" w:cs="Arial"/>
          <w:sz w:val="20"/>
          <w:szCs w:val="20"/>
        </w:rPr>
        <w:t xml:space="preserve">í počtu pracovních míst. To je mimochodem jedním z cílů programu RE:START, který má přispět ke znovuoživení strukturálně postižených krajů. Gestory tohoto programu jsou Ministerstvo </w:t>
      </w:r>
      <w:r w:rsidRPr="005648B8">
        <w:rPr>
          <w:rFonts w:ascii="Arial" w:eastAsiaTheme="minorEastAsia" w:hAnsi="Arial" w:cs="Arial"/>
          <w:sz w:val="20"/>
          <w:szCs w:val="20"/>
        </w:rPr>
        <w:lastRenderedPageBreak/>
        <w:t>pro</w:t>
      </w:r>
      <w:r w:rsidR="00525EF6">
        <w:rPr>
          <w:rFonts w:ascii="Arial" w:eastAsiaTheme="minorEastAsia" w:hAnsi="Arial" w:cs="Arial"/>
          <w:sz w:val="20"/>
          <w:szCs w:val="20"/>
        </w:rPr>
        <w:t> </w:t>
      </w:r>
      <w:r w:rsidRPr="005648B8">
        <w:rPr>
          <w:rFonts w:ascii="Arial" w:eastAsiaTheme="minorEastAsia" w:hAnsi="Arial" w:cs="Arial"/>
          <w:sz w:val="20"/>
          <w:szCs w:val="20"/>
        </w:rPr>
        <w:t>místní rozvoj a Ministerstvo průmyslu a obchodu. Aktivně se na něm podílí celá řada dalších resortů a</w:t>
      </w:r>
      <w:r w:rsidR="00525EF6">
        <w:rPr>
          <w:rFonts w:ascii="Arial" w:eastAsiaTheme="minorEastAsia" w:hAnsi="Arial" w:cs="Arial"/>
          <w:sz w:val="20"/>
          <w:szCs w:val="20"/>
        </w:rPr>
        <w:t> </w:t>
      </w:r>
      <w:r w:rsidRPr="005648B8">
        <w:rPr>
          <w:rFonts w:ascii="Arial" w:eastAsiaTheme="minorEastAsia" w:hAnsi="Arial" w:cs="Arial"/>
          <w:sz w:val="20"/>
          <w:szCs w:val="20"/>
        </w:rPr>
        <w:t>aktérů v území. I proto jsem se rozhodla tuto akci podpořit,“ doplňuje.</w:t>
      </w:r>
    </w:p>
    <w:p w:rsidR="007C3C40" w:rsidRPr="00A16669" w:rsidRDefault="009556D0" w:rsidP="007C3C4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A16669">
        <w:rPr>
          <w:rFonts w:ascii="Arial" w:eastAsiaTheme="minorEastAsia" w:hAnsi="Arial" w:cs="Arial"/>
          <w:sz w:val="20"/>
          <w:szCs w:val="20"/>
        </w:rPr>
        <w:t>Aktuálně se v Opavě pečou sušenky n</w:t>
      </w:r>
      <w:r w:rsidR="003F64F5" w:rsidRPr="00A16669">
        <w:rPr>
          <w:rFonts w:ascii="Arial" w:eastAsiaTheme="minorEastAsia" w:hAnsi="Arial" w:cs="Arial"/>
          <w:sz w:val="20"/>
          <w:szCs w:val="20"/>
        </w:rPr>
        <w:t>a šestnácti výrobních linkách, z nichž pět</w:t>
      </w:r>
      <w:r w:rsidRPr="00A16669">
        <w:rPr>
          <w:rFonts w:ascii="Arial" w:eastAsiaTheme="minorEastAsia" w:hAnsi="Arial" w:cs="Arial"/>
          <w:sz w:val="20"/>
          <w:szCs w:val="20"/>
        </w:rPr>
        <w:t xml:space="preserve"> je označováno jako linky budoucnosti. </w:t>
      </w:r>
      <w:r w:rsidR="003F64F5" w:rsidRPr="00A16669">
        <w:rPr>
          <w:rFonts w:ascii="Arial" w:eastAsiaTheme="minorEastAsia" w:hAnsi="Arial" w:cs="Arial"/>
          <w:sz w:val="20"/>
          <w:szCs w:val="20"/>
        </w:rPr>
        <w:t>Ty mají výrazně vyšší kapacitu, vyrábějí s vysokou efektivitou a vzhledem ke</w:t>
      </w:r>
      <w:r w:rsidR="00525EF6">
        <w:rPr>
          <w:rFonts w:ascii="Arial" w:eastAsiaTheme="minorEastAsia" w:hAnsi="Arial" w:cs="Arial"/>
          <w:sz w:val="20"/>
          <w:szCs w:val="20"/>
        </w:rPr>
        <w:t> </w:t>
      </w:r>
      <w:r w:rsidR="003F64F5" w:rsidRPr="00A16669">
        <w:rPr>
          <w:rFonts w:ascii="Arial" w:eastAsiaTheme="minorEastAsia" w:hAnsi="Arial" w:cs="Arial"/>
          <w:sz w:val="20"/>
          <w:szCs w:val="20"/>
        </w:rPr>
        <w:t xml:space="preserve">svému modulárnímu řešení jsou flexibilně nastavitelné. Použité technologie zároveň společnosti Mondelēz International </w:t>
      </w:r>
      <w:r w:rsidR="00015EC0" w:rsidRPr="00A16669">
        <w:rPr>
          <w:rFonts w:ascii="Arial" w:eastAsiaTheme="minorEastAsia" w:hAnsi="Arial" w:cs="Arial"/>
          <w:sz w:val="20"/>
          <w:szCs w:val="20"/>
        </w:rPr>
        <w:t xml:space="preserve">umožňují </w:t>
      </w:r>
      <w:r w:rsidR="003F64F5" w:rsidRPr="00A16669">
        <w:rPr>
          <w:rFonts w:ascii="Arial" w:eastAsiaTheme="minorEastAsia" w:hAnsi="Arial" w:cs="Arial"/>
          <w:sz w:val="20"/>
          <w:szCs w:val="20"/>
        </w:rPr>
        <w:t xml:space="preserve">zajistit špičkovou kvalitu produktů světově známých značek. </w:t>
      </w:r>
    </w:p>
    <w:p w:rsidR="00F6474B" w:rsidRPr="00A16669" w:rsidRDefault="003F64F5" w:rsidP="00222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E1728C" w:rsidRPr="00A16669">
        <w:rPr>
          <w:rFonts w:ascii="Arial" w:eastAsiaTheme="minorEastAsia" w:hAnsi="Arial" w:cs="Arial"/>
          <w:sz w:val="20"/>
          <w:szCs w:val="20"/>
        </w:rPr>
        <w:t>„</w:t>
      </w:r>
      <w:r w:rsidR="00114A93" w:rsidRPr="00A16669">
        <w:rPr>
          <w:rFonts w:ascii="Arial" w:eastAsiaTheme="minorEastAsia" w:hAnsi="Arial" w:cs="Arial"/>
          <w:sz w:val="20"/>
          <w:szCs w:val="20"/>
        </w:rPr>
        <w:t>Významných investorů, kteří stavějí na tradici Moravskoslezského regionu a jsou zároveň stabilním zaměstnavatelem, si samozřejmě velmi vážíme,“ říká hejtman</w:t>
      </w:r>
      <w:r w:rsidR="005B600C">
        <w:rPr>
          <w:rFonts w:ascii="Arial" w:eastAsiaTheme="minorEastAsia" w:hAnsi="Arial" w:cs="Arial"/>
          <w:sz w:val="20"/>
          <w:szCs w:val="20"/>
        </w:rPr>
        <w:t xml:space="preserve"> kraje</w:t>
      </w:r>
      <w:r w:rsidR="00114A93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F6474B" w:rsidRPr="00A16669">
        <w:rPr>
          <w:rFonts w:ascii="Arial" w:eastAsiaTheme="minorEastAsia" w:hAnsi="Arial" w:cs="Arial"/>
          <w:sz w:val="20"/>
          <w:szCs w:val="20"/>
        </w:rPr>
        <w:t>Ivo Vondrák. „</w:t>
      </w:r>
      <w:r w:rsidR="005A4856" w:rsidRPr="00A16669">
        <w:rPr>
          <w:rFonts w:ascii="Arial" w:eastAsiaTheme="minorEastAsia" w:hAnsi="Arial" w:cs="Arial"/>
          <w:sz w:val="20"/>
          <w:szCs w:val="20"/>
        </w:rPr>
        <w:t xml:space="preserve">Lidé, kteří </w:t>
      </w:r>
      <w:r w:rsidR="00222D68" w:rsidRPr="00A16669">
        <w:rPr>
          <w:rFonts w:ascii="Arial" w:eastAsiaTheme="minorEastAsia" w:hAnsi="Arial" w:cs="Arial"/>
          <w:sz w:val="20"/>
          <w:szCs w:val="20"/>
        </w:rPr>
        <w:t xml:space="preserve">pracují </w:t>
      </w:r>
      <w:r w:rsidR="005A4856" w:rsidRPr="00A16669">
        <w:rPr>
          <w:rFonts w:ascii="Arial" w:eastAsiaTheme="minorEastAsia" w:hAnsi="Arial" w:cs="Arial"/>
          <w:sz w:val="20"/>
          <w:szCs w:val="20"/>
        </w:rPr>
        <w:t>ve velkých průmyslových podnicích</w:t>
      </w:r>
      <w:r w:rsidR="00C46262" w:rsidRPr="00A16669">
        <w:rPr>
          <w:rFonts w:ascii="Arial" w:eastAsiaTheme="minorEastAsia" w:hAnsi="Arial" w:cs="Arial"/>
          <w:sz w:val="20"/>
          <w:szCs w:val="20"/>
        </w:rPr>
        <w:t>,</w:t>
      </w:r>
      <w:r w:rsidR="005A4856" w:rsidRPr="00A16669">
        <w:rPr>
          <w:rFonts w:ascii="Arial" w:eastAsiaTheme="minorEastAsia" w:hAnsi="Arial" w:cs="Arial"/>
          <w:sz w:val="20"/>
          <w:szCs w:val="20"/>
        </w:rPr>
        <w:t xml:space="preserve"> jako je například Mondel</w:t>
      </w:r>
      <w:r w:rsidR="00287EE7" w:rsidRPr="00A16669">
        <w:rPr>
          <w:rFonts w:ascii="Arial" w:eastAsiaTheme="minorEastAsia" w:hAnsi="Arial" w:cs="Arial"/>
          <w:sz w:val="20"/>
          <w:szCs w:val="20"/>
        </w:rPr>
        <w:t>ē</w:t>
      </w:r>
      <w:r w:rsidR="005A4856" w:rsidRPr="00A16669">
        <w:rPr>
          <w:rFonts w:ascii="Arial" w:eastAsiaTheme="minorEastAsia" w:hAnsi="Arial" w:cs="Arial"/>
          <w:sz w:val="20"/>
          <w:szCs w:val="20"/>
        </w:rPr>
        <w:t xml:space="preserve">z International, mají možnost ohromného osobního rozvoje včetně </w:t>
      </w:r>
      <w:r w:rsidR="009556D0" w:rsidRPr="00A16669">
        <w:rPr>
          <w:rFonts w:ascii="Arial" w:eastAsiaTheme="minorEastAsia" w:hAnsi="Arial" w:cs="Arial"/>
          <w:sz w:val="20"/>
          <w:szCs w:val="20"/>
        </w:rPr>
        <w:t xml:space="preserve">získání </w:t>
      </w:r>
      <w:r w:rsidR="005A4856" w:rsidRPr="00A16669">
        <w:rPr>
          <w:rFonts w:ascii="Arial" w:eastAsiaTheme="minorEastAsia" w:hAnsi="Arial" w:cs="Arial"/>
          <w:sz w:val="20"/>
          <w:szCs w:val="20"/>
        </w:rPr>
        <w:t xml:space="preserve">specifických výrobních a technických znalostí a schopností. V prostředí těchto mezinárodních firem oceňuji také aktivní vytváření příležitostí pro získávání pracovních zkušeností v zahraničí. </w:t>
      </w:r>
      <w:r w:rsidR="00F6474B" w:rsidRPr="00A16669">
        <w:rPr>
          <w:rFonts w:ascii="Arial" w:eastAsiaTheme="minorEastAsia" w:hAnsi="Arial" w:cs="Arial"/>
          <w:sz w:val="20"/>
          <w:szCs w:val="20"/>
        </w:rPr>
        <w:t xml:space="preserve">Rozvoj </w:t>
      </w:r>
      <w:r w:rsidR="005A4856" w:rsidRPr="00A16669">
        <w:rPr>
          <w:rFonts w:ascii="Arial" w:eastAsiaTheme="minorEastAsia" w:hAnsi="Arial" w:cs="Arial"/>
          <w:sz w:val="20"/>
          <w:szCs w:val="20"/>
        </w:rPr>
        <w:t xml:space="preserve">této lokální továrny, která má ovšem v současnosti už evropský význam, </w:t>
      </w:r>
      <w:r w:rsidR="00F6474B" w:rsidRPr="00A16669">
        <w:rPr>
          <w:rFonts w:ascii="Arial" w:eastAsiaTheme="minorEastAsia" w:hAnsi="Arial" w:cs="Arial"/>
          <w:sz w:val="20"/>
          <w:szCs w:val="20"/>
        </w:rPr>
        <w:t xml:space="preserve">je </w:t>
      </w:r>
      <w:r w:rsidR="009556D0" w:rsidRPr="00A16669">
        <w:rPr>
          <w:rFonts w:ascii="Arial" w:eastAsiaTheme="minorEastAsia" w:hAnsi="Arial" w:cs="Arial"/>
          <w:sz w:val="20"/>
          <w:szCs w:val="20"/>
        </w:rPr>
        <w:t>jistě prospěšný</w:t>
      </w:r>
      <w:r w:rsidR="00F6474B" w:rsidRPr="00A16669">
        <w:rPr>
          <w:rFonts w:ascii="Arial" w:eastAsiaTheme="minorEastAsia" w:hAnsi="Arial" w:cs="Arial"/>
          <w:sz w:val="20"/>
          <w:szCs w:val="20"/>
        </w:rPr>
        <w:t xml:space="preserve"> pro </w:t>
      </w:r>
      <w:r w:rsidR="00027D6F" w:rsidRPr="00A16669">
        <w:rPr>
          <w:rFonts w:ascii="Arial" w:eastAsiaTheme="minorEastAsia" w:hAnsi="Arial" w:cs="Arial"/>
          <w:sz w:val="20"/>
          <w:szCs w:val="20"/>
        </w:rPr>
        <w:t xml:space="preserve">celý </w:t>
      </w:r>
      <w:r w:rsidR="00F6474B" w:rsidRPr="00A16669">
        <w:rPr>
          <w:rFonts w:ascii="Arial" w:eastAsiaTheme="minorEastAsia" w:hAnsi="Arial" w:cs="Arial"/>
          <w:sz w:val="20"/>
          <w:szCs w:val="20"/>
        </w:rPr>
        <w:t xml:space="preserve">náš </w:t>
      </w:r>
      <w:r w:rsidR="005A4856" w:rsidRPr="00A16669">
        <w:rPr>
          <w:rFonts w:ascii="Arial" w:eastAsiaTheme="minorEastAsia" w:hAnsi="Arial" w:cs="Arial"/>
          <w:sz w:val="20"/>
          <w:szCs w:val="20"/>
        </w:rPr>
        <w:t>kraj a jeho budoucnost</w:t>
      </w:r>
      <w:r w:rsidR="00A84233">
        <w:rPr>
          <w:rFonts w:ascii="Arial" w:eastAsiaTheme="minorEastAsia" w:hAnsi="Arial" w:cs="Arial"/>
          <w:sz w:val="20"/>
          <w:szCs w:val="20"/>
        </w:rPr>
        <w:t>,</w:t>
      </w:r>
      <w:r w:rsidR="005A4856" w:rsidRPr="00A16669">
        <w:rPr>
          <w:rFonts w:ascii="Arial" w:eastAsiaTheme="minorEastAsia" w:hAnsi="Arial" w:cs="Arial"/>
          <w:sz w:val="20"/>
          <w:szCs w:val="20"/>
        </w:rPr>
        <w:t>“</w:t>
      </w:r>
      <w:r w:rsidR="00A84233">
        <w:rPr>
          <w:rFonts w:ascii="Arial" w:eastAsiaTheme="minorEastAsia" w:hAnsi="Arial" w:cs="Arial"/>
          <w:sz w:val="20"/>
          <w:szCs w:val="20"/>
        </w:rPr>
        <w:t xml:space="preserve"> dodává hejtman kraje.</w:t>
      </w:r>
      <w:r w:rsidR="005A4856" w:rsidRPr="00A16669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FF293D" w:rsidRPr="00A16669" w:rsidRDefault="00FF293D" w:rsidP="00222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A16669">
        <w:rPr>
          <w:rFonts w:ascii="Arial" w:eastAsiaTheme="minorEastAsia" w:hAnsi="Arial" w:cs="Arial"/>
          <w:sz w:val="20"/>
          <w:szCs w:val="20"/>
        </w:rPr>
        <w:t>Vedení opavské továrny přitom potvrdilo setrvalý zájem o nové pracovníky. „</w:t>
      </w:r>
      <w:r w:rsidR="00D0449E" w:rsidRPr="00A16669">
        <w:rPr>
          <w:rFonts w:ascii="Arial" w:eastAsiaTheme="minorEastAsia" w:hAnsi="Arial" w:cs="Arial"/>
          <w:sz w:val="20"/>
          <w:szCs w:val="20"/>
        </w:rPr>
        <w:t>Hledáme</w:t>
      </w:r>
      <w:r w:rsidR="005319BB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r w:rsidR="00D0449E" w:rsidRPr="00A16669">
        <w:rPr>
          <w:rFonts w:ascii="Arial" w:eastAsiaTheme="minorEastAsia" w:hAnsi="Arial" w:cs="Arial"/>
          <w:sz w:val="20"/>
          <w:szCs w:val="20"/>
        </w:rPr>
        <w:t>lidi se středním odborným i vysokoškolským vzděláním v potravinářských a technických oborech. Uplatnění u</w:t>
      </w:r>
      <w:r w:rsidR="00BD5EAB" w:rsidRPr="00A16669">
        <w:rPr>
          <w:rFonts w:ascii="Arial" w:eastAsiaTheme="minorEastAsia" w:hAnsi="Arial" w:cs="Arial"/>
          <w:sz w:val="20"/>
          <w:szCs w:val="20"/>
        </w:rPr>
        <w:t> </w:t>
      </w:r>
      <w:r w:rsidR="00D0449E" w:rsidRPr="00A16669">
        <w:rPr>
          <w:rFonts w:ascii="Arial" w:eastAsiaTheme="minorEastAsia" w:hAnsi="Arial" w:cs="Arial"/>
          <w:sz w:val="20"/>
          <w:szCs w:val="20"/>
        </w:rPr>
        <w:t xml:space="preserve">nás najdou absolventi i lidé s praxí, od pozic typu technický operátor či elektromechanik po vysokoškolsky vzdělané uchazeče se znalostí angličtiny pro pozice technologa, laboranta nebo procesního inženýra v oblasti neustálého zlepšování,“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uvedl ředitel továrny </w:t>
      </w:r>
      <w:r w:rsidR="00222D68" w:rsidRPr="00A16669">
        <w:rPr>
          <w:rFonts w:ascii="Arial" w:eastAsiaTheme="minorEastAsia" w:hAnsi="Arial" w:cs="Arial"/>
          <w:sz w:val="20"/>
          <w:szCs w:val="20"/>
        </w:rPr>
        <w:t>Lech Bolinski</w:t>
      </w:r>
      <w:r w:rsidRPr="00A16669">
        <w:rPr>
          <w:rFonts w:ascii="Arial" w:eastAsiaTheme="minorEastAsia" w:hAnsi="Arial" w:cs="Arial"/>
          <w:sz w:val="20"/>
          <w:szCs w:val="20"/>
        </w:rPr>
        <w:t xml:space="preserve">. Vedení továrny přitom s komunálními politiky </w:t>
      </w:r>
      <w:r w:rsidR="00015EC0" w:rsidRPr="00A16669">
        <w:rPr>
          <w:rFonts w:ascii="Arial" w:eastAsiaTheme="minorEastAsia" w:hAnsi="Arial" w:cs="Arial"/>
          <w:sz w:val="20"/>
          <w:szCs w:val="20"/>
        </w:rPr>
        <w:t xml:space="preserve">úzce spolupracuje </w:t>
      </w:r>
      <w:r w:rsidRPr="00A16669">
        <w:rPr>
          <w:rFonts w:ascii="Arial" w:eastAsiaTheme="minorEastAsia" w:hAnsi="Arial" w:cs="Arial"/>
          <w:sz w:val="20"/>
          <w:szCs w:val="20"/>
        </w:rPr>
        <w:t>na plánech rozvoje celé lokality. Klíčovým společným tématem je výstavba severní části silničního obchvatu Opavy či vybudování nové industriální zóny v</w:t>
      </w:r>
      <w:r w:rsidR="00C93EB7" w:rsidRPr="00A16669">
        <w:rPr>
          <w:rFonts w:ascii="Arial" w:eastAsiaTheme="minorEastAsia" w:hAnsi="Arial" w:cs="Arial"/>
          <w:sz w:val="20"/>
          <w:szCs w:val="20"/>
        </w:rPr>
        <w:t> </w:t>
      </w:r>
      <w:r w:rsidRPr="00A16669">
        <w:rPr>
          <w:rFonts w:ascii="Arial" w:eastAsiaTheme="minorEastAsia" w:hAnsi="Arial" w:cs="Arial"/>
          <w:sz w:val="20"/>
          <w:szCs w:val="20"/>
        </w:rPr>
        <w:t>Opavě</w:t>
      </w:r>
      <w:r w:rsidR="00015EC0">
        <w:rPr>
          <w:rFonts w:ascii="Arial" w:eastAsiaTheme="minorEastAsia" w:hAnsi="Arial" w:cs="Arial"/>
          <w:sz w:val="20"/>
          <w:szCs w:val="20"/>
        </w:rPr>
        <w:t>-</w:t>
      </w:r>
      <w:r w:rsidRPr="00A16669">
        <w:rPr>
          <w:rFonts w:ascii="Arial" w:eastAsiaTheme="minorEastAsia" w:hAnsi="Arial" w:cs="Arial"/>
          <w:sz w:val="20"/>
          <w:szCs w:val="20"/>
        </w:rPr>
        <w:t xml:space="preserve">Vávrovicích. </w:t>
      </w:r>
    </w:p>
    <w:p w:rsidR="00DA18E8" w:rsidRPr="00A16669" w:rsidRDefault="00D10EE3" w:rsidP="00DA18E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A16669">
        <w:rPr>
          <w:rFonts w:ascii="Arial" w:eastAsiaTheme="minorEastAsia" w:hAnsi="Arial" w:cs="Arial"/>
          <w:sz w:val="20"/>
          <w:szCs w:val="20"/>
        </w:rPr>
        <w:t xml:space="preserve">Při výstavbě nové výrobní haly dbala společnost také </w:t>
      </w:r>
      <w:r w:rsidR="002D695D" w:rsidRPr="00A16669">
        <w:rPr>
          <w:rFonts w:ascii="Arial" w:eastAsiaTheme="minorEastAsia" w:hAnsi="Arial" w:cs="Arial"/>
          <w:sz w:val="20"/>
          <w:szCs w:val="20"/>
        </w:rPr>
        <w:t>na</w:t>
      </w:r>
      <w:r w:rsidRPr="00A16669">
        <w:rPr>
          <w:rFonts w:ascii="Arial" w:eastAsiaTheme="minorEastAsia" w:hAnsi="Arial" w:cs="Arial"/>
          <w:sz w:val="20"/>
          <w:szCs w:val="20"/>
        </w:rPr>
        <w:t xml:space="preserve"> ekologické hledisko. Továrna je držitelem mezinárodně uznávané certifikace LEED (</w:t>
      </w:r>
      <w:proofErr w:type="spellStart"/>
      <w:r w:rsidRPr="00A16669">
        <w:rPr>
          <w:rFonts w:ascii="Arial" w:eastAsiaTheme="minorEastAsia" w:hAnsi="Arial" w:cs="Arial"/>
          <w:sz w:val="20"/>
          <w:szCs w:val="20"/>
        </w:rPr>
        <w:t>Leadership</w:t>
      </w:r>
      <w:proofErr w:type="spellEnd"/>
      <w:r w:rsidRPr="00A16669">
        <w:rPr>
          <w:rFonts w:ascii="Arial" w:eastAsiaTheme="minorEastAsia" w:hAnsi="Arial" w:cs="Arial"/>
          <w:sz w:val="20"/>
          <w:szCs w:val="20"/>
        </w:rPr>
        <w:t xml:space="preserve"> in </w:t>
      </w:r>
      <w:proofErr w:type="spellStart"/>
      <w:r w:rsidRPr="00A16669">
        <w:rPr>
          <w:rFonts w:ascii="Arial" w:eastAsiaTheme="minorEastAsia" w:hAnsi="Arial" w:cs="Arial"/>
          <w:sz w:val="20"/>
          <w:szCs w:val="20"/>
        </w:rPr>
        <w:t>Energy</w:t>
      </w:r>
      <w:proofErr w:type="spellEnd"/>
      <w:r w:rsidRPr="00A16669">
        <w:rPr>
          <w:rFonts w:ascii="Arial" w:eastAsiaTheme="minorEastAsia" w:hAnsi="Arial" w:cs="Arial"/>
          <w:sz w:val="20"/>
          <w:szCs w:val="20"/>
        </w:rPr>
        <w:t xml:space="preserve"> and </w:t>
      </w:r>
      <w:proofErr w:type="spellStart"/>
      <w:r w:rsidRPr="00A16669">
        <w:rPr>
          <w:rFonts w:ascii="Arial" w:eastAsiaTheme="minorEastAsia" w:hAnsi="Arial" w:cs="Arial"/>
          <w:sz w:val="20"/>
          <w:szCs w:val="20"/>
        </w:rPr>
        <w:t>Environmental</w:t>
      </w:r>
      <w:proofErr w:type="spellEnd"/>
      <w:r w:rsidRPr="00A16669">
        <w:rPr>
          <w:rFonts w:ascii="Arial" w:eastAsiaTheme="minorEastAsia" w:hAnsi="Arial" w:cs="Arial"/>
          <w:sz w:val="20"/>
          <w:szCs w:val="20"/>
        </w:rPr>
        <w:t xml:space="preserve"> Design) pro šetrné budovy, jejich konstrukci, provoz a správu. Je například vybavena úsporným osvětlením </w:t>
      </w:r>
      <w:r w:rsidR="00222D68" w:rsidRPr="00A16669">
        <w:rPr>
          <w:rFonts w:ascii="Arial" w:eastAsiaTheme="minorEastAsia" w:hAnsi="Arial" w:cs="Arial"/>
          <w:sz w:val="20"/>
          <w:szCs w:val="20"/>
        </w:rPr>
        <w:t>či</w:t>
      </w:r>
      <w:r w:rsidRPr="00A16669">
        <w:rPr>
          <w:rFonts w:ascii="Arial" w:eastAsiaTheme="minorEastAsia" w:hAnsi="Arial" w:cs="Arial"/>
          <w:sz w:val="20"/>
          <w:szCs w:val="20"/>
        </w:rPr>
        <w:t xml:space="preserve"> vytápěním</w:t>
      </w:r>
      <w:r w:rsidR="00222D68" w:rsidRPr="00A16669">
        <w:rPr>
          <w:rFonts w:ascii="Arial" w:eastAsiaTheme="minorEastAsia" w:hAnsi="Arial" w:cs="Arial"/>
          <w:sz w:val="20"/>
          <w:szCs w:val="20"/>
        </w:rPr>
        <w:t xml:space="preserve">. V </w:t>
      </w:r>
      <w:r w:rsidRPr="00A16669">
        <w:rPr>
          <w:rFonts w:ascii="Arial" w:eastAsiaTheme="minorEastAsia" w:hAnsi="Arial" w:cs="Arial"/>
          <w:sz w:val="20"/>
          <w:szCs w:val="20"/>
        </w:rPr>
        <w:t xml:space="preserve">rámci </w:t>
      </w:r>
      <w:r w:rsidR="001F585D">
        <w:rPr>
          <w:rFonts w:ascii="Arial" w:eastAsiaTheme="minorEastAsia" w:hAnsi="Arial" w:cs="Arial"/>
          <w:sz w:val="20"/>
          <w:szCs w:val="20"/>
        </w:rPr>
        <w:t xml:space="preserve">opatření citlivých </w:t>
      </w:r>
      <w:r w:rsidR="00FF293D" w:rsidRPr="00A16669">
        <w:rPr>
          <w:rFonts w:ascii="Arial" w:eastAsiaTheme="minorEastAsia" w:hAnsi="Arial" w:cs="Arial"/>
          <w:sz w:val="20"/>
          <w:szCs w:val="20"/>
        </w:rPr>
        <w:t>k přírodě a zdrojům</w:t>
      </w:r>
      <w:r w:rsidRPr="00A16669">
        <w:rPr>
          <w:rFonts w:ascii="Arial" w:eastAsiaTheme="minorEastAsia" w:hAnsi="Arial" w:cs="Arial"/>
          <w:sz w:val="20"/>
          <w:szCs w:val="20"/>
        </w:rPr>
        <w:t xml:space="preserve"> zavedla i používání dešťové vody ke</w:t>
      </w:r>
      <w:r w:rsidR="00525EF6">
        <w:rPr>
          <w:rFonts w:ascii="Arial" w:eastAsiaTheme="minorEastAsia" w:hAnsi="Arial" w:cs="Arial"/>
          <w:sz w:val="20"/>
          <w:szCs w:val="20"/>
        </w:rPr>
        <w:t> </w:t>
      </w:r>
      <w:r w:rsidRPr="00A16669">
        <w:rPr>
          <w:rFonts w:ascii="Arial" w:eastAsiaTheme="minorEastAsia" w:hAnsi="Arial" w:cs="Arial"/>
          <w:sz w:val="20"/>
          <w:szCs w:val="20"/>
        </w:rPr>
        <w:t xml:space="preserve">splachování toalet. Udržitelný rozvoj se však týká také vybraných dodávaných surovin, které patří mezi klíčové složky zde pečených produktů. </w:t>
      </w:r>
      <w:r w:rsidR="00DA18E8" w:rsidRPr="00A16669">
        <w:rPr>
          <w:rFonts w:ascii="Arial" w:eastAsiaTheme="minorEastAsia" w:hAnsi="Arial" w:cs="Arial"/>
          <w:sz w:val="20"/>
          <w:szCs w:val="20"/>
        </w:rPr>
        <w:t xml:space="preserve">Sušenky </w:t>
      </w:r>
      <w:proofErr w:type="spellStart"/>
      <w:r w:rsidR="00DA18E8" w:rsidRPr="00A16669">
        <w:rPr>
          <w:rFonts w:ascii="Arial" w:eastAsiaTheme="minorEastAsia" w:hAnsi="Arial" w:cs="Arial"/>
          <w:sz w:val="20"/>
          <w:szCs w:val="20"/>
        </w:rPr>
        <w:t>Oreo</w:t>
      </w:r>
      <w:proofErr w:type="spellEnd"/>
      <w:r w:rsidR="00DA18E8" w:rsidRPr="00A16669">
        <w:rPr>
          <w:rFonts w:ascii="Arial" w:eastAsiaTheme="minorEastAsia" w:hAnsi="Arial" w:cs="Arial"/>
          <w:sz w:val="20"/>
          <w:szCs w:val="20"/>
        </w:rPr>
        <w:t xml:space="preserve"> využívají kakao z globálního projektu </w:t>
      </w:r>
      <w:proofErr w:type="spellStart"/>
      <w:r w:rsidR="00DA18E8" w:rsidRPr="00A16669">
        <w:rPr>
          <w:rFonts w:ascii="Arial" w:eastAsiaTheme="minorEastAsia" w:hAnsi="Arial" w:cs="Arial"/>
          <w:sz w:val="20"/>
          <w:szCs w:val="20"/>
        </w:rPr>
        <w:t>Cocoa</w:t>
      </w:r>
      <w:proofErr w:type="spellEnd"/>
      <w:r w:rsidR="00DA18E8" w:rsidRPr="00A16669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="00DA18E8" w:rsidRPr="00A16669">
        <w:rPr>
          <w:rFonts w:ascii="Arial" w:eastAsiaTheme="minorEastAsia" w:hAnsi="Arial" w:cs="Arial"/>
          <w:sz w:val="20"/>
          <w:szCs w:val="20"/>
        </w:rPr>
        <w:t>Life</w:t>
      </w:r>
      <w:proofErr w:type="spellEnd"/>
      <w:r w:rsidR="00DA18E8" w:rsidRPr="00A16669">
        <w:rPr>
          <w:rFonts w:ascii="Arial" w:eastAsiaTheme="minorEastAsia" w:hAnsi="Arial" w:cs="Arial"/>
          <w:sz w:val="20"/>
          <w:szCs w:val="20"/>
        </w:rPr>
        <w:t xml:space="preserve"> společnosti Mondelēz International</w:t>
      </w:r>
      <w:r w:rsidR="00015EC0">
        <w:rPr>
          <w:rFonts w:ascii="Arial" w:eastAsiaTheme="minorEastAsia" w:hAnsi="Arial" w:cs="Arial"/>
          <w:sz w:val="20"/>
          <w:szCs w:val="20"/>
        </w:rPr>
        <w:t>,</w:t>
      </w:r>
      <w:r w:rsidR="00DA18E8" w:rsidRPr="00A16669">
        <w:rPr>
          <w:rFonts w:ascii="Arial" w:eastAsiaTheme="minorEastAsia" w:hAnsi="Arial" w:cs="Arial"/>
          <w:sz w:val="20"/>
          <w:szCs w:val="20"/>
        </w:rPr>
        <w:t xml:space="preserve"> zaměřeného na udržitelné pěstování kakaa. Pšenice, která je klíčovou složkou sušenek</w:t>
      </w:r>
      <w:r w:rsidR="000B67B4" w:rsidRPr="00A16669">
        <w:rPr>
          <w:rFonts w:ascii="Arial" w:eastAsiaTheme="minorEastAsia" w:hAnsi="Arial" w:cs="Arial"/>
          <w:sz w:val="20"/>
          <w:szCs w:val="20"/>
        </w:rPr>
        <w:t>,</w:t>
      </w:r>
      <w:r w:rsidR="00DA18E8" w:rsidRPr="00A16669">
        <w:rPr>
          <w:rFonts w:ascii="Arial" w:eastAsiaTheme="minorEastAsia" w:hAnsi="Arial" w:cs="Arial"/>
          <w:sz w:val="20"/>
          <w:szCs w:val="20"/>
        </w:rPr>
        <w:t xml:space="preserve"> je stále více získávána z programu </w:t>
      </w:r>
      <w:proofErr w:type="spellStart"/>
      <w:r w:rsidR="00DA18E8" w:rsidRPr="00A16669">
        <w:rPr>
          <w:rFonts w:ascii="Arial" w:eastAsiaTheme="minorEastAsia" w:hAnsi="Arial" w:cs="Arial"/>
          <w:sz w:val="20"/>
          <w:szCs w:val="20"/>
        </w:rPr>
        <w:t>Harmony</w:t>
      </w:r>
      <w:proofErr w:type="spellEnd"/>
      <w:r w:rsidR="00DA18E8" w:rsidRPr="00A16669">
        <w:rPr>
          <w:rFonts w:ascii="Arial" w:eastAsiaTheme="minorEastAsia" w:hAnsi="Arial" w:cs="Arial"/>
          <w:sz w:val="20"/>
          <w:szCs w:val="20"/>
        </w:rPr>
        <w:t>, který podporuje biodiverzitu a</w:t>
      </w:r>
      <w:r w:rsidR="00525EF6">
        <w:rPr>
          <w:rFonts w:ascii="Arial" w:eastAsiaTheme="minorEastAsia" w:hAnsi="Arial" w:cs="Arial"/>
          <w:sz w:val="20"/>
          <w:szCs w:val="20"/>
        </w:rPr>
        <w:t> </w:t>
      </w:r>
      <w:r w:rsidR="00DA18E8" w:rsidRPr="00A16669">
        <w:rPr>
          <w:rFonts w:ascii="Arial" w:eastAsiaTheme="minorEastAsia" w:hAnsi="Arial" w:cs="Arial"/>
          <w:sz w:val="20"/>
          <w:szCs w:val="20"/>
        </w:rPr>
        <w:t xml:space="preserve">šetrné environmentální postupy při produkci pšenice v Evropě. V roce 2022 má 100 % použité pšenice pocházet právě z tohoto projektu. Prostřednictvím těchto vlastních programů pro udržitelné zemědělství společnost Mondelēz International zajišťuje, že použité suroviny jsou nejvyšší kvality a zároveň pěstovány v prosperujících zemědělských </w:t>
      </w:r>
      <w:r w:rsidR="000B67B4" w:rsidRPr="00A16669">
        <w:rPr>
          <w:rFonts w:ascii="Arial" w:eastAsiaTheme="minorEastAsia" w:hAnsi="Arial" w:cs="Arial"/>
          <w:sz w:val="20"/>
          <w:szCs w:val="20"/>
        </w:rPr>
        <w:t>komunitách</w:t>
      </w:r>
      <w:r w:rsidR="00DA18E8" w:rsidRPr="00A16669">
        <w:rPr>
          <w:rFonts w:ascii="Arial" w:eastAsiaTheme="minorEastAsia" w:hAnsi="Arial" w:cs="Arial"/>
          <w:sz w:val="20"/>
          <w:szCs w:val="20"/>
        </w:rPr>
        <w:t>.</w:t>
      </w:r>
    </w:p>
    <w:p w:rsidR="005C4BA2" w:rsidRPr="00A16669" w:rsidRDefault="000F204A" w:rsidP="00222D6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contextualSpacing/>
        <w:rPr>
          <w:rFonts w:ascii="Arial" w:eastAsiaTheme="minorEastAsia" w:hAnsi="Arial" w:cs="Arial"/>
          <w:sz w:val="20"/>
          <w:szCs w:val="20"/>
        </w:rPr>
      </w:pPr>
      <w:r w:rsidRPr="00A16669">
        <w:rPr>
          <w:rFonts w:ascii="Arial" w:eastAsiaTheme="minorEastAsia" w:hAnsi="Arial" w:cs="Arial"/>
          <w:sz w:val="20"/>
          <w:szCs w:val="20"/>
        </w:rPr>
        <w:t>Výroba sušenek v Opavě má bohatou tradici, která sahá až do roku 1840</w:t>
      </w:r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. </w:t>
      </w:r>
      <w:r w:rsidR="00FF293D" w:rsidRPr="00A16669">
        <w:rPr>
          <w:rFonts w:ascii="Arial" w:eastAsiaTheme="minorEastAsia" w:hAnsi="Arial" w:cs="Arial"/>
          <w:sz w:val="20"/>
          <w:szCs w:val="20"/>
        </w:rPr>
        <w:t>Samotná t</w:t>
      </w:r>
      <w:r w:rsidR="004C03EB" w:rsidRPr="00A16669">
        <w:rPr>
          <w:rFonts w:ascii="Arial" w:eastAsiaTheme="minorEastAsia" w:hAnsi="Arial" w:cs="Arial"/>
          <w:sz w:val="20"/>
          <w:szCs w:val="20"/>
        </w:rPr>
        <w:t>ovárna se</w:t>
      </w:r>
      <w:r w:rsidR="00FF293D" w:rsidRPr="00A16669">
        <w:rPr>
          <w:rFonts w:ascii="Arial" w:eastAsiaTheme="minorEastAsia" w:hAnsi="Arial" w:cs="Arial"/>
          <w:sz w:val="20"/>
          <w:szCs w:val="20"/>
        </w:rPr>
        <w:t xml:space="preserve"> však</w:t>
      </w:r>
      <w:r w:rsidR="004C03EB" w:rsidRPr="00A16669">
        <w:rPr>
          <w:rFonts w:ascii="Arial" w:eastAsiaTheme="minorEastAsia" w:hAnsi="Arial" w:cs="Arial"/>
          <w:sz w:val="20"/>
          <w:szCs w:val="20"/>
        </w:rPr>
        <w:t xml:space="preserve"> ve</w:t>
      </w:r>
      <w:r w:rsidR="007775B0" w:rsidRPr="00A16669">
        <w:rPr>
          <w:rFonts w:ascii="Arial" w:eastAsiaTheme="minorEastAsia" w:hAnsi="Arial" w:cs="Arial"/>
          <w:sz w:val="20"/>
          <w:szCs w:val="20"/>
        </w:rPr>
        <w:t> </w:t>
      </w:r>
      <w:r w:rsidR="004C03EB" w:rsidRPr="00A16669">
        <w:rPr>
          <w:rFonts w:ascii="Arial" w:eastAsiaTheme="minorEastAsia" w:hAnsi="Arial" w:cs="Arial"/>
          <w:sz w:val="20"/>
          <w:szCs w:val="20"/>
        </w:rPr>
        <w:t xml:space="preserve">své historii několikrát </w:t>
      </w:r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přemisťovala. Od roku </w:t>
      </w:r>
      <w:r w:rsidR="004C03EB" w:rsidRPr="00A16669">
        <w:rPr>
          <w:rFonts w:ascii="Arial" w:eastAsiaTheme="minorEastAsia" w:hAnsi="Arial" w:cs="Arial"/>
          <w:sz w:val="20"/>
          <w:szCs w:val="20"/>
        </w:rPr>
        <w:t xml:space="preserve">1901 </w:t>
      </w:r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až do roku 1997 </w:t>
      </w:r>
      <w:r w:rsidR="004C03EB" w:rsidRPr="00A16669">
        <w:rPr>
          <w:rFonts w:ascii="Arial" w:eastAsiaTheme="minorEastAsia" w:hAnsi="Arial" w:cs="Arial"/>
          <w:sz w:val="20"/>
          <w:szCs w:val="20"/>
        </w:rPr>
        <w:t>působila v průmyslovém objektu na</w:t>
      </w:r>
      <w:r w:rsidR="002D695D" w:rsidRPr="00A16669">
        <w:rPr>
          <w:rFonts w:ascii="Arial" w:eastAsiaTheme="minorEastAsia" w:hAnsi="Arial" w:cs="Arial"/>
          <w:sz w:val="20"/>
          <w:szCs w:val="20"/>
        </w:rPr>
        <w:t> </w:t>
      </w:r>
      <w:r w:rsidR="004C03EB" w:rsidRPr="00A16669">
        <w:rPr>
          <w:rFonts w:ascii="Arial" w:eastAsiaTheme="minorEastAsia" w:hAnsi="Arial" w:cs="Arial"/>
          <w:sz w:val="20"/>
          <w:szCs w:val="20"/>
        </w:rPr>
        <w:t xml:space="preserve">opavské Olomoucké ulici. </w:t>
      </w:r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V roce </w:t>
      </w:r>
      <w:r w:rsidR="004C03EB" w:rsidRPr="00A16669">
        <w:rPr>
          <w:rFonts w:ascii="Arial" w:eastAsiaTheme="minorEastAsia" w:hAnsi="Arial" w:cs="Arial"/>
          <w:sz w:val="20"/>
          <w:szCs w:val="20"/>
        </w:rPr>
        <w:t>1997</w:t>
      </w:r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 došlo </w:t>
      </w:r>
      <w:r w:rsidR="004C03EB" w:rsidRPr="00A16669">
        <w:rPr>
          <w:rFonts w:ascii="Arial" w:eastAsiaTheme="minorEastAsia" w:hAnsi="Arial" w:cs="Arial"/>
          <w:sz w:val="20"/>
          <w:szCs w:val="20"/>
        </w:rPr>
        <w:t xml:space="preserve">k jejímu přestěhování do </w:t>
      </w:r>
      <w:r w:rsidR="005C4BA2" w:rsidRPr="00A16669">
        <w:rPr>
          <w:rFonts w:ascii="Arial" w:eastAsiaTheme="minorEastAsia" w:hAnsi="Arial" w:cs="Arial"/>
          <w:sz w:val="20"/>
          <w:szCs w:val="20"/>
        </w:rPr>
        <w:t>zcela nového výrobního areálu v</w:t>
      </w:r>
      <w:r w:rsidR="006621DF" w:rsidRPr="00A16669">
        <w:rPr>
          <w:rFonts w:ascii="Arial" w:eastAsiaTheme="minorEastAsia" w:hAnsi="Arial" w:cs="Arial"/>
          <w:sz w:val="20"/>
          <w:szCs w:val="20"/>
        </w:rPr>
        <w:t xml:space="preserve"> obci </w:t>
      </w:r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Vávrovice, kde je továrna umístěna dosud. Historie továrny je nedílně spojena s rodinou zakladatelů cukrovinkářské výroby </w:t>
      </w:r>
      <w:proofErr w:type="spellStart"/>
      <w:r w:rsidR="005C4BA2" w:rsidRPr="00A16669">
        <w:rPr>
          <w:rFonts w:ascii="Arial" w:eastAsiaTheme="minorEastAsia" w:hAnsi="Arial" w:cs="Arial"/>
          <w:sz w:val="20"/>
          <w:szCs w:val="20"/>
        </w:rPr>
        <w:t>Fiedorů</w:t>
      </w:r>
      <w:proofErr w:type="spellEnd"/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. Na jejich jméno dodnes upomíná nejenom kulatá oplatka </w:t>
      </w:r>
      <w:proofErr w:type="spellStart"/>
      <w:r w:rsidR="005C4BA2" w:rsidRPr="00A16669">
        <w:rPr>
          <w:rFonts w:ascii="Arial" w:eastAsiaTheme="minorEastAsia" w:hAnsi="Arial" w:cs="Arial"/>
          <w:sz w:val="20"/>
          <w:szCs w:val="20"/>
        </w:rPr>
        <w:t>Fidorka</w:t>
      </w:r>
      <w:proofErr w:type="spellEnd"/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, ale i mezi zaměstnanci </w:t>
      </w:r>
      <w:r w:rsidR="00C93992" w:rsidRPr="00A16669">
        <w:rPr>
          <w:rFonts w:ascii="Arial" w:eastAsiaTheme="minorEastAsia" w:hAnsi="Arial" w:cs="Arial"/>
          <w:sz w:val="20"/>
          <w:szCs w:val="20"/>
        </w:rPr>
        <w:t xml:space="preserve">závodu </w:t>
      </w:r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zavedený název </w:t>
      </w:r>
      <w:proofErr w:type="spellStart"/>
      <w:r w:rsidR="005C4BA2" w:rsidRPr="00A16669">
        <w:rPr>
          <w:rFonts w:ascii="Arial" w:eastAsiaTheme="minorEastAsia" w:hAnsi="Arial" w:cs="Arial"/>
          <w:sz w:val="20"/>
          <w:szCs w:val="20"/>
        </w:rPr>
        <w:t>Fidor</w:t>
      </w:r>
      <w:proofErr w:type="spellEnd"/>
      <w:r w:rsidR="005C4BA2" w:rsidRPr="00A16669">
        <w:rPr>
          <w:rFonts w:ascii="Arial" w:eastAsiaTheme="minorEastAsia" w:hAnsi="Arial" w:cs="Arial"/>
          <w:sz w:val="20"/>
          <w:szCs w:val="20"/>
        </w:rPr>
        <w:t xml:space="preserve"> pro jednu z výrobních hal.</w:t>
      </w:r>
    </w:p>
    <w:p w:rsidR="00525EF6" w:rsidRDefault="00525EF6" w:rsidP="003F64F5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b/>
          <w:bCs/>
          <w:color w:val="4F2170"/>
          <w:szCs w:val="22"/>
        </w:rPr>
      </w:pPr>
    </w:p>
    <w:p w:rsidR="003F64F5" w:rsidRPr="00A16669" w:rsidRDefault="003F64F5" w:rsidP="003F64F5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Cs w:val="22"/>
        </w:rPr>
      </w:pPr>
      <w:r w:rsidRPr="00A16669">
        <w:rPr>
          <w:rFonts w:ascii="Arial" w:hAnsi="Arial" w:cs="Arial"/>
          <w:b/>
          <w:bCs/>
          <w:color w:val="4F2170"/>
          <w:szCs w:val="22"/>
        </w:rPr>
        <w:t>O Mondelēz International</w:t>
      </w:r>
    </w:p>
    <w:p w:rsidR="003F64F5" w:rsidRPr="00A16669" w:rsidRDefault="003F64F5" w:rsidP="00A16669">
      <w:pPr>
        <w:autoSpaceDE w:val="0"/>
        <w:autoSpaceDN w:val="0"/>
        <w:spacing w:after="0" w:line="360" w:lineRule="auto"/>
        <w:ind w:firstLine="720"/>
        <w:contextualSpacing/>
        <w:rPr>
          <w:rFonts w:ascii="Arial" w:hAnsi="Arial" w:cs="Arial"/>
          <w:sz w:val="20"/>
        </w:rPr>
      </w:pPr>
      <w:r w:rsidRPr="00A16669">
        <w:rPr>
          <w:rFonts w:ascii="Arial" w:hAnsi="Arial" w:cs="Arial"/>
          <w:sz w:val="20"/>
          <w:szCs w:val="20"/>
        </w:rPr>
        <w:t>Mondelēz International, Inc.</w:t>
      </w:r>
      <w:r w:rsidR="00015EC0">
        <w:rPr>
          <w:rFonts w:ascii="Arial" w:hAnsi="Arial" w:cs="Arial"/>
          <w:sz w:val="20"/>
          <w:szCs w:val="20"/>
        </w:rPr>
        <w:t>,</w:t>
      </w:r>
      <w:r w:rsidRPr="00A16669">
        <w:rPr>
          <w:rFonts w:ascii="Arial" w:hAnsi="Arial" w:cs="Arial"/>
          <w:sz w:val="20"/>
          <w:szCs w:val="20"/>
        </w:rPr>
        <w:t xml:space="preserve"> (NASDAQ: MDLZ) </w:t>
      </w:r>
      <w:r w:rsidR="00EB34D0" w:rsidRPr="00A16669">
        <w:rPr>
          <w:rFonts w:ascii="Arial" w:hAnsi="Arial" w:cs="Arial"/>
          <w:sz w:val="20"/>
          <w:szCs w:val="20"/>
        </w:rPr>
        <w:t xml:space="preserve">buduje nejlepší společnost na výrobu cukrovinek a </w:t>
      </w:r>
      <w:proofErr w:type="spellStart"/>
      <w:r w:rsidR="00EB34D0" w:rsidRPr="00A16669">
        <w:rPr>
          <w:rFonts w:ascii="Arial" w:hAnsi="Arial" w:cs="Arial"/>
          <w:sz w:val="20"/>
          <w:szCs w:val="20"/>
        </w:rPr>
        <w:t>snacků</w:t>
      </w:r>
      <w:proofErr w:type="spellEnd"/>
      <w:r w:rsidR="00EB34D0" w:rsidRPr="00A16669">
        <w:rPr>
          <w:rFonts w:ascii="Arial" w:hAnsi="Arial" w:cs="Arial"/>
          <w:sz w:val="20"/>
          <w:szCs w:val="20"/>
        </w:rPr>
        <w:t xml:space="preserve"> na světě. Její čisté tržby v roce </w:t>
      </w:r>
      <w:r w:rsidRPr="00A16669">
        <w:rPr>
          <w:rFonts w:ascii="Arial" w:hAnsi="Arial" w:cs="Arial"/>
          <w:sz w:val="20"/>
          <w:szCs w:val="20"/>
        </w:rPr>
        <w:t xml:space="preserve">2017 </w:t>
      </w:r>
      <w:r w:rsidR="00A16669" w:rsidRPr="00A16669">
        <w:rPr>
          <w:rFonts w:ascii="Arial" w:hAnsi="Arial" w:cs="Arial"/>
          <w:sz w:val="20"/>
          <w:szCs w:val="20"/>
        </w:rPr>
        <w:t xml:space="preserve">dosáhly přibližně </w:t>
      </w:r>
      <w:r w:rsidRPr="00A16669">
        <w:rPr>
          <w:rFonts w:ascii="Arial" w:hAnsi="Arial" w:cs="Arial"/>
          <w:sz w:val="20"/>
          <w:szCs w:val="20"/>
        </w:rPr>
        <w:t xml:space="preserve">26 </w:t>
      </w:r>
      <w:r w:rsidR="00A16669" w:rsidRPr="00A16669">
        <w:rPr>
          <w:rFonts w:ascii="Arial" w:hAnsi="Arial" w:cs="Arial"/>
          <w:sz w:val="20"/>
          <w:szCs w:val="20"/>
        </w:rPr>
        <w:t xml:space="preserve">miliard dolarů. </w:t>
      </w:r>
      <w:r w:rsidR="00A16669" w:rsidRPr="00A16669">
        <w:rPr>
          <w:rFonts w:ascii="Arial" w:hAnsi="Arial" w:cs="Arial"/>
          <w:sz w:val="20"/>
        </w:rPr>
        <w:t>Mondelēz International přináší více chvil radosti zhruba ve 160 zemích světa a je světovou jedničkou v segmentu sušenek, čokolád, žvýkaček, bonbónů a práškových nápojů. K jejím významným globálním značkám patří sušenky</w:t>
      </w:r>
      <w:r w:rsidR="00A16669" w:rsidRPr="00A16669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A16669" w:rsidRPr="00A16669">
        <w:rPr>
          <w:rFonts w:ascii="Arial" w:hAnsi="Arial" w:cs="Arial"/>
          <w:i/>
          <w:iCs/>
          <w:sz w:val="20"/>
        </w:rPr>
        <w:t>Oreo</w:t>
      </w:r>
      <w:proofErr w:type="spellEnd"/>
      <w:r w:rsidR="00A16669" w:rsidRPr="00A16669">
        <w:rPr>
          <w:rFonts w:ascii="Arial" w:hAnsi="Arial" w:cs="Arial"/>
          <w:i/>
          <w:iCs/>
          <w:sz w:val="20"/>
        </w:rPr>
        <w:t xml:space="preserve"> </w:t>
      </w:r>
      <w:r w:rsidR="00A16669" w:rsidRPr="00A16669">
        <w:rPr>
          <w:rFonts w:ascii="Arial" w:hAnsi="Arial" w:cs="Arial"/>
          <w:sz w:val="20"/>
        </w:rPr>
        <w:t>a </w:t>
      </w:r>
      <w:proofErr w:type="spellStart"/>
      <w:r w:rsidR="00A16669" w:rsidRPr="00A16669">
        <w:rPr>
          <w:rFonts w:ascii="Arial" w:hAnsi="Arial" w:cs="Arial"/>
          <w:i/>
          <w:iCs/>
          <w:sz w:val="20"/>
        </w:rPr>
        <w:t>belVita</w:t>
      </w:r>
      <w:proofErr w:type="spellEnd"/>
      <w:r w:rsidR="00A16669" w:rsidRPr="00A16669">
        <w:rPr>
          <w:rFonts w:ascii="Arial" w:hAnsi="Arial" w:cs="Arial"/>
          <w:i/>
          <w:iCs/>
          <w:sz w:val="20"/>
        </w:rPr>
        <w:t>,</w:t>
      </w:r>
      <w:r w:rsidR="00A16669" w:rsidRPr="00A16669">
        <w:rPr>
          <w:rFonts w:ascii="Arial" w:hAnsi="Arial" w:cs="Arial"/>
          <w:sz w:val="20"/>
        </w:rPr>
        <w:t xml:space="preserve"> čokolády </w:t>
      </w:r>
      <w:r w:rsidR="00A16669" w:rsidRPr="00A16669">
        <w:rPr>
          <w:rFonts w:ascii="Arial" w:hAnsi="Arial" w:cs="Arial"/>
          <w:i/>
          <w:iCs/>
          <w:sz w:val="20"/>
        </w:rPr>
        <w:t xml:space="preserve">Cadbury </w:t>
      </w:r>
      <w:proofErr w:type="spellStart"/>
      <w:r w:rsidR="00A16669" w:rsidRPr="00A16669">
        <w:rPr>
          <w:rFonts w:ascii="Arial" w:hAnsi="Arial" w:cs="Arial"/>
          <w:i/>
          <w:iCs/>
          <w:sz w:val="20"/>
        </w:rPr>
        <w:t>Dairy</w:t>
      </w:r>
      <w:proofErr w:type="spellEnd"/>
      <w:r w:rsidR="00A16669" w:rsidRPr="00A16669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A16669" w:rsidRPr="00A16669">
        <w:rPr>
          <w:rFonts w:ascii="Arial" w:hAnsi="Arial" w:cs="Arial"/>
          <w:i/>
          <w:iCs/>
          <w:sz w:val="20"/>
        </w:rPr>
        <w:t>Milk</w:t>
      </w:r>
      <w:proofErr w:type="spellEnd"/>
      <w:r w:rsidR="00A16669" w:rsidRPr="00A16669">
        <w:rPr>
          <w:rFonts w:ascii="Arial" w:hAnsi="Arial" w:cs="Arial"/>
          <w:i/>
          <w:iCs/>
          <w:sz w:val="20"/>
        </w:rPr>
        <w:t xml:space="preserve"> </w:t>
      </w:r>
      <w:r w:rsidR="00A16669" w:rsidRPr="00A16669">
        <w:rPr>
          <w:rFonts w:ascii="Arial" w:hAnsi="Arial" w:cs="Arial"/>
          <w:sz w:val="20"/>
        </w:rPr>
        <w:t xml:space="preserve">a </w:t>
      </w:r>
      <w:r w:rsidR="00A16669" w:rsidRPr="00A16669">
        <w:rPr>
          <w:rFonts w:ascii="Arial" w:hAnsi="Arial" w:cs="Arial"/>
          <w:i/>
          <w:iCs/>
          <w:sz w:val="20"/>
        </w:rPr>
        <w:t xml:space="preserve">Milka </w:t>
      </w:r>
      <w:r w:rsidR="00A16669" w:rsidRPr="00A16669">
        <w:rPr>
          <w:rFonts w:ascii="Arial" w:hAnsi="Arial" w:cs="Arial"/>
          <w:sz w:val="20"/>
        </w:rPr>
        <w:t xml:space="preserve">a žvýkačky </w:t>
      </w:r>
      <w:r w:rsidR="00A16669" w:rsidRPr="00A16669">
        <w:rPr>
          <w:rFonts w:ascii="Arial" w:hAnsi="Arial" w:cs="Arial"/>
          <w:i/>
          <w:iCs/>
          <w:sz w:val="20"/>
        </w:rPr>
        <w:t>Trident.</w:t>
      </w:r>
      <w:r w:rsidR="00A16669" w:rsidRPr="00A16669">
        <w:rPr>
          <w:rFonts w:ascii="Arial" w:hAnsi="Arial" w:cs="Arial"/>
          <w:sz w:val="20"/>
        </w:rPr>
        <w:t xml:space="preserve"> Mondelēz International je členem indexů Standard and </w:t>
      </w:r>
      <w:proofErr w:type="spellStart"/>
      <w:r w:rsidR="00A16669" w:rsidRPr="00A16669">
        <w:rPr>
          <w:rFonts w:ascii="Arial" w:hAnsi="Arial" w:cs="Arial"/>
          <w:sz w:val="20"/>
        </w:rPr>
        <w:t>Poor’s</w:t>
      </w:r>
      <w:proofErr w:type="spellEnd"/>
      <w:r w:rsidR="00A16669" w:rsidRPr="00A16669">
        <w:rPr>
          <w:rFonts w:ascii="Arial" w:hAnsi="Arial" w:cs="Arial"/>
          <w:sz w:val="20"/>
        </w:rPr>
        <w:t xml:space="preserve"> 500, NASDAQ 100 a Dow Jones </w:t>
      </w:r>
      <w:proofErr w:type="spellStart"/>
      <w:r w:rsidR="00A16669" w:rsidRPr="00A16669">
        <w:rPr>
          <w:rFonts w:ascii="Arial" w:hAnsi="Arial" w:cs="Arial"/>
          <w:sz w:val="20"/>
        </w:rPr>
        <w:t>Sustainability</w:t>
      </w:r>
      <w:proofErr w:type="spellEnd"/>
      <w:r w:rsidR="00A16669" w:rsidRPr="00A16669">
        <w:rPr>
          <w:rFonts w:ascii="Arial" w:hAnsi="Arial" w:cs="Arial"/>
          <w:sz w:val="20"/>
        </w:rPr>
        <w:t xml:space="preserve"> Index.</w:t>
      </w:r>
      <w:r w:rsidRPr="00A16669">
        <w:rPr>
          <w:rFonts w:ascii="Arial" w:hAnsi="Arial" w:cs="Arial"/>
          <w:sz w:val="20"/>
          <w:szCs w:val="20"/>
        </w:rPr>
        <w:t xml:space="preserve"> </w:t>
      </w:r>
      <w:r w:rsidR="00C25F16" w:rsidRPr="00A16669">
        <w:rPr>
          <w:rFonts w:ascii="Arial" w:hAnsi="Arial" w:cs="Arial"/>
          <w:sz w:val="20"/>
          <w:szCs w:val="20"/>
        </w:rPr>
        <w:t xml:space="preserve">Více na </w:t>
      </w:r>
      <w:hyperlink r:id="rId10" w:history="1">
        <w:r w:rsidRPr="00A16669">
          <w:rPr>
            <w:rStyle w:val="Hyperlink"/>
            <w:rFonts w:ascii="Arial" w:hAnsi="Arial" w:cs="Arial"/>
            <w:sz w:val="20"/>
            <w:szCs w:val="20"/>
          </w:rPr>
          <w:t>www.mondelezinternational.com</w:t>
        </w:r>
      </w:hyperlink>
      <w:r w:rsidR="00C25F16" w:rsidRPr="00A16669">
        <w:rPr>
          <w:rFonts w:ascii="Arial" w:hAnsi="Arial" w:cs="Arial"/>
          <w:sz w:val="20"/>
          <w:szCs w:val="20"/>
        </w:rPr>
        <w:t xml:space="preserve">, případně můžete společnost </w:t>
      </w:r>
      <w:r w:rsidR="00DA11DB" w:rsidRPr="00A16669">
        <w:rPr>
          <w:rFonts w:ascii="Arial" w:hAnsi="Arial" w:cs="Arial"/>
          <w:sz w:val="20"/>
          <w:szCs w:val="20"/>
        </w:rPr>
        <w:t xml:space="preserve">sledovat </w:t>
      </w:r>
      <w:r w:rsidR="00C25F16" w:rsidRPr="00A16669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16669">
        <w:rPr>
          <w:rFonts w:ascii="Arial" w:hAnsi="Arial" w:cs="Arial"/>
          <w:sz w:val="20"/>
          <w:szCs w:val="20"/>
        </w:rPr>
        <w:t>Twitter</w:t>
      </w:r>
      <w:r w:rsidR="00C25F16" w:rsidRPr="00A16669">
        <w:rPr>
          <w:rFonts w:ascii="Arial" w:hAnsi="Arial" w:cs="Arial"/>
          <w:sz w:val="20"/>
          <w:szCs w:val="20"/>
        </w:rPr>
        <w:t>u</w:t>
      </w:r>
      <w:proofErr w:type="spellEnd"/>
      <w:r w:rsidRPr="00A16669">
        <w:rPr>
          <w:rFonts w:ascii="Arial" w:hAnsi="Arial" w:cs="Arial"/>
          <w:sz w:val="20"/>
          <w:szCs w:val="20"/>
        </w:rPr>
        <w:t> </w:t>
      </w:r>
      <w:hyperlink r:id="rId11" w:history="1">
        <w:r w:rsidRPr="00A16669">
          <w:rPr>
            <w:rStyle w:val="Hyperlink"/>
            <w:rFonts w:ascii="Arial" w:hAnsi="Arial" w:cs="Arial"/>
            <w:sz w:val="20"/>
            <w:szCs w:val="20"/>
          </w:rPr>
          <w:t>www.twitter.com/MDLZ</w:t>
        </w:r>
      </w:hyperlink>
      <w:r w:rsidRPr="00A16669">
        <w:rPr>
          <w:rFonts w:ascii="Arial" w:hAnsi="Arial" w:cs="Arial"/>
          <w:sz w:val="20"/>
          <w:szCs w:val="20"/>
        </w:rPr>
        <w:t xml:space="preserve">. </w:t>
      </w:r>
    </w:p>
    <w:p w:rsidR="003F64F5" w:rsidRPr="00A16669" w:rsidRDefault="003F64F5" w:rsidP="00394DD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color w:val="4F2170"/>
          <w:sz w:val="20"/>
          <w:szCs w:val="20"/>
        </w:rPr>
      </w:pPr>
    </w:p>
    <w:p w:rsidR="00D91AA8" w:rsidRPr="00A16669" w:rsidRDefault="00D91AA8" w:rsidP="00DF0B81">
      <w:pPr>
        <w:spacing w:after="0"/>
        <w:jc w:val="both"/>
        <w:rPr>
          <w:rFonts w:ascii="Arial" w:hAnsi="Arial" w:cs="Arial"/>
          <w:sz w:val="20"/>
        </w:rPr>
      </w:pPr>
    </w:p>
    <w:p w:rsidR="00744EF2" w:rsidRPr="00A16669" w:rsidRDefault="007447EE" w:rsidP="00BD5EAB">
      <w:pPr>
        <w:spacing w:after="0" w:line="240" w:lineRule="auto"/>
        <w:jc w:val="center"/>
        <w:rPr>
          <w:rFonts w:ascii="Arial" w:hAnsi="Arial" w:cs="Arial"/>
        </w:rPr>
      </w:pPr>
      <w:r w:rsidRPr="00A16669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EF2" w:rsidRPr="00A16669" w:rsidSect="00525EF6">
      <w:footerReference w:type="default" r:id="rId13"/>
      <w:pgSz w:w="12240" w:h="15840"/>
      <w:pgMar w:top="1134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46" w:rsidRDefault="00091046">
      <w:pPr>
        <w:spacing w:after="0" w:line="240" w:lineRule="auto"/>
      </w:pPr>
      <w:r>
        <w:separator/>
      </w:r>
    </w:p>
  </w:endnote>
  <w:endnote w:type="continuationSeparator" w:id="0">
    <w:p w:rsidR="00091046" w:rsidRDefault="0009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E22" w:rsidRPr="00646701" w:rsidRDefault="00CA2E22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46" w:rsidRDefault="00091046">
      <w:pPr>
        <w:spacing w:after="0" w:line="240" w:lineRule="auto"/>
      </w:pPr>
      <w:r>
        <w:separator/>
      </w:r>
    </w:p>
  </w:footnote>
  <w:footnote w:type="continuationSeparator" w:id="0">
    <w:p w:rsidR="00091046" w:rsidRDefault="00091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BF"/>
    <w:multiLevelType w:val="hybridMultilevel"/>
    <w:tmpl w:val="A8DC9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EE"/>
    <w:rsid w:val="00000B99"/>
    <w:rsid w:val="00003CE4"/>
    <w:rsid w:val="00006301"/>
    <w:rsid w:val="00012559"/>
    <w:rsid w:val="00015EC0"/>
    <w:rsid w:val="00027D6F"/>
    <w:rsid w:val="0003367D"/>
    <w:rsid w:val="0005480F"/>
    <w:rsid w:val="000721C9"/>
    <w:rsid w:val="000739C3"/>
    <w:rsid w:val="00074A68"/>
    <w:rsid w:val="00083E68"/>
    <w:rsid w:val="000865C4"/>
    <w:rsid w:val="00091046"/>
    <w:rsid w:val="00092EDE"/>
    <w:rsid w:val="00096FEC"/>
    <w:rsid w:val="000B67B4"/>
    <w:rsid w:val="000C0E0F"/>
    <w:rsid w:val="000D2BFB"/>
    <w:rsid w:val="000F007F"/>
    <w:rsid w:val="000F204A"/>
    <w:rsid w:val="00101FEF"/>
    <w:rsid w:val="001122E1"/>
    <w:rsid w:val="00114A93"/>
    <w:rsid w:val="00122FA6"/>
    <w:rsid w:val="001233BD"/>
    <w:rsid w:val="00133033"/>
    <w:rsid w:val="001333CA"/>
    <w:rsid w:val="00145686"/>
    <w:rsid w:val="0014752A"/>
    <w:rsid w:val="00152933"/>
    <w:rsid w:val="001668F6"/>
    <w:rsid w:val="00183F47"/>
    <w:rsid w:val="00187B0D"/>
    <w:rsid w:val="001915C9"/>
    <w:rsid w:val="001929C6"/>
    <w:rsid w:val="00195A67"/>
    <w:rsid w:val="001A29CE"/>
    <w:rsid w:val="001B3D0A"/>
    <w:rsid w:val="001B6C19"/>
    <w:rsid w:val="001D25EF"/>
    <w:rsid w:val="001D3F05"/>
    <w:rsid w:val="001D78DA"/>
    <w:rsid w:val="001E171E"/>
    <w:rsid w:val="001E17D9"/>
    <w:rsid w:val="001E53F8"/>
    <w:rsid w:val="001F585D"/>
    <w:rsid w:val="001F7277"/>
    <w:rsid w:val="002137DE"/>
    <w:rsid w:val="00222D68"/>
    <w:rsid w:val="0022307D"/>
    <w:rsid w:val="00226F5D"/>
    <w:rsid w:val="00233ADC"/>
    <w:rsid w:val="00244900"/>
    <w:rsid w:val="00245D5D"/>
    <w:rsid w:val="00256076"/>
    <w:rsid w:val="0026115D"/>
    <w:rsid w:val="00262CFB"/>
    <w:rsid w:val="002845BF"/>
    <w:rsid w:val="00287EE7"/>
    <w:rsid w:val="00290235"/>
    <w:rsid w:val="00292153"/>
    <w:rsid w:val="002A11D9"/>
    <w:rsid w:val="002A32F7"/>
    <w:rsid w:val="002D221E"/>
    <w:rsid w:val="002D39F2"/>
    <w:rsid w:val="002D695D"/>
    <w:rsid w:val="002D69C9"/>
    <w:rsid w:val="002E0228"/>
    <w:rsid w:val="002E4834"/>
    <w:rsid w:val="002F1309"/>
    <w:rsid w:val="00300443"/>
    <w:rsid w:val="00306E93"/>
    <w:rsid w:val="00310D56"/>
    <w:rsid w:val="003237D3"/>
    <w:rsid w:val="00335405"/>
    <w:rsid w:val="00335580"/>
    <w:rsid w:val="00343039"/>
    <w:rsid w:val="003667F1"/>
    <w:rsid w:val="003719F6"/>
    <w:rsid w:val="00375BB0"/>
    <w:rsid w:val="00381511"/>
    <w:rsid w:val="0038610C"/>
    <w:rsid w:val="003873BE"/>
    <w:rsid w:val="00394DDD"/>
    <w:rsid w:val="00396496"/>
    <w:rsid w:val="003A69E7"/>
    <w:rsid w:val="003B2C0E"/>
    <w:rsid w:val="003B581E"/>
    <w:rsid w:val="003C3736"/>
    <w:rsid w:val="003F64F5"/>
    <w:rsid w:val="0040394F"/>
    <w:rsid w:val="00421102"/>
    <w:rsid w:val="0042196D"/>
    <w:rsid w:val="00427DF1"/>
    <w:rsid w:val="004552A8"/>
    <w:rsid w:val="004552BE"/>
    <w:rsid w:val="00460358"/>
    <w:rsid w:val="00461601"/>
    <w:rsid w:val="00464CB6"/>
    <w:rsid w:val="00471D8E"/>
    <w:rsid w:val="00475238"/>
    <w:rsid w:val="00481D73"/>
    <w:rsid w:val="004A510E"/>
    <w:rsid w:val="004C03EB"/>
    <w:rsid w:val="004C6D02"/>
    <w:rsid w:val="004C7A9B"/>
    <w:rsid w:val="004D66DD"/>
    <w:rsid w:val="004F6E49"/>
    <w:rsid w:val="004F72BB"/>
    <w:rsid w:val="00504E1B"/>
    <w:rsid w:val="00515277"/>
    <w:rsid w:val="00521B93"/>
    <w:rsid w:val="00522987"/>
    <w:rsid w:val="00525EF6"/>
    <w:rsid w:val="005319BB"/>
    <w:rsid w:val="00534F48"/>
    <w:rsid w:val="005352AA"/>
    <w:rsid w:val="00535792"/>
    <w:rsid w:val="005456D4"/>
    <w:rsid w:val="005523AE"/>
    <w:rsid w:val="00557CF9"/>
    <w:rsid w:val="0056276D"/>
    <w:rsid w:val="0056434F"/>
    <w:rsid w:val="00564576"/>
    <w:rsid w:val="005648B8"/>
    <w:rsid w:val="005935A0"/>
    <w:rsid w:val="005944D1"/>
    <w:rsid w:val="005A1F7C"/>
    <w:rsid w:val="005A4856"/>
    <w:rsid w:val="005B600C"/>
    <w:rsid w:val="005C4BA2"/>
    <w:rsid w:val="005D4A12"/>
    <w:rsid w:val="005D775F"/>
    <w:rsid w:val="005E2AFA"/>
    <w:rsid w:val="005E74AF"/>
    <w:rsid w:val="005E755B"/>
    <w:rsid w:val="00634D64"/>
    <w:rsid w:val="0064014F"/>
    <w:rsid w:val="006420D8"/>
    <w:rsid w:val="00644AD8"/>
    <w:rsid w:val="00644E54"/>
    <w:rsid w:val="0064505D"/>
    <w:rsid w:val="00661ED6"/>
    <w:rsid w:val="006621DF"/>
    <w:rsid w:val="00677AD3"/>
    <w:rsid w:val="00687E1F"/>
    <w:rsid w:val="00696EC1"/>
    <w:rsid w:val="006A623D"/>
    <w:rsid w:val="006A643E"/>
    <w:rsid w:val="006B7662"/>
    <w:rsid w:val="006C6371"/>
    <w:rsid w:val="006D65F4"/>
    <w:rsid w:val="006D7498"/>
    <w:rsid w:val="006E47D6"/>
    <w:rsid w:val="006E6417"/>
    <w:rsid w:val="007052B4"/>
    <w:rsid w:val="007066CC"/>
    <w:rsid w:val="00714240"/>
    <w:rsid w:val="0071505B"/>
    <w:rsid w:val="007164D2"/>
    <w:rsid w:val="007252C9"/>
    <w:rsid w:val="00730399"/>
    <w:rsid w:val="007303D0"/>
    <w:rsid w:val="00730C5A"/>
    <w:rsid w:val="00732B2C"/>
    <w:rsid w:val="007447EE"/>
    <w:rsid w:val="00744EF2"/>
    <w:rsid w:val="00750DBC"/>
    <w:rsid w:val="00765F58"/>
    <w:rsid w:val="00771070"/>
    <w:rsid w:val="00776B76"/>
    <w:rsid w:val="007775B0"/>
    <w:rsid w:val="007836BD"/>
    <w:rsid w:val="00792347"/>
    <w:rsid w:val="00792BA1"/>
    <w:rsid w:val="007B50E4"/>
    <w:rsid w:val="007C3C40"/>
    <w:rsid w:val="007D6E06"/>
    <w:rsid w:val="00811015"/>
    <w:rsid w:val="008128C8"/>
    <w:rsid w:val="0083786B"/>
    <w:rsid w:val="00840630"/>
    <w:rsid w:val="0085637E"/>
    <w:rsid w:val="00866430"/>
    <w:rsid w:val="0087440B"/>
    <w:rsid w:val="00875760"/>
    <w:rsid w:val="00880B73"/>
    <w:rsid w:val="008832CC"/>
    <w:rsid w:val="00885705"/>
    <w:rsid w:val="0089281B"/>
    <w:rsid w:val="00895046"/>
    <w:rsid w:val="008A6501"/>
    <w:rsid w:val="008B4EFA"/>
    <w:rsid w:val="008B7107"/>
    <w:rsid w:val="008C183A"/>
    <w:rsid w:val="008C31FA"/>
    <w:rsid w:val="008D3ABD"/>
    <w:rsid w:val="009315BA"/>
    <w:rsid w:val="00940A98"/>
    <w:rsid w:val="0094783A"/>
    <w:rsid w:val="00953F7E"/>
    <w:rsid w:val="009556D0"/>
    <w:rsid w:val="0095727E"/>
    <w:rsid w:val="00963764"/>
    <w:rsid w:val="00975F27"/>
    <w:rsid w:val="009804C6"/>
    <w:rsid w:val="0099479A"/>
    <w:rsid w:val="00994961"/>
    <w:rsid w:val="0099598F"/>
    <w:rsid w:val="009D5AC1"/>
    <w:rsid w:val="009E5D09"/>
    <w:rsid w:val="009E7DAD"/>
    <w:rsid w:val="00A12318"/>
    <w:rsid w:val="00A14D2D"/>
    <w:rsid w:val="00A16669"/>
    <w:rsid w:val="00A16F9F"/>
    <w:rsid w:val="00A4089F"/>
    <w:rsid w:val="00A560F4"/>
    <w:rsid w:val="00A61888"/>
    <w:rsid w:val="00A7137C"/>
    <w:rsid w:val="00A84233"/>
    <w:rsid w:val="00A84724"/>
    <w:rsid w:val="00AA27A5"/>
    <w:rsid w:val="00AC17AC"/>
    <w:rsid w:val="00AD0242"/>
    <w:rsid w:val="00AD520F"/>
    <w:rsid w:val="00AE3165"/>
    <w:rsid w:val="00AF5A95"/>
    <w:rsid w:val="00B01AD8"/>
    <w:rsid w:val="00B04DD3"/>
    <w:rsid w:val="00B06967"/>
    <w:rsid w:val="00B31CD1"/>
    <w:rsid w:val="00B371AE"/>
    <w:rsid w:val="00B439F5"/>
    <w:rsid w:val="00B5029B"/>
    <w:rsid w:val="00B52FCF"/>
    <w:rsid w:val="00B6281B"/>
    <w:rsid w:val="00B676F3"/>
    <w:rsid w:val="00B7404E"/>
    <w:rsid w:val="00B8564E"/>
    <w:rsid w:val="00B902D2"/>
    <w:rsid w:val="00B960B5"/>
    <w:rsid w:val="00B96A3F"/>
    <w:rsid w:val="00BA510A"/>
    <w:rsid w:val="00BB2263"/>
    <w:rsid w:val="00BC0BBA"/>
    <w:rsid w:val="00BC2157"/>
    <w:rsid w:val="00BD4512"/>
    <w:rsid w:val="00BD5EAB"/>
    <w:rsid w:val="00BE0BBF"/>
    <w:rsid w:val="00BE2FE6"/>
    <w:rsid w:val="00BE731D"/>
    <w:rsid w:val="00BF6025"/>
    <w:rsid w:val="00C06833"/>
    <w:rsid w:val="00C14155"/>
    <w:rsid w:val="00C25F16"/>
    <w:rsid w:val="00C33793"/>
    <w:rsid w:val="00C46262"/>
    <w:rsid w:val="00C81B84"/>
    <w:rsid w:val="00C81C07"/>
    <w:rsid w:val="00C8712B"/>
    <w:rsid w:val="00C93992"/>
    <w:rsid w:val="00C93EB7"/>
    <w:rsid w:val="00CA2E22"/>
    <w:rsid w:val="00CB6FCD"/>
    <w:rsid w:val="00CB7A7D"/>
    <w:rsid w:val="00CC3E9C"/>
    <w:rsid w:val="00CC7112"/>
    <w:rsid w:val="00CC73B1"/>
    <w:rsid w:val="00CD6925"/>
    <w:rsid w:val="00CF4343"/>
    <w:rsid w:val="00D02021"/>
    <w:rsid w:val="00D0449E"/>
    <w:rsid w:val="00D06424"/>
    <w:rsid w:val="00D10EE3"/>
    <w:rsid w:val="00D12ECE"/>
    <w:rsid w:val="00D22927"/>
    <w:rsid w:val="00D458E3"/>
    <w:rsid w:val="00D51563"/>
    <w:rsid w:val="00D536BE"/>
    <w:rsid w:val="00D74644"/>
    <w:rsid w:val="00D87143"/>
    <w:rsid w:val="00D91612"/>
    <w:rsid w:val="00D91AA8"/>
    <w:rsid w:val="00DA11DB"/>
    <w:rsid w:val="00DA18E8"/>
    <w:rsid w:val="00DA6B5D"/>
    <w:rsid w:val="00DB454F"/>
    <w:rsid w:val="00DC1236"/>
    <w:rsid w:val="00DD09B0"/>
    <w:rsid w:val="00DF0B81"/>
    <w:rsid w:val="00E03E11"/>
    <w:rsid w:val="00E1728C"/>
    <w:rsid w:val="00E266FF"/>
    <w:rsid w:val="00E47AC7"/>
    <w:rsid w:val="00E50FB5"/>
    <w:rsid w:val="00E53577"/>
    <w:rsid w:val="00E65B72"/>
    <w:rsid w:val="00E71B48"/>
    <w:rsid w:val="00E929A8"/>
    <w:rsid w:val="00EA0A19"/>
    <w:rsid w:val="00EA67C3"/>
    <w:rsid w:val="00EB15A7"/>
    <w:rsid w:val="00EB34D0"/>
    <w:rsid w:val="00EC2A31"/>
    <w:rsid w:val="00EC5641"/>
    <w:rsid w:val="00EC5818"/>
    <w:rsid w:val="00EE0650"/>
    <w:rsid w:val="00EE3B0F"/>
    <w:rsid w:val="00F05DEE"/>
    <w:rsid w:val="00F14DD7"/>
    <w:rsid w:val="00F447D7"/>
    <w:rsid w:val="00F45444"/>
    <w:rsid w:val="00F47229"/>
    <w:rsid w:val="00F63482"/>
    <w:rsid w:val="00F6474B"/>
    <w:rsid w:val="00F745AB"/>
    <w:rsid w:val="00F77432"/>
    <w:rsid w:val="00F8523E"/>
    <w:rsid w:val="00F96B65"/>
    <w:rsid w:val="00FA2DF1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F3BC-9C6E-4E13-B961-41B90960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  <w:style w:type="paragraph" w:styleId="EndnoteText">
    <w:name w:val="endnote text"/>
    <w:basedOn w:val="Normal"/>
    <w:link w:val="EndnoteTextChar"/>
    <w:uiPriority w:val="99"/>
    <w:semiHidden/>
    <w:unhideWhenUsed/>
    <w:rsid w:val="00D515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15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156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1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15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MDL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delezinternation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riela.bechynska@mdl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37495-FDDB-4970-8316-8A39B0D2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6</cp:revision>
  <cp:lastPrinted>2018-04-25T07:53:00Z</cp:lastPrinted>
  <dcterms:created xsi:type="dcterms:W3CDTF">2018-05-22T06:55:00Z</dcterms:created>
  <dcterms:modified xsi:type="dcterms:W3CDTF">2018-06-04T07:32:00Z</dcterms:modified>
</cp:coreProperties>
</file>