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DAD52" w14:textId="52AC7EDD" w:rsidR="007B622E" w:rsidRPr="009B5FD9" w:rsidRDefault="005B407B" w:rsidP="009B5FD9">
      <w:pPr>
        <w:pStyle w:val="Rapporthuvud2"/>
        <w:ind w:left="4473" w:firstLine="1287"/>
        <w:rPr>
          <w:color w:val="58585A" w:themeColor="text1"/>
          <w:sz w:val="22"/>
          <w:szCs w:val="22"/>
          <w:lang w:val="sv-SE"/>
        </w:rPr>
      </w:pPr>
      <w:r>
        <w:rPr>
          <w:color w:val="58585A" w:themeColor="text1"/>
          <w:sz w:val="22"/>
          <w:szCs w:val="22"/>
          <w:lang w:val="sv-SE"/>
        </w:rPr>
        <w:t xml:space="preserve">         </w:t>
      </w:r>
      <w:r w:rsidR="004D4D3D" w:rsidRPr="007F2CCD">
        <w:rPr>
          <w:color w:val="58585A" w:themeColor="text1"/>
          <w:sz w:val="22"/>
          <w:szCs w:val="22"/>
          <w:lang w:val="sv-SE"/>
        </w:rPr>
        <w:t xml:space="preserve">Stockholm, </w:t>
      </w:r>
      <w:r w:rsidR="002C1ECB">
        <w:rPr>
          <w:color w:val="58585A" w:themeColor="text1"/>
          <w:sz w:val="22"/>
          <w:szCs w:val="22"/>
          <w:lang w:val="sv-SE"/>
        </w:rPr>
        <w:t>2019-10-31</w:t>
      </w:r>
    </w:p>
    <w:p w14:paraId="00C86297" w14:textId="77777777" w:rsidR="00B666FE" w:rsidRDefault="00B666FE" w:rsidP="00A52457">
      <w:pPr>
        <w:pStyle w:val="PolygonSubheading"/>
        <w:rPr>
          <w:color w:val="009FE3" w:themeColor="accent1"/>
          <w:sz w:val="36"/>
          <w:szCs w:val="32"/>
          <w:lang w:val="sv-SE"/>
        </w:rPr>
      </w:pPr>
    </w:p>
    <w:p w14:paraId="103F5D16" w14:textId="3E49A28F" w:rsidR="00A52457" w:rsidRPr="002C1ECB" w:rsidRDefault="00A52457" w:rsidP="005B407B">
      <w:pPr>
        <w:pStyle w:val="PolygonSubheading"/>
        <w:jc w:val="both"/>
        <w:rPr>
          <w:color w:val="009FE3" w:themeColor="accent1"/>
          <w:sz w:val="32"/>
          <w:szCs w:val="32"/>
          <w:lang w:val="sv-SE"/>
        </w:rPr>
      </w:pPr>
      <w:r w:rsidRPr="002C1ECB">
        <w:rPr>
          <w:color w:val="009FE3" w:themeColor="accent1"/>
          <w:sz w:val="32"/>
          <w:szCs w:val="32"/>
          <w:lang w:val="sv-SE"/>
        </w:rPr>
        <w:t xml:space="preserve">Polygon </w:t>
      </w:r>
      <w:r w:rsidR="005B407B">
        <w:rPr>
          <w:color w:val="009FE3" w:themeColor="accent1"/>
          <w:sz w:val="32"/>
          <w:szCs w:val="32"/>
          <w:lang w:val="sv-SE"/>
        </w:rPr>
        <w:t>Sverige AB</w:t>
      </w:r>
      <w:r w:rsidRPr="002C1ECB">
        <w:rPr>
          <w:color w:val="009FE3" w:themeColor="accent1"/>
          <w:sz w:val="32"/>
          <w:szCs w:val="32"/>
          <w:lang w:val="sv-SE"/>
        </w:rPr>
        <w:t xml:space="preserve"> </w:t>
      </w:r>
      <w:r w:rsidR="00B666FE" w:rsidRPr="002C1ECB">
        <w:rPr>
          <w:color w:val="009FE3" w:themeColor="accent1"/>
          <w:sz w:val="32"/>
          <w:szCs w:val="32"/>
          <w:lang w:val="sv-SE"/>
        </w:rPr>
        <w:t xml:space="preserve">förvärvar </w:t>
      </w:r>
      <w:r w:rsidR="002C1ECB" w:rsidRPr="002C1ECB">
        <w:rPr>
          <w:color w:val="009FE3" w:themeColor="accent1"/>
          <w:sz w:val="32"/>
          <w:szCs w:val="32"/>
          <w:lang w:val="sv-SE"/>
        </w:rPr>
        <w:t>Saneringsfirman Hedberg AB</w:t>
      </w:r>
    </w:p>
    <w:p w14:paraId="52B54C5D" w14:textId="77777777" w:rsidR="00A52457" w:rsidRDefault="00A52457" w:rsidP="005B407B">
      <w:pPr>
        <w:pStyle w:val="Polygonparagraph"/>
        <w:ind w:left="-567"/>
        <w:jc w:val="both"/>
        <w:rPr>
          <w:lang w:val="sv-SE"/>
        </w:rPr>
      </w:pPr>
    </w:p>
    <w:p w14:paraId="14A18318" w14:textId="77777777" w:rsidR="002C1ECB" w:rsidRPr="002C1ECB" w:rsidRDefault="002C1ECB" w:rsidP="005B407B">
      <w:pPr>
        <w:ind w:left="-567"/>
        <w:jc w:val="both"/>
        <w:rPr>
          <w:rFonts w:ascii="Calibri" w:eastAsia="Times New Roman" w:hAnsi="Calibri" w:cs="Times New Roman"/>
          <w:b/>
          <w:color w:val="000000"/>
          <w:sz w:val="22"/>
          <w:szCs w:val="22"/>
          <w:shd w:val="clear" w:color="auto" w:fill="FFFFFF"/>
          <w:lang w:val="sv-SE" w:eastAsia="sv-SE"/>
        </w:rPr>
      </w:pPr>
      <w:r w:rsidRPr="002C1ECB">
        <w:rPr>
          <w:rFonts w:ascii="Calibri" w:eastAsia="Times New Roman" w:hAnsi="Calibri" w:cs="Times New Roman"/>
          <w:b/>
          <w:color w:val="000000"/>
          <w:sz w:val="22"/>
          <w:szCs w:val="22"/>
          <w:shd w:val="clear" w:color="auto" w:fill="FFFFFF"/>
          <w:lang w:val="sv-SE" w:eastAsia="sv-SE"/>
        </w:rPr>
        <w:t>Polygon Sverige AB har idag tecknat ett bindande avtal om att förvärva Saneringsfirman Hedberg AB i Borlänge den 2 januari 2020. </w:t>
      </w:r>
    </w:p>
    <w:p w14:paraId="132EEC90" w14:textId="77777777" w:rsidR="002C1ECB" w:rsidRPr="002C1ECB" w:rsidRDefault="002C1ECB" w:rsidP="005B407B">
      <w:pPr>
        <w:shd w:val="clear" w:color="auto" w:fill="FFFFFF"/>
        <w:jc w:val="both"/>
        <w:rPr>
          <w:rFonts w:ascii="Times New Roman" w:eastAsia="Times New Roman" w:hAnsi="Times New Roman" w:cs="Times New Roman"/>
          <w:lang w:val="sv-SE" w:eastAsia="sv-SE"/>
        </w:rPr>
      </w:pPr>
      <w:r w:rsidRPr="002C1ECB">
        <w:rPr>
          <w:rFonts w:ascii="Times New Roman" w:eastAsia="Times New Roman" w:hAnsi="Times New Roman" w:cs="Times New Roman"/>
          <w:lang w:val="sv-SE" w:eastAsia="sv-SE"/>
        </w:rPr>
        <w:t> </w:t>
      </w:r>
    </w:p>
    <w:p w14:paraId="0A3616AC" w14:textId="77777777" w:rsidR="002C1ECB" w:rsidRP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Saneringsfirman är en mycket stark aktör i Dalarna när det gäller sanering av byggnadsskador. Företaget har kontor i Borlänge, Ludvika och Mora och arbetar mot byggare, kommunala och privata fastighetsbolag samt försäkringsbolag i regionen.</w:t>
      </w:r>
    </w:p>
    <w:p w14:paraId="58108D77" w14:textId="77777777" w:rsidR="002C1ECB" w:rsidRP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 </w:t>
      </w:r>
    </w:p>
    <w:p w14:paraId="0E0FE4ED" w14:textId="77777777" w:rsidR="002C1ECB" w:rsidRP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Företaget som grundades för 10 år sedan har haft en mycket stark utveckling och idag finns drygt 30 anställda i bolaget. Grundaren Olle Hedberg, med 30-års erfarenhet i branschen, har tillsammans med Susanne Gillerås och övriga medarbetare skapat en lokal marknadsledare inom rivning och brandsanering av fastigheter. När nu Olle och Susanne väljer att lämna över stafettpinnen är Polygon ett naturligt val.</w:t>
      </w:r>
    </w:p>
    <w:p w14:paraId="12CE11A5" w14:textId="77777777" w:rsidR="002C1ECB" w:rsidRP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 </w:t>
      </w:r>
    </w:p>
    <w:p w14:paraId="0687AD9A" w14:textId="3E8BB9A1" w:rsidR="002C1ECB" w:rsidRP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“Vi har länge velat utveckla vårt erbjudande till att innefatta även fukthantering, eftersom kunderna efterfrågat en helhetslösning”, berättar Olle. “Att nu bli en del av Polygons starka varumärke och kunna ta tillvara på möjligheterna fuktexpertisen innebär gör oss kompletta som skadeserviceföretag här i Dalarna”, ler han.</w:t>
      </w:r>
      <w:r w:rsidR="005B407B">
        <w:rPr>
          <w:rFonts w:ascii="Calibri" w:eastAsia="Times New Roman" w:hAnsi="Calibri" w:cs="Times New Roman"/>
          <w:color w:val="000000"/>
          <w:sz w:val="22"/>
          <w:szCs w:val="22"/>
          <w:shd w:val="clear" w:color="auto" w:fill="FFFFFF"/>
          <w:lang w:val="sv-SE" w:eastAsia="sv-SE"/>
        </w:rPr>
        <w:t xml:space="preserve"> </w:t>
      </w:r>
      <w:r w:rsidRPr="002C1ECB">
        <w:rPr>
          <w:rFonts w:ascii="Calibri" w:eastAsia="Times New Roman" w:hAnsi="Calibri" w:cs="Times New Roman"/>
          <w:color w:val="000000"/>
          <w:sz w:val="22"/>
          <w:szCs w:val="22"/>
          <w:shd w:val="clear" w:color="auto" w:fill="FFFFFF"/>
          <w:lang w:val="sv-SE" w:eastAsia="sv-SE"/>
        </w:rPr>
        <w:t>”Vi har ett nära samarbete med Polygon redan i dag så förvärvet blir en naturlig övergång till ett enat företag”, menar Olle.</w:t>
      </w:r>
    </w:p>
    <w:p w14:paraId="1E1BAB70" w14:textId="77777777" w:rsidR="002C1ECB" w:rsidRP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 </w:t>
      </w:r>
    </w:p>
    <w:p w14:paraId="268CADE6" w14:textId="77777777" w:rsidR="002C1ECB" w:rsidRP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Polygon Sveriges VD, Thomas Perman, ser också stora möjligheter i att skapa ett helhetserbjudande till kunderna i regionen. "Genom förvärvet av Saneringsfirman breddar vi kundbasen och kan erbjuda våra kunder skadehantering från ax till limpa”, förklarar han. “Dessutom är jag väldigt glad att Olle fortsätter som chef för verksamheten och tillsammans med Polygon tar verksamheten till sin fulla potential. Jag ser personligen fram emot att jobba med Olle som är otroligt uppskattad av sina beställare", uttrycker Thomas.</w:t>
      </w:r>
    </w:p>
    <w:p w14:paraId="7DF80B98" w14:textId="77777777" w:rsidR="002C1ECB" w:rsidRP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 </w:t>
      </w:r>
    </w:p>
    <w:p w14:paraId="2FE1CB84" w14:textId="77777777" w:rsidR="002C1ECB" w:rsidRP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Saneringsfirman kommer i och med övertagandet att marknadsföras under Polygon och AK-konsults varumärke.</w:t>
      </w:r>
    </w:p>
    <w:p w14:paraId="04496631" w14:textId="77777777" w:rsidR="002C1ECB" w:rsidRP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 </w:t>
      </w:r>
    </w:p>
    <w:p w14:paraId="0EE2141C" w14:textId="77777777" w:rsidR="002C1ECB" w:rsidRP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 </w:t>
      </w:r>
    </w:p>
    <w:p w14:paraId="122A3364" w14:textId="77777777" w:rsidR="002C1ECB" w:rsidRPr="002C1ECB" w:rsidRDefault="002C1ECB" w:rsidP="005B407B">
      <w:pPr>
        <w:shd w:val="clear" w:color="auto" w:fill="FFFFFF"/>
        <w:ind w:left="-567"/>
        <w:jc w:val="both"/>
        <w:rPr>
          <w:rFonts w:ascii="Calibri" w:eastAsia="Times New Roman" w:hAnsi="Calibri" w:cs="Times New Roman"/>
          <w:b/>
          <w:color w:val="000000"/>
          <w:sz w:val="22"/>
          <w:szCs w:val="22"/>
          <w:shd w:val="clear" w:color="auto" w:fill="FFFFFF"/>
          <w:lang w:val="sv-SE" w:eastAsia="sv-SE"/>
        </w:rPr>
      </w:pPr>
      <w:r w:rsidRPr="002C1ECB">
        <w:rPr>
          <w:rFonts w:ascii="Calibri" w:eastAsia="Times New Roman" w:hAnsi="Calibri" w:cs="Times New Roman"/>
          <w:b/>
          <w:color w:val="000000"/>
          <w:sz w:val="22"/>
          <w:szCs w:val="22"/>
          <w:shd w:val="clear" w:color="auto" w:fill="FFFFFF"/>
          <w:lang w:val="sv-SE" w:eastAsia="sv-SE"/>
        </w:rPr>
        <w:t>För ytterligare information vänligen kontakta:</w:t>
      </w:r>
    </w:p>
    <w:p w14:paraId="1AF669BA" w14:textId="77777777" w:rsidR="002C1ECB" w:rsidRDefault="002C1ECB" w:rsidP="005B407B">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 xml:space="preserve">Thomas Perman, VD Polygon Sverige AB på thomas.perman@polygongroup.com </w:t>
      </w:r>
    </w:p>
    <w:p w14:paraId="05B80C9C" w14:textId="01C0CAD7" w:rsidR="00B666FE" w:rsidRDefault="002C1ECB" w:rsidP="00173C88">
      <w:pPr>
        <w:shd w:val="clear" w:color="auto" w:fill="FFFFFF"/>
        <w:ind w:left="-567"/>
        <w:jc w:val="both"/>
        <w:rPr>
          <w:rFonts w:ascii="Calibri" w:eastAsia="Times New Roman" w:hAnsi="Calibri" w:cs="Times New Roman"/>
          <w:color w:val="000000"/>
          <w:sz w:val="22"/>
          <w:szCs w:val="22"/>
          <w:shd w:val="clear" w:color="auto" w:fill="FFFFFF"/>
          <w:lang w:val="sv-SE" w:eastAsia="sv-SE"/>
        </w:rPr>
      </w:pPr>
      <w:r w:rsidRPr="002C1ECB">
        <w:rPr>
          <w:rFonts w:ascii="Calibri" w:eastAsia="Times New Roman" w:hAnsi="Calibri" w:cs="Times New Roman"/>
          <w:color w:val="000000"/>
          <w:sz w:val="22"/>
          <w:szCs w:val="22"/>
          <w:shd w:val="clear" w:color="auto" w:fill="FFFFFF"/>
          <w:lang w:val="sv-SE" w:eastAsia="sv-SE"/>
        </w:rPr>
        <w:t>eller +46 70 750 2613.</w:t>
      </w:r>
    </w:p>
    <w:p w14:paraId="5C324F74" w14:textId="77777777" w:rsidR="00173C88" w:rsidRDefault="00173C88" w:rsidP="00173C88">
      <w:pPr>
        <w:shd w:val="clear" w:color="auto" w:fill="FFFFFF"/>
        <w:ind w:left="-567"/>
        <w:jc w:val="both"/>
        <w:rPr>
          <w:rFonts w:ascii="Calibri" w:eastAsia="Times New Roman" w:hAnsi="Calibri" w:cs="Times New Roman"/>
          <w:color w:val="000000"/>
          <w:sz w:val="22"/>
          <w:szCs w:val="22"/>
          <w:shd w:val="clear" w:color="auto" w:fill="FFFFFF"/>
          <w:lang w:val="sv-SE" w:eastAsia="sv-SE"/>
        </w:rPr>
      </w:pPr>
    </w:p>
    <w:p w14:paraId="111EFB93" w14:textId="77777777" w:rsidR="00173C88" w:rsidRDefault="00173C88" w:rsidP="00173C88">
      <w:pPr>
        <w:shd w:val="clear" w:color="auto" w:fill="FFFFFF"/>
        <w:ind w:left="-567"/>
        <w:jc w:val="both"/>
        <w:rPr>
          <w:rFonts w:ascii="Calibri" w:eastAsia="Times New Roman" w:hAnsi="Calibri" w:cs="Times New Roman"/>
          <w:i/>
          <w:iCs/>
          <w:color w:val="009FE3" w:themeColor="accent1"/>
          <w:sz w:val="21"/>
          <w:szCs w:val="21"/>
          <w:shd w:val="clear" w:color="auto" w:fill="FFFFFF"/>
          <w:lang w:val="sv-SE" w:eastAsia="sv-SE"/>
        </w:rPr>
      </w:pPr>
    </w:p>
    <w:p w14:paraId="7A1AE84A" w14:textId="750B05CF" w:rsidR="007F246D" w:rsidRPr="009B5FD9" w:rsidRDefault="007F246D" w:rsidP="005B407B">
      <w:pPr>
        <w:ind w:left="-567"/>
        <w:jc w:val="both"/>
        <w:rPr>
          <w:rFonts w:ascii="Helvetica" w:hAnsi="Helvetica" w:cs="Helvetica"/>
          <w:color w:val="009FE3" w:themeColor="accent1"/>
          <w:sz w:val="20"/>
          <w:szCs w:val="20"/>
          <w:lang w:val="sv-SE"/>
        </w:rPr>
      </w:pPr>
      <w:r w:rsidRPr="009B5FD9">
        <w:rPr>
          <w:rFonts w:ascii="Calibri" w:eastAsia="Times New Roman" w:hAnsi="Calibri" w:cs="Times New Roman"/>
          <w:i/>
          <w:iCs/>
          <w:color w:val="009FE3" w:themeColor="accent1"/>
          <w:sz w:val="21"/>
          <w:szCs w:val="21"/>
          <w:shd w:val="clear" w:color="auto" w:fill="FFFFFF"/>
          <w:lang w:val="sv-SE" w:eastAsia="sv-SE"/>
        </w:rPr>
        <w:t xml:space="preserve">Polygon Sverige och AK-konsult förebygger och löser vattenskador, fukt- och miljöproblem i byggnader. Detta görs genom att tillhandahålla tjänster inom </w:t>
      </w:r>
      <w:r w:rsidR="002C1ECB">
        <w:rPr>
          <w:rFonts w:ascii="Calibri" w:eastAsia="Times New Roman" w:hAnsi="Calibri" w:cs="Times New Roman"/>
          <w:i/>
          <w:iCs/>
          <w:color w:val="009FE3" w:themeColor="accent1"/>
          <w:sz w:val="21"/>
          <w:szCs w:val="21"/>
          <w:shd w:val="clear" w:color="auto" w:fill="FFFFFF"/>
          <w:lang w:val="sv-SE" w:eastAsia="sv-SE"/>
        </w:rPr>
        <w:t>avfuktning</w:t>
      </w:r>
      <w:r w:rsidR="00BC36D8">
        <w:rPr>
          <w:rFonts w:ascii="Calibri" w:eastAsia="Times New Roman" w:hAnsi="Calibri" w:cs="Times New Roman"/>
          <w:i/>
          <w:iCs/>
          <w:color w:val="009FE3" w:themeColor="accent1"/>
          <w:sz w:val="21"/>
          <w:szCs w:val="21"/>
          <w:shd w:val="clear" w:color="auto" w:fill="FFFFFF"/>
          <w:lang w:val="sv-SE" w:eastAsia="sv-SE"/>
        </w:rPr>
        <w:t xml:space="preserve">, </w:t>
      </w:r>
      <w:r w:rsidR="005B407B">
        <w:rPr>
          <w:rFonts w:ascii="Calibri" w:eastAsia="Times New Roman" w:hAnsi="Calibri" w:cs="Times New Roman"/>
          <w:i/>
          <w:iCs/>
          <w:color w:val="009FE3" w:themeColor="accent1"/>
          <w:sz w:val="21"/>
          <w:szCs w:val="21"/>
          <w:shd w:val="clear" w:color="auto" w:fill="FFFFFF"/>
          <w:lang w:val="sv-SE" w:eastAsia="sv-SE"/>
        </w:rPr>
        <w:t xml:space="preserve">konsulttjänster inom fukt och miljö, </w:t>
      </w:r>
      <w:r w:rsidRPr="009B5FD9">
        <w:rPr>
          <w:rFonts w:ascii="Calibri" w:eastAsia="Times New Roman" w:hAnsi="Calibri" w:cs="Times New Roman"/>
          <w:i/>
          <w:iCs/>
          <w:color w:val="009FE3" w:themeColor="accent1"/>
          <w:sz w:val="21"/>
          <w:szCs w:val="21"/>
          <w:shd w:val="clear" w:color="auto" w:fill="FFFFFF"/>
          <w:lang w:val="sv-SE" w:eastAsia="sv-SE"/>
        </w:rPr>
        <w:t xml:space="preserve">temporär klimathållning och </w:t>
      </w:r>
      <w:r w:rsidR="002C1ECB">
        <w:rPr>
          <w:rFonts w:ascii="Calibri" w:eastAsia="Times New Roman" w:hAnsi="Calibri" w:cs="Times New Roman"/>
          <w:i/>
          <w:iCs/>
          <w:color w:val="009FE3" w:themeColor="accent1"/>
          <w:sz w:val="21"/>
          <w:szCs w:val="21"/>
          <w:shd w:val="clear" w:color="auto" w:fill="FFFFFF"/>
          <w:lang w:val="sv-SE" w:eastAsia="sv-SE"/>
        </w:rPr>
        <w:t>sanering</w:t>
      </w:r>
      <w:r w:rsidRPr="009B5FD9">
        <w:rPr>
          <w:rFonts w:ascii="Calibri" w:eastAsia="Times New Roman" w:hAnsi="Calibri" w:cs="Times New Roman"/>
          <w:i/>
          <w:iCs/>
          <w:color w:val="009FE3" w:themeColor="accent1"/>
          <w:sz w:val="21"/>
          <w:szCs w:val="21"/>
          <w:shd w:val="clear" w:color="auto" w:fill="FFFFFF"/>
          <w:lang w:val="sv-SE" w:eastAsia="sv-SE"/>
        </w:rPr>
        <w:t>. Polygon och AK-konsult är ledande på sina respektive områden och strävar alltid efter att hjälpa företag med helhetslösningar, använda ny teknik och minimera miljöpåverkan.</w:t>
      </w:r>
      <w:bookmarkStart w:id="0" w:name="_GoBack"/>
      <w:bookmarkEnd w:id="0"/>
    </w:p>
    <w:sectPr w:rsidR="007F246D" w:rsidRPr="009B5FD9" w:rsidSect="00CC7EB1">
      <w:headerReference w:type="even" r:id="rId9"/>
      <w:headerReference w:type="default" r:id="rId10"/>
      <w:footerReference w:type="even" r:id="rId11"/>
      <w:footerReference w:type="default" r:id="rId12"/>
      <w:headerReference w:type="first" r:id="rId13"/>
      <w:footerReference w:type="first" r:id="rId14"/>
      <w:pgSz w:w="11900" w:h="16840"/>
      <w:pgMar w:top="226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29DA8" w14:textId="77777777" w:rsidR="00363D7A" w:rsidRDefault="00363D7A" w:rsidP="00CC7EB1">
      <w:r>
        <w:separator/>
      </w:r>
    </w:p>
  </w:endnote>
  <w:endnote w:type="continuationSeparator" w:id="0">
    <w:p w14:paraId="5CADEECB" w14:textId="77777777" w:rsidR="00363D7A" w:rsidRDefault="00363D7A" w:rsidP="00CC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511F5" w14:textId="77777777" w:rsidR="002C1ECB" w:rsidRDefault="002C1EC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CEA88" w14:textId="77777777" w:rsidR="007F246D" w:rsidRPr="002C1ECB" w:rsidRDefault="007F246D" w:rsidP="007F246D">
    <w:pPr>
      <w:pStyle w:val="Sidfot"/>
      <w:ind w:left="-567"/>
      <w:jc w:val="both"/>
      <w:rPr>
        <w:rFonts w:ascii="Calibri" w:hAnsi="Calibri"/>
        <w:b/>
        <w:color w:val="58585A" w:themeColor="text1"/>
        <w:sz w:val="20"/>
        <w:szCs w:val="20"/>
        <w:lang w:val="sv-SE"/>
      </w:rPr>
    </w:pPr>
    <w:r w:rsidRPr="002C1ECB">
      <w:rPr>
        <w:rFonts w:ascii="Calibri" w:hAnsi="Calibri"/>
        <w:b/>
        <w:color w:val="58585A" w:themeColor="text1"/>
        <w:sz w:val="20"/>
        <w:szCs w:val="20"/>
        <w:lang w:val="sv-SE"/>
      </w:rPr>
      <w:t>Polygon och AK-konsult</w:t>
    </w:r>
  </w:p>
  <w:p w14:paraId="56AE60E9" w14:textId="77777777" w:rsidR="007F246D" w:rsidRPr="002C1ECB" w:rsidRDefault="007F246D" w:rsidP="007F246D">
    <w:pPr>
      <w:pStyle w:val="Sidfot"/>
      <w:ind w:left="-567"/>
      <w:jc w:val="both"/>
      <w:rPr>
        <w:rFonts w:ascii="Calibri" w:hAnsi="Calibri"/>
        <w:color w:val="58585A" w:themeColor="text1"/>
        <w:sz w:val="20"/>
        <w:szCs w:val="20"/>
        <w:lang w:val="sv-SE"/>
      </w:rPr>
    </w:pPr>
    <w:r w:rsidRPr="002C1ECB">
      <w:rPr>
        <w:rFonts w:ascii="Calibri" w:hAnsi="Calibri"/>
        <w:color w:val="58585A" w:themeColor="text1"/>
        <w:sz w:val="20"/>
        <w:szCs w:val="20"/>
        <w:lang w:val="sv-SE"/>
      </w:rPr>
      <w:t>Box 1227, 171 23  Solna Strand</w:t>
    </w:r>
  </w:p>
  <w:p w14:paraId="7AC8AE12" w14:textId="77777777" w:rsidR="007F246D" w:rsidRPr="002C1ECB" w:rsidRDefault="007F246D" w:rsidP="007F246D">
    <w:pPr>
      <w:pStyle w:val="Sidfot"/>
      <w:ind w:left="-567"/>
      <w:jc w:val="both"/>
      <w:rPr>
        <w:rFonts w:ascii="Calibri" w:hAnsi="Calibri"/>
        <w:color w:val="58585A" w:themeColor="text1"/>
        <w:sz w:val="20"/>
        <w:szCs w:val="20"/>
        <w:lang w:val="sv-SE"/>
      </w:rPr>
    </w:pPr>
    <w:r w:rsidRPr="002C1ECB">
      <w:rPr>
        <w:rFonts w:ascii="Calibri" w:hAnsi="Calibri"/>
        <w:color w:val="58585A" w:themeColor="text1"/>
        <w:sz w:val="20"/>
        <w:szCs w:val="20"/>
        <w:lang w:val="sv-SE"/>
      </w:rPr>
      <w:t>Besöksadress: Hemvärnsgatan 15, 8tr</w:t>
    </w:r>
  </w:p>
  <w:p w14:paraId="7FCAEA29" w14:textId="77777777" w:rsidR="007F246D" w:rsidRPr="002C1ECB" w:rsidRDefault="007F246D" w:rsidP="007F246D">
    <w:pPr>
      <w:pStyle w:val="Sidfot"/>
      <w:ind w:left="-567"/>
      <w:jc w:val="both"/>
      <w:rPr>
        <w:rFonts w:ascii="Calibri" w:hAnsi="Calibri"/>
        <w:color w:val="58585A" w:themeColor="text1"/>
        <w:sz w:val="20"/>
        <w:szCs w:val="20"/>
        <w:lang w:val="sv-SE"/>
      </w:rPr>
    </w:pPr>
    <w:r w:rsidRPr="002C1ECB">
      <w:rPr>
        <w:rFonts w:ascii="Calibri" w:hAnsi="Calibri"/>
        <w:color w:val="58585A" w:themeColor="text1"/>
        <w:sz w:val="20"/>
        <w:szCs w:val="20"/>
        <w:lang w:val="sv-SE"/>
      </w:rPr>
      <w:t>Växel / 24h jour: 020-235 235</w:t>
    </w:r>
  </w:p>
  <w:p w14:paraId="7D2C58CD" w14:textId="719C294E" w:rsidR="00C60EF7" w:rsidRPr="002C1ECB" w:rsidRDefault="007F246D" w:rsidP="007F246D">
    <w:pPr>
      <w:pStyle w:val="Sidfot"/>
      <w:ind w:left="-567"/>
      <w:jc w:val="both"/>
      <w:rPr>
        <w:rFonts w:ascii="Calibri" w:hAnsi="Calibri"/>
        <w:lang w:val="sv-SE"/>
      </w:rPr>
    </w:pPr>
    <w:r w:rsidRPr="002C1ECB">
      <w:rPr>
        <w:rFonts w:ascii="Calibri" w:hAnsi="Calibri"/>
        <w:color w:val="58585A" w:themeColor="text1"/>
        <w:sz w:val="20"/>
        <w:szCs w:val="20"/>
        <w:lang w:val="sv-SE"/>
      </w:rPr>
      <w:t>www.polygongroup.se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796F1" w14:textId="77777777" w:rsidR="002C1ECB" w:rsidRDefault="002C1EC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E2B58" w14:textId="77777777" w:rsidR="00363D7A" w:rsidRDefault="00363D7A" w:rsidP="00CC7EB1">
      <w:r>
        <w:separator/>
      </w:r>
    </w:p>
  </w:footnote>
  <w:footnote w:type="continuationSeparator" w:id="0">
    <w:p w14:paraId="4B5F4BBB" w14:textId="77777777" w:rsidR="00363D7A" w:rsidRDefault="00363D7A" w:rsidP="00CC7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02E65" w14:textId="77777777" w:rsidR="002C1ECB" w:rsidRDefault="002C1ECB">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054A6" w14:textId="730C55F9" w:rsidR="00E6477A" w:rsidRDefault="00D6403E" w:rsidP="00FD4C4A">
    <w:pPr>
      <w:pStyle w:val="Sidhuvud"/>
      <w:tabs>
        <w:tab w:val="clear" w:pos="4320"/>
        <w:tab w:val="clear" w:pos="8640"/>
        <w:tab w:val="left" w:pos="2880"/>
      </w:tabs>
      <w:rPr>
        <w:noProof/>
        <w:lang w:val="en-GB" w:eastAsia="en-GB"/>
      </w:rPr>
    </w:pPr>
    <w:r>
      <w:rPr>
        <w:noProof/>
        <w:lang w:val="sv-SE" w:eastAsia="sv-SE"/>
      </w:rPr>
      <w:drawing>
        <wp:anchor distT="0" distB="0" distL="114300" distR="114300" simplePos="0" relativeHeight="251658752" behindDoc="1" locked="0" layoutInCell="1" allowOverlap="1" wp14:anchorId="6CB06D74" wp14:editId="37A167D4">
          <wp:simplePos x="0" y="0"/>
          <wp:positionH relativeFrom="column">
            <wp:posOffset>5934075</wp:posOffset>
          </wp:positionH>
          <wp:positionV relativeFrom="page">
            <wp:posOffset>0</wp:posOffset>
          </wp:positionV>
          <wp:extent cx="466725" cy="11036935"/>
          <wp:effectExtent l="0" t="0" r="9525" b="0"/>
          <wp:wrapTight wrapText="bothSides">
            <wp:wrapPolygon edited="0">
              <wp:start x="0" y="0"/>
              <wp:lineTo x="0" y="21549"/>
              <wp:lineTo x="21159" y="21549"/>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103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8A9">
      <w:rPr>
        <w:noProof/>
        <w:lang w:val="sv-SE" w:eastAsia="sv-SE"/>
      </w:rPr>
      <w:drawing>
        <wp:anchor distT="0" distB="0" distL="114300" distR="114300" simplePos="0" relativeHeight="251657728" behindDoc="1" locked="0" layoutInCell="1" allowOverlap="1" wp14:anchorId="39C96DF1" wp14:editId="4EBACFBC">
          <wp:simplePos x="0" y="0"/>
          <wp:positionH relativeFrom="column">
            <wp:posOffset>-1200150</wp:posOffset>
          </wp:positionH>
          <wp:positionV relativeFrom="paragraph">
            <wp:posOffset>-506730</wp:posOffset>
          </wp:positionV>
          <wp:extent cx="6991350" cy="10805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AK-Letterhead A4 (ABYS).eps"/>
                  <pic:cNvPicPr/>
                </pic:nvPicPr>
                <pic:blipFill rotWithShape="1">
                  <a:blip r:embed="rId2">
                    <a:extLst>
                      <a:ext uri="{28A0092B-C50C-407E-A947-70E740481C1C}">
                        <a14:useLocalDpi xmlns:a14="http://schemas.microsoft.com/office/drawing/2010/main" val="0"/>
                      </a:ext>
                    </a:extLst>
                  </a:blip>
                  <a:srcRect r="8341"/>
                  <a:stretch/>
                </pic:blipFill>
                <pic:spPr bwMode="auto">
                  <a:xfrm>
                    <a:off x="0" y="0"/>
                    <a:ext cx="6992065" cy="10806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4C4A">
      <w:rPr>
        <w:noProof/>
        <w:lang w:val="en-GB" w:eastAsia="en-GB"/>
      </w:rPr>
      <w:tab/>
    </w:r>
  </w:p>
  <w:p w14:paraId="0ABC28B8" w14:textId="73327DAD" w:rsidR="00CC7EB1" w:rsidRDefault="00C60EF7" w:rsidP="00C60EF7">
    <w:pPr>
      <w:pStyle w:val="Sidhuvud"/>
      <w:tabs>
        <w:tab w:val="clear" w:pos="4320"/>
        <w:tab w:val="clear" w:pos="8640"/>
        <w:tab w:val="left" w:pos="100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5E9B1" w14:textId="77777777" w:rsidR="002C1ECB" w:rsidRDefault="002C1EC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574"/>
    <w:multiLevelType w:val="hybridMultilevel"/>
    <w:tmpl w:val="713A4E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4F5817"/>
    <w:multiLevelType w:val="hybridMultilevel"/>
    <w:tmpl w:val="CDF4C434"/>
    <w:lvl w:ilvl="0" w:tplc="041D0001">
      <w:start w:val="1"/>
      <w:numFmt w:val="bullet"/>
      <w:lvlText w:val=""/>
      <w:lvlJc w:val="left"/>
      <w:pPr>
        <w:ind w:left="720" w:hanging="360"/>
      </w:pPr>
      <w:rPr>
        <w:rFonts w:ascii="Symbol" w:hAnsi="Symbol" w:hint="default"/>
      </w:rPr>
    </w:lvl>
    <w:lvl w:ilvl="1" w:tplc="885216E6">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EA002E"/>
    <w:multiLevelType w:val="hybridMultilevel"/>
    <w:tmpl w:val="46D6E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F9917E0"/>
    <w:multiLevelType w:val="hybridMultilevel"/>
    <w:tmpl w:val="29E45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2096C07"/>
    <w:multiLevelType w:val="hybridMultilevel"/>
    <w:tmpl w:val="25C8E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C184D7D"/>
    <w:multiLevelType w:val="hybridMultilevel"/>
    <w:tmpl w:val="D8A81F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C667CFD"/>
    <w:multiLevelType w:val="hybridMultilevel"/>
    <w:tmpl w:val="7AA8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496E33"/>
    <w:multiLevelType w:val="hybridMultilevel"/>
    <w:tmpl w:val="EC1A6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16E0168"/>
    <w:multiLevelType w:val="hybridMultilevel"/>
    <w:tmpl w:val="5FF84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59C2F3C"/>
    <w:multiLevelType w:val="hybridMultilevel"/>
    <w:tmpl w:val="9E9EA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D2D688E"/>
    <w:multiLevelType w:val="hybridMultilevel"/>
    <w:tmpl w:val="C6482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E4A3B63"/>
    <w:multiLevelType w:val="hybridMultilevel"/>
    <w:tmpl w:val="11A2D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FDA23E3"/>
    <w:multiLevelType w:val="hybridMultilevel"/>
    <w:tmpl w:val="F05A5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10"/>
  </w:num>
  <w:num w:numId="7">
    <w:abstractNumId w:val="9"/>
  </w:num>
  <w:num w:numId="8">
    <w:abstractNumId w:val="7"/>
  </w:num>
  <w:num w:numId="9">
    <w:abstractNumId w:val="8"/>
  </w:num>
  <w:num w:numId="10">
    <w:abstractNumId w:val="11"/>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B1"/>
    <w:rsid w:val="000241A1"/>
    <w:rsid w:val="00072B44"/>
    <w:rsid w:val="000828A9"/>
    <w:rsid w:val="00105803"/>
    <w:rsid w:val="001329A9"/>
    <w:rsid w:val="00173C88"/>
    <w:rsid w:val="001D0D29"/>
    <w:rsid w:val="001F5DBA"/>
    <w:rsid w:val="00237967"/>
    <w:rsid w:val="00291BA6"/>
    <w:rsid w:val="002A12D4"/>
    <w:rsid w:val="002C1ECB"/>
    <w:rsid w:val="00317F15"/>
    <w:rsid w:val="00327DA4"/>
    <w:rsid w:val="00360591"/>
    <w:rsid w:val="00363D7A"/>
    <w:rsid w:val="003B455B"/>
    <w:rsid w:val="00424E8B"/>
    <w:rsid w:val="004D4D3D"/>
    <w:rsid w:val="004F45DC"/>
    <w:rsid w:val="00527B0C"/>
    <w:rsid w:val="00565D10"/>
    <w:rsid w:val="005B407B"/>
    <w:rsid w:val="00636AF9"/>
    <w:rsid w:val="00681B0D"/>
    <w:rsid w:val="006B1639"/>
    <w:rsid w:val="006C4A05"/>
    <w:rsid w:val="00707A7F"/>
    <w:rsid w:val="00710491"/>
    <w:rsid w:val="0072064E"/>
    <w:rsid w:val="00791E55"/>
    <w:rsid w:val="007B622E"/>
    <w:rsid w:val="007F246D"/>
    <w:rsid w:val="007F2CCD"/>
    <w:rsid w:val="00820D86"/>
    <w:rsid w:val="00892F15"/>
    <w:rsid w:val="008B4192"/>
    <w:rsid w:val="009B5FD9"/>
    <w:rsid w:val="00A52457"/>
    <w:rsid w:val="00A73B72"/>
    <w:rsid w:val="00AE014F"/>
    <w:rsid w:val="00B03671"/>
    <w:rsid w:val="00B12D18"/>
    <w:rsid w:val="00B212CD"/>
    <w:rsid w:val="00B629D8"/>
    <w:rsid w:val="00B666FE"/>
    <w:rsid w:val="00BA0D8E"/>
    <w:rsid w:val="00BB3C1F"/>
    <w:rsid w:val="00BC36D8"/>
    <w:rsid w:val="00C41401"/>
    <w:rsid w:val="00C60EF7"/>
    <w:rsid w:val="00C71E29"/>
    <w:rsid w:val="00CC7EB1"/>
    <w:rsid w:val="00D202C3"/>
    <w:rsid w:val="00D6403E"/>
    <w:rsid w:val="00D669D4"/>
    <w:rsid w:val="00DB35F9"/>
    <w:rsid w:val="00E3773F"/>
    <w:rsid w:val="00E6477A"/>
    <w:rsid w:val="00EB4902"/>
    <w:rsid w:val="00F5495C"/>
    <w:rsid w:val="00FD4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430C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EB1"/>
  </w:style>
  <w:style w:type="paragraph" w:styleId="Rubrik1">
    <w:name w:val="heading 1"/>
    <w:basedOn w:val="Normal"/>
    <w:next w:val="Normal"/>
    <w:link w:val="Rubrik1Char"/>
    <w:uiPriority w:val="9"/>
    <w:qFormat/>
    <w:rsid w:val="00237967"/>
    <w:pPr>
      <w:keepNext/>
      <w:keepLines/>
      <w:spacing w:before="480" w:line="276" w:lineRule="auto"/>
      <w:outlineLvl w:val="0"/>
    </w:pPr>
    <w:rPr>
      <w:rFonts w:eastAsia="Times New Roman" w:cstheme="majorBidi"/>
      <w:b/>
      <w:bCs/>
      <w:sz w:val="28"/>
      <w:szCs w:val="28"/>
      <w:lang w:val="sv-SE" w:eastAsia="sv-SE"/>
    </w:rPr>
  </w:style>
  <w:style w:type="paragraph" w:styleId="Rubrik2">
    <w:name w:val="heading 2"/>
    <w:basedOn w:val="Normal"/>
    <w:next w:val="Normal"/>
    <w:link w:val="Rubrik2Char"/>
    <w:uiPriority w:val="9"/>
    <w:unhideWhenUsed/>
    <w:qFormat/>
    <w:rsid w:val="00237967"/>
    <w:pPr>
      <w:keepNext/>
      <w:keepLines/>
      <w:spacing w:before="200" w:line="276" w:lineRule="auto"/>
      <w:outlineLvl w:val="1"/>
    </w:pPr>
    <w:rPr>
      <w:rFonts w:eastAsiaTheme="majorEastAsia" w:cstheme="majorBidi"/>
      <w:b/>
      <w:bCs/>
      <w:szCs w:val="2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C7EB1"/>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C7EB1"/>
    <w:rPr>
      <w:rFonts w:ascii="Lucida Grande" w:hAnsi="Lucida Grande"/>
      <w:sz w:val="18"/>
      <w:szCs w:val="18"/>
    </w:rPr>
  </w:style>
  <w:style w:type="paragraph" w:styleId="Sidhuvud">
    <w:name w:val="header"/>
    <w:basedOn w:val="Normal"/>
    <w:link w:val="SidhuvudChar"/>
    <w:uiPriority w:val="99"/>
    <w:unhideWhenUsed/>
    <w:rsid w:val="00CC7EB1"/>
    <w:pPr>
      <w:tabs>
        <w:tab w:val="center" w:pos="4320"/>
        <w:tab w:val="right" w:pos="8640"/>
      </w:tabs>
    </w:pPr>
  </w:style>
  <w:style w:type="character" w:customStyle="1" w:styleId="SidhuvudChar">
    <w:name w:val="Sidhuvud Char"/>
    <w:basedOn w:val="Standardstycketeckensnitt"/>
    <w:link w:val="Sidhuvud"/>
    <w:uiPriority w:val="99"/>
    <w:rsid w:val="00CC7EB1"/>
  </w:style>
  <w:style w:type="paragraph" w:styleId="Sidfot">
    <w:name w:val="footer"/>
    <w:basedOn w:val="Normal"/>
    <w:link w:val="SidfotChar"/>
    <w:uiPriority w:val="99"/>
    <w:unhideWhenUsed/>
    <w:rsid w:val="00CC7EB1"/>
    <w:pPr>
      <w:tabs>
        <w:tab w:val="center" w:pos="4320"/>
        <w:tab w:val="right" w:pos="8640"/>
      </w:tabs>
    </w:pPr>
  </w:style>
  <w:style w:type="character" w:customStyle="1" w:styleId="SidfotChar">
    <w:name w:val="Sidfot Char"/>
    <w:basedOn w:val="Standardstycketeckensnitt"/>
    <w:link w:val="Sidfot"/>
    <w:uiPriority w:val="99"/>
    <w:rsid w:val="00CC7EB1"/>
  </w:style>
  <w:style w:type="paragraph" w:styleId="Liststycke">
    <w:name w:val="List Paragraph"/>
    <w:basedOn w:val="Normal"/>
    <w:uiPriority w:val="34"/>
    <w:qFormat/>
    <w:rsid w:val="00892F15"/>
    <w:pPr>
      <w:ind w:left="720"/>
      <w:contextualSpacing/>
    </w:pPr>
  </w:style>
  <w:style w:type="character" w:customStyle="1" w:styleId="Rubrik1Char">
    <w:name w:val="Rubrik 1 Char"/>
    <w:basedOn w:val="Standardstycketeckensnitt"/>
    <w:link w:val="Rubrik1"/>
    <w:uiPriority w:val="9"/>
    <w:rsid w:val="00237967"/>
    <w:rPr>
      <w:rFonts w:eastAsia="Times New Roman" w:cstheme="majorBidi"/>
      <w:b/>
      <w:bCs/>
      <w:sz w:val="28"/>
      <w:szCs w:val="28"/>
      <w:lang w:val="sv-SE" w:eastAsia="sv-SE"/>
    </w:rPr>
  </w:style>
  <w:style w:type="character" w:customStyle="1" w:styleId="Rubrik2Char">
    <w:name w:val="Rubrik 2 Char"/>
    <w:basedOn w:val="Standardstycketeckensnitt"/>
    <w:link w:val="Rubrik2"/>
    <w:uiPriority w:val="9"/>
    <w:rsid w:val="00237967"/>
    <w:rPr>
      <w:rFonts w:eastAsiaTheme="majorEastAsia" w:cstheme="majorBidi"/>
      <w:b/>
      <w:bCs/>
      <w:szCs w:val="26"/>
      <w:lang w:val="sv-SE" w:eastAsia="sv-SE"/>
    </w:rPr>
  </w:style>
  <w:style w:type="character" w:styleId="Hyperlnk">
    <w:name w:val="Hyperlink"/>
    <w:basedOn w:val="Standardstycketeckensnitt"/>
    <w:uiPriority w:val="99"/>
    <w:unhideWhenUsed/>
    <w:rsid w:val="00237967"/>
    <w:rPr>
      <w:color w:val="0000FF"/>
      <w:u w:val="single"/>
    </w:rPr>
  </w:style>
  <w:style w:type="character" w:customStyle="1" w:styleId="Rapporthuvud2Char">
    <w:name w:val="Rapporthuvud 2 Char"/>
    <w:basedOn w:val="Standardstycketeckensnitt"/>
    <w:link w:val="Rapporthuvud2"/>
    <w:rsid w:val="00237967"/>
    <w:rPr>
      <w:rFonts w:ascii="Calibri" w:hAnsi="Calibri"/>
      <w:color w:val="333333"/>
      <w:lang w:eastAsia="sv-SE"/>
    </w:rPr>
  </w:style>
  <w:style w:type="paragraph" w:customStyle="1" w:styleId="Rapporthuvud2">
    <w:name w:val="Rapporthuvud 2"/>
    <w:basedOn w:val="Normal"/>
    <w:link w:val="Rapporthuvud2Char"/>
    <w:rsid w:val="00237967"/>
    <w:rPr>
      <w:rFonts w:ascii="Calibri" w:hAnsi="Calibri"/>
      <w:color w:val="333333"/>
      <w:lang w:eastAsia="sv-SE"/>
    </w:rPr>
  </w:style>
  <w:style w:type="paragraph" w:customStyle="1" w:styleId="Rapporthuvud1">
    <w:name w:val="Rapporthuvud 1"/>
    <w:basedOn w:val="Normal"/>
    <w:rsid w:val="00237967"/>
    <w:pPr>
      <w:spacing w:before="120"/>
    </w:pPr>
    <w:rPr>
      <w:rFonts w:ascii="Calibri" w:eastAsia="Times New Roman" w:hAnsi="Calibri" w:cs="Times New Roman"/>
      <w:color w:val="333333"/>
      <w:sz w:val="16"/>
      <w:szCs w:val="20"/>
      <w:lang w:val="sv-SE" w:eastAsia="sv-SE"/>
    </w:rPr>
  </w:style>
  <w:style w:type="paragraph" w:styleId="Innehllsfrteckningsrubrik">
    <w:name w:val="TOC Heading"/>
    <w:basedOn w:val="Rubrik1"/>
    <w:next w:val="Normal"/>
    <w:uiPriority w:val="39"/>
    <w:semiHidden/>
    <w:unhideWhenUsed/>
    <w:qFormat/>
    <w:rsid w:val="00237967"/>
    <w:pPr>
      <w:outlineLvl w:val="9"/>
    </w:pPr>
    <w:rPr>
      <w:rFonts w:asciiTheme="majorHAnsi" w:eastAsiaTheme="majorEastAsia" w:hAnsiTheme="majorHAnsi"/>
      <w:color w:val="0076AA" w:themeColor="accent1" w:themeShade="BF"/>
    </w:rPr>
  </w:style>
  <w:style w:type="paragraph" w:styleId="Innehll1">
    <w:name w:val="toc 1"/>
    <w:basedOn w:val="Normal"/>
    <w:next w:val="Normal"/>
    <w:autoRedefine/>
    <w:uiPriority w:val="39"/>
    <w:unhideWhenUsed/>
    <w:rsid w:val="001D0D29"/>
    <w:pPr>
      <w:tabs>
        <w:tab w:val="right" w:leader="dot" w:pos="8222"/>
      </w:tabs>
      <w:spacing w:after="100" w:line="276" w:lineRule="auto"/>
      <w:ind w:left="-567"/>
    </w:pPr>
    <w:rPr>
      <w:rFonts w:ascii="Times New Roman" w:eastAsia="Times New Roman" w:hAnsi="Times New Roman" w:cs="Times New Roman"/>
      <w:szCs w:val="22"/>
      <w:lang w:val="sv-SE" w:eastAsia="sv-SE"/>
    </w:rPr>
  </w:style>
  <w:style w:type="paragraph" w:styleId="Innehll2">
    <w:name w:val="toc 2"/>
    <w:basedOn w:val="Normal"/>
    <w:next w:val="Normal"/>
    <w:autoRedefine/>
    <w:uiPriority w:val="39"/>
    <w:unhideWhenUsed/>
    <w:rsid w:val="002A12D4"/>
    <w:pPr>
      <w:tabs>
        <w:tab w:val="right" w:leader="dot" w:pos="8290"/>
      </w:tabs>
      <w:spacing w:after="100" w:line="276" w:lineRule="auto"/>
      <w:ind w:left="-567"/>
    </w:pPr>
    <w:rPr>
      <w:rFonts w:ascii="Times New Roman" w:eastAsia="Times New Roman" w:hAnsi="Times New Roman" w:cs="Times New Roman"/>
      <w:szCs w:val="22"/>
      <w:lang w:val="sv-SE" w:eastAsia="sv-SE"/>
    </w:rPr>
  </w:style>
  <w:style w:type="character" w:customStyle="1" w:styleId="Underskriftstext">
    <w:name w:val="Underskriftstext"/>
    <w:basedOn w:val="Standardstycketeckensnitt"/>
    <w:qFormat/>
    <w:rsid w:val="00237967"/>
    <w:rPr>
      <w:rFonts w:ascii="Calibri" w:hAnsi="Calibri"/>
      <w:iCs/>
      <w:color w:val="333333"/>
      <w:sz w:val="22"/>
    </w:rPr>
  </w:style>
  <w:style w:type="paragraph" w:customStyle="1" w:styleId="Polygonheading">
    <w:name w:val="Polygon heading"/>
    <w:basedOn w:val="Rubrik1"/>
    <w:link w:val="PolygonheadingChar"/>
    <w:qFormat/>
    <w:rsid w:val="0072064E"/>
    <w:pPr>
      <w:ind w:left="-567"/>
    </w:pPr>
    <w:rPr>
      <w:rFonts w:asciiTheme="majorHAnsi" w:hAnsiTheme="majorHAnsi"/>
      <w:color w:val="58585A" w:themeColor="text1"/>
      <w:sz w:val="22"/>
      <w:szCs w:val="22"/>
    </w:rPr>
  </w:style>
  <w:style w:type="paragraph" w:customStyle="1" w:styleId="Polygonblueheading">
    <w:name w:val="Polygon blue heading"/>
    <w:basedOn w:val="Rubrik1"/>
    <w:link w:val="PolygonblueheadingChar"/>
    <w:qFormat/>
    <w:rsid w:val="00F5495C"/>
    <w:rPr>
      <w:rFonts w:asciiTheme="majorHAnsi" w:hAnsiTheme="majorHAnsi"/>
      <w:color w:val="009FE3" w:themeColor="accent1"/>
      <w:sz w:val="22"/>
      <w:szCs w:val="22"/>
    </w:rPr>
  </w:style>
  <w:style w:type="character" w:customStyle="1" w:styleId="PolygonheadingChar">
    <w:name w:val="Polygon heading Char"/>
    <w:basedOn w:val="Rubrik1Char"/>
    <w:link w:val="Polygonheading"/>
    <w:rsid w:val="0072064E"/>
    <w:rPr>
      <w:rFonts w:asciiTheme="majorHAnsi" w:eastAsia="Times New Roman" w:hAnsiTheme="majorHAnsi" w:cstheme="majorBidi"/>
      <w:b/>
      <w:bCs/>
      <w:color w:val="58585A" w:themeColor="text1"/>
      <w:sz w:val="22"/>
      <w:szCs w:val="22"/>
      <w:lang w:val="sv-SE" w:eastAsia="sv-SE"/>
    </w:rPr>
  </w:style>
  <w:style w:type="character" w:customStyle="1" w:styleId="PolygonblueheadingChar">
    <w:name w:val="Polygon blue heading Char"/>
    <w:basedOn w:val="Rubrik1Char"/>
    <w:link w:val="Polygonblueheading"/>
    <w:rsid w:val="00F5495C"/>
    <w:rPr>
      <w:rFonts w:asciiTheme="majorHAnsi" w:eastAsia="Times New Roman" w:hAnsiTheme="majorHAnsi" w:cstheme="majorBidi"/>
      <w:b/>
      <w:bCs/>
      <w:color w:val="009FE3" w:themeColor="accent1"/>
      <w:sz w:val="22"/>
      <w:szCs w:val="22"/>
      <w:lang w:val="sv-SE" w:eastAsia="sv-SE"/>
    </w:rPr>
  </w:style>
  <w:style w:type="table" w:styleId="Tabellrutnt">
    <w:name w:val="Table Grid"/>
    <w:basedOn w:val="Normaltabell"/>
    <w:uiPriority w:val="59"/>
    <w:rsid w:val="00024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gonSubheading">
    <w:name w:val="Polygon Sub heading"/>
    <w:basedOn w:val="Normal"/>
    <w:link w:val="PolygonSubheadingChar"/>
    <w:qFormat/>
    <w:rsid w:val="000241A1"/>
    <w:pPr>
      <w:spacing w:line="276" w:lineRule="auto"/>
      <w:ind w:left="-567"/>
    </w:pPr>
    <w:rPr>
      <w:rFonts w:asciiTheme="majorHAnsi" w:hAnsiTheme="majorHAnsi"/>
      <w:b/>
      <w:color w:val="58585A" w:themeColor="text1"/>
      <w:sz w:val="28"/>
      <w:szCs w:val="20"/>
    </w:rPr>
  </w:style>
  <w:style w:type="paragraph" w:customStyle="1" w:styleId="Polygonparagraph">
    <w:name w:val="Polygon paragraph"/>
    <w:basedOn w:val="Rapporthuvud2"/>
    <w:link w:val="PolygonparagraphChar"/>
    <w:qFormat/>
    <w:rsid w:val="000241A1"/>
    <w:rPr>
      <w:color w:val="58585A" w:themeColor="text1"/>
      <w:sz w:val="22"/>
      <w:szCs w:val="22"/>
    </w:rPr>
  </w:style>
  <w:style w:type="character" w:customStyle="1" w:styleId="PolygonSubheadingChar">
    <w:name w:val="Polygon Sub heading Char"/>
    <w:basedOn w:val="Standardstycketeckensnitt"/>
    <w:link w:val="PolygonSubheading"/>
    <w:rsid w:val="000241A1"/>
    <w:rPr>
      <w:rFonts w:asciiTheme="majorHAnsi" w:hAnsiTheme="majorHAnsi"/>
      <w:b/>
      <w:color w:val="58585A" w:themeColor="text1"/>
      <w:sz w:val="28"/>
      <w:szCs w:val="20"/>
    </w:rPr>
  </w:style>
  <w:style w:type="character" w:customStyle="1" w:styleId="PolygonparagraphChar">
    <w:name w:val="Polygon paragraph Char"/>
    <w:basedOn w:val="Rapporthuvud2Char"/>
    <w:link w:val="Polygonparagraph"/>
    <w:rsid w:val="000241A1"/>
    <w:rPr>
      <w:rFonts w:ascii="Calibri" w:hAnsi="Calibri"/>
      <w:color w:val="58585A" w:themeColor="text1"/>
      <w:sz w:val="22"/>
      <w:szCs w:val="22"/>
      <w:lang w:eastAsia="sv-SE"/>
    </w:rPr>
  </w:style>
  <w:style w:type="paragraph" w:styleId="Normalwebb">
    <w:name w:val="Normal (Web)"/>
    <w:basedOn w:val="Normal"/>
    <w:uiPriority w:val="99"/>
    <w:semiHidden/>
    <w:unhideWhenUsed/>
    <w:rsid w:val="00A52457"/>
    <w:pPr>
      <w:spacing w:before="100" w:beforeAutospacing="1" w:after="100" w:afterAutospacing="1"/>
    </w:pPr>
    <w:rPr>
      <w:rFonts w:ascii="Times New Roman" w:eastAsia="Times New Roman" w:hAnsi="Times New Roman" w:cs="Times New Roman"/>
      <w:lang w:val="sv-SE" w:eastAsia="sv-SE"/>
    </w:rPr>
  </w:style>
  <w:style w:type="character" w:customStyle="1" w:styleId="sityad">
    <w:name w:val="sityad"/>
    <w:basedOn w:val="Standardstycketeckensnitt"/>
    <w:rsid w:val="00707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EB1"/>
  </w:style>
  <w:style w:type="paragraph" w:styleId="Rubrik1">
    <w:name w:val="heading 1"/>
    <w:basedOn w:val="Normal"/>
    <w:next w:val="Normal"/>
    <w:link w:val="Rubrik1Char"/>
    <w:uiPriority w:val="9"/>
    <w:qFormat/>
    <w:rsid w:val="00237967"/>
    <w:pPr>
      <w:keepNext/>
      <w:keepLines/>
      <w:spacing w:before="480" w:line="276" w:lineRule="auto"/>
      <w:outlineLvl w:val="0"/>
    </w:pPr>
    <w:rPr>
      <w:rFonts w:eastAsia="Times New Roman" w:cstheme="majorBidi"/>
      <w:b/>
      <w:bCs/>
      <w:sz w:val="28"/>
      <w:szCs w:val="28"/>
      <w:lang w:val="sv-SE" w:eastAsia="sv-SE"/>
    </w:rPr>
  </w:style>
  <w:style w:type="paragraph" w:styleId="Rubrik2">
    <w:name w:val="heading 2"/>
    <w:basedOn w:val="Normal"/>
    <w:next w:val="Normal"/>
    <w:link w:val="Rubrik2Char"/>
    <w:uiPriority w:val="9"/>
    <w:unhideWhenUsed/>
    <w:qFormat/>
    <w:rsid w:val="00237967"/>
    <w:pPr>
      <w:keepNext/>
      <w:keepLines/>
      <w:spacing w:before="200" w:line="276" w:lineRule="auto"/>
      <w:outlineLvl w:val="1"/>
    </w:pPr>
    <w:rPr>
      <w:rFonts w:eastAsiaTheme="majorEastAsia" w:cstheme="majorBidi"/>
      <w:b/>
      <w:bCs/>
      <w:szCs w:val="2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C7EB1"/>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C7EB1"/>
    <w:rPr>
      <w:rFonts w:ascii="Lucida Grande" w:hAnsi="Lucida Grande"/>
      <w:sz w:val="18"/>
      <w:szCs w:val="18"/>
    </w:rPr>
  </w:style>
  <w:style w:type="paragraph" w:styleId="Sidhuvud">
    <w:name w:val="header"/>
    <w:basedOn w:val="Normal"/>
    <w:link w:val="SidhuvudChar"/>
    <w:uiPriority w:val="99"/>
    <w:unhideWhenUsed/>
    <w:rsid w:val="00CC7EB1"/>
    <w:pPr>
      <w:tabs>
        <w:tab w:val="center" w:pos="4320"/>
        <w:tab w:val="right" w:pos="8640"/>
      </w:tabs>
    </w:pPr>
  </w:style>
  <w:style w:type="character" w:customStyle="1" w:styleId="SidhuvudChar">
    <w:name w:val="Sidhuvud Char"/>
    <w:basedOn w:val="Standardstycketeckensnitt"/>
    <w:link w:val="Sidhuvud"/>
    <w:uiPriority w:val="99"/>
    <w:rsid w:val="00CC7EB1"/>
  </w:style>
  <w:style w:type="paragraph" w:styleId="Sidfot">
    <w:name w:val="footer"/>
    <w:basedOn w:val="Normal"/>
    <w:link w:val="SidfotChar"/>
    <w:uiPriority w:val="99"/>
    <w:unhideWhenUsed/>
    <w:rsid w:val="00CC7EB1"/>
    <w:pPr>
      <w:tabs>
        <w:tab w:val="center" w:pos="4320"/>
        <w:tab w:val="right" w:pos="8640"/>
      </w:tabs>
    </w:pPr>
  </w:style>
  <w:style w:type="character" w:customStyle="1" w:styleId="SidfotChar">
    <w:name w:val="Sidfot Char"/>
    <w:basedOn w:val="Standardstycketeckensnitt"/>
    <w:link w:val="Sidfot"/>
    <w:uiPriority w:val="99"/>
    <w:rsid w:val="00CC7EB1"/>
  </w:style>
  <w:style w:type="paragraph" w:styleId="Liststycke">
    <w:name w:val="List Paragraph"/>
    <w:basedOn w:val="Normal"/>
    <w:uiPriority w:val="34"/>
    <w:qFormat/>
    <w:rsid w:val="00892F15"/>
    <w:pPr>
      <w:ind w:left="720"/>
      <w:contextualSpacing/>
    </w:pPr>
  </w:style>
  <w:style w:type="character" w:customStyle="1" w:styleId="Rubrik1Char">
    <w:name w:val="Rubrik 1 Char"/>
    <w:basedOn w:val="Standardstycketeckensnitt"/>
    <w:link w:val="Rubrik1"/>
    <w:uiPriority w:val="9"/>
    <w:rsid w:val="00237967"/>
    <w:rPr>
      <w:rFonts w:eastAsia="Times New Roman" w:cstheme="majorBidi"/>
      <w:b/>
      <w:bCs/>
      <w:sz w:val="28"/>
      <w:szCs w:val="28"/>
      <w:lang w:val="sv-SE" w:eastAsia="sv-SE"/>
    </w:rPr>
  </w:style>
  <w:style w:type="character" w:customStyle="1" w:styleId="Rubrik2Char">
    <w:name w:val="Rubrik 2 Char"/>
    <w:basedOn w:val="Standardstycketeckensnitt"/>
    <w:link w:val="Rubrik2"/>
    <w:uiPriority w:val="9"/>
    <w:rsid w:val="00237967"/>
    <w:rPr>
      <w:rFonts w:eastAsiaTheme="majorEastAsia" w:cstheme="majorBidi"/>
      <w:b/>
      <w:bCs/>
      <w:szCs w:val="26"/>
      <w:lang w:val="sv-SE" w:eastAsia="sv-SE"/>
    </w:rPr>
  </w:style>
  <w:style w:type="character" w:styleId="Hyperlnk">
    <w:name w:val="Hyperlink"/>
    <w:basedOn w:val="Standardstycketeckensnitt"/>
    <w:uiPriority w:val="99"/>
    <w:unhideWhenUsed/>
    <w:rsid w:val="00237967"/>
    <w:rPr>
      <w:color w:val="0000FF"/>
      <w:u w:val="single"/>
    </w:rPr>
  </w:style>
  <w:style w:type="character" w:customStyle="1" w:styleId="Rapporthuvud2Char">
    <w:name w:val="Rapporthuvud 2 Char"/>
    <w:basedOn w:val="Standardstycketeckensnitt"/>
    <w:link w:val="Rapporthuvud2"/>
    <w:rsid w:val="00237967"/>
    <w:rPr>
      <w:rFonts w:ascii="Calibri" w:hAnsi="Calibri"/>
      <w:color w:val="333333"/>
      <w:lang w:eastAsia="sv-SE"/>
    </w:rPr>
  </w:style>
  <w:style w:type="paragraph" w:customStyle="1" w:styleId="Rapporthuvud2">
    <w:name w:val="Rapporthuvud 2"/>
    <w:basedOn w:val="Normal"/>
    <w:link w:val="Rapporthuvud2Char"/>
    <w:rsid w:val="00237967"/>
    <w:rPr>
      <w:rFonts w:ascii="Calibri" w:hAnsi="Calibri"/>
      <w:color w:val="333333"/>
      <w:lang w:eastAsia="sv-SE"/>
    </w:rPr>
  </w:style>
  <w:style w:type="paragraph" w:customStyle="1" w:styleId="Rapporthuvud1">
    <w:name w:val="Rapporthuvud 1"/>
    <w:basedOn w:val="Normal"/>
    <w:rsid w:val="00237967"/>
    <w:pPr>
      <w:spacing w:before="120"/>
    </w:pPr>
    <w:rPr>
      <w:rFonts w:ascii="Calibri" w:eastAsia="Times New Roman" w:hAnsi="Calibri" w:cs="Times New Roman"/>
      <w:color w:val="333333"/>
      <w:sz w:val="16"/>
      <w:szCs w:val="20"/>
      <w:lang w:val="sv-SE" w:eastAsia="sv-SE"/>
    </w:rPr>
  </w:style>
  <w:style w:type="paragraph" w:styleId="Innehllsfrteckningsrubrik">
    <w:name w:val="TOC Heading"/>
    <w:basedOn w:val="Rubrik1"/>
    <w:next w:val="Normal"/>
    <w:uiPriority w:val="39"/>
    <w:semiHidden/>
    <w:unhideWhenUsed/>
    <w:qFormat/>
    <w:rsid w:val="00237967"/>
    <w:pPr>
      <w:outlineLvl w:val="9"/>
    </w:pPr>
    <w:rPr>
      <w:rFonts w:asciiTheme="majorHAnsi" w:eastAsiaTheme="majorEastAsia" w:hAnsiTheme="majorHAnsi"/>
      <w:color w:val="0076AA" w:themeColor="accent1" w:themeShade="BF"/>
    </w:rPr>
  </w:style>
  <w:style w:type="paragraph" w:styleId="Innehll1">
    <w:name w:val="toc 1"/>
    <w:basedOn w:val="Normal"/>
    <w:next w:val="Normal"/>
    <w:autoRedefine/>
    <w:uiPriority w:val="39"/>
    <w:unhideWhenUsed/>
    <w:rsid w:val="001D0D29"/>
    <w:pPr>
      <w:tabs>
        <w:tab w:val="right" w:leader="dot" w:pos="8222"/>
      </w:tabs>
      <w:spacing w:after="100" w:line="276" w:lineRule="auto"/>
      <w:ind w:left="-567"/>
    </w:pPr>
    <w:rPr>
      <w:rFonts w:ascii="Times New Roman" w:eastAsia="Times New Roman" w:hAnsi="Times New Roman" w:cs="Times New Roman"/>
      <w:szCs w:val="22"/>
      <w:lang w:val="sv-SE" w:eastAsia="sv-SE"/>
    </w:rPr>
  </w:style>
  <w:style w:type="paragraph" w:styleId="Innehll2">
    <w:name w:val="toc 2"/>
    <w:basedOn w:val="Normal"/>
    <w:next w:val="Normal"/>
    <w:autoRedefine/>
    <w:uiPriority w:val="39"/>
    <w:unhideWhenUsed/>
    <w:rsid w:val="002A12D4"/>
    <w:pPr>
      <w:tabs>
        <w:tab w:val="right" w:leader="dot" w:pos="8290"/>
      </w:tabs>
      <w:spacing w:after="100" w:line="276" w:lineRule="auto"/>
      <w:ind w:left="-567"/>
    </w:pPr>
    <w:rPr>
      <w:rFonts w:ascii="Times New Roman" w:eastAsia="Times New Roman" w:hAnsi="Times New Roman" w:cs="Times New Roman"/>
      <w:szCs w:val="22"/>
      <w:lang w:val="sv-SE" w:eastAsia="sv-SE"/>
    </w:rPr>
  </w:style>
  <w:style w:type="character" w:customStyle="1" w:styleId="Underskriftstext">
    <w:name w:val="Underskriftstext"/>
    <w:basedOn w:val="Standardstycketeckensnitt"/>
    <w:qFormat/>
    <w:rsid w:val="00237967"/>
    <w:rPr>
      <w:rFonts w:ascii="Calibri" w:hAnsi="Calibri"/>
      <w:iCs/>
      <w:color w:val="333333"/>
      <w:sz w:val="22"/>
    </w:rPr>
  </w:style>
  <w:style w:type="paragraph" w:customStyle="1" w:styleId="Polygonheading">
    <w:name w:val="Polygon heading"/>
    <w:basedOn w:val="Rubrik1"/>
    <w:link w:val="PolygonheadingChar"/>
    <w:qFormat/>
    <w:rsid w:val="0072064E"/>
    <w:pPr>
      <w:ind w:left="-567"/>
    </w:pPr>
    <w:rPr>
      <w:rFonts w:asciiTheme="majorHAnsi" w:hAnsiTheme="majorHAnsi"/>
      <w:color w:val="58585A" w:themeColor="text1"/>
      <w:sz w:val="22"/>
      <w:szCs w:val="22"/>
    </w:rPr>
  </w:style>
  <w:style w:type="paragraph" w:customStyle="1" w:styleId="Polygonblueheading">
    <w:name w:val="Polygon blue heading"/>
    <w:basedOn w:val="Rubrik1"/>
    <w:link w:val="PolygonblueheadingChar"/>
    <w:qFormat/>
    <w:rsid w:val="00F5495C"/>
    <w:rPr>
      <w:rFonts w:asciiTheme="majorHAnsi" w:hAnsiTheme="majorHAnsi"/>
      <w:color w:val="009FE3" w:themeColor="accent1"/>
      <w:sz w:val="22"/>
      <w:szCs w:val="22"/>
    </w:rPr>
  </w:style>
  <w:style w:type="character" w:customStyle="1" w:styleId="PolygonheadingChar">
    <w:name w:val="Polygon heading Char"/>
    <w:basedOn w:val="Rubrik1Char"/>
    <w:link w:val="Polygonheading"/>
    <w:rsid w:val="0072064E"/>
    <w:rPr>
      <w:rFonts w:asciiTheme="majorHAnsi" w:eastAsia="Times New Roman" w:hAnsiTheme="majorHAnsi" w:cstheme="majorBidi"/>
      <w:b/>
      <w:bCs/>
      <w:color w:val="58585A" w:themeColor="text1"/>
      <w:sz w:val="22"/>
      <w:szCs w:val="22"/>
      <w:lang w:val="sv-SE" w:eastAsia="sv-SE"/>
    </w:rPr>
  </w:style>
  <w:style w:type="character" w:customStyle="1" w:styleId="PolygonblueheadingChar">
    <w:name w:val="Polygon blue heading Char"/>
    <w:basedOn w:val="Rubrik1Char"/>
    <w:link w:val="Polygonblueheading"/>
    <w:rsid w:val="00F5495C"/>
    <w:rPr>
      <w:rFonts w:asciiTheme="majorHAnsi" w:eastAsia="Times New Roman" w:hAnsiTheme="majorHAnsi" w:cstheme="majorBidi"/>
      <w:b/>
      <w:bCs/>
      <w:color w:val="009FE3" w:themeColor="accent1"/>
      <w:sz w:val="22"/>
      <w:szCs w:val="22"/>
      <w:lang w:val="sv-SE" w:eastAsia="sv-SE"/>
    </w:rPr>
  </w:style>
  <w:style w:type="table" w:styleId="Tabellrutnt">
    <w:name w:val="Table Grid"/>
    <w:basedOn w:val="Normaltabell"/>
    <w:uiPriority w:val="59"/>
    <w:rsid w:val="00024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gonSubheading">
    <w:name w:val="Polygon Sub heading"/>
    <w:basedOn w:val="Normal"/>
    <w:link w:val="PolygonSubheadingChar"/>
    <w:qFormat/>
    <w:rsid w:val="000241A1"/>
    <w:pPr>
      <w:spacing w:line="276" w:lineRule="auto"/>
      <w:ind w:left="-567"/>
    </w:pPr>
    <w:rPr>
      <w:rFonts w:asciiTheme="majorHAnsi" w:hAnsiTheme="majorHAnsi"/>
      <w:b/>
      <w:color w:val="58585A" w:themeColor="text1"/>
      <w:sz w:val="28"/>
      <w:szCs w:val="20"/>
    </w:rPr>
  </w:style>
  <w:style w:type="paragraph" w:customStyle="1" w:styleId="Polygonparagraph">
    <w:name w:val="Polygon paragraph"/>
    <w:basedOn w:val="Rapporthuvud2"/>
    <w:link w:val="PolygonparagraphChar"/>
    <w:qFormat/>
    <w:rsid w:val="000241A1"/>
    <w:rPr>
      <w:color w:val="58585A" w:themeColor="text1"/>
      <w:sz w:val="22"/>
      <w:szCs w:val="22"/>
    </w:rPr>
  </w:style>
  <w:style w:type="character" w:customStyle="1" w:styleId="PolygonSubheadingChar">
    <w:name w:val="Polygon Sub heading Char"/>
    <w:basedOn w:val="Standardstycketeckensnitt"/>
    <w:link w:val="PolygonSubheading"/>
    <w:rsid w:val="000241A1"/>
    <w:rPr>
      <w:rFonts w:asciiTheme="majorHAnsi" w:hAnsiTheme="majorHAnsi"/>
      <w:b/>
      <w:color w:val="58585A" w:themeColor="text1"/>
      <w:sz w:val="28"/>
      <w:szCs w:val="20"/>
    </w:rPr>
  </w:style>
  <w:style w:type="character" w:customStyle="1" w:styleId="PolygonparagraphChar">
    <w:name w:val="Polygon paragraph Char"/>
    <w:basedOn w:val="Rapporthuvud2Char"/>
    <w:link w:val="Polygonparagraph"/>
    <w:rsid w:val="000241A1"/>
    <w:rPr>
      <w:rFonts w:ascii="Calibri" w:hAnsi="Calibri"/>
      <w:color w:val="58585A" w:themeColor="text1"/>
      <w:sz w:val="22"/>
      <w:szCs w:val="22"/>
      <w:lang w:eastAsia="sv-SE"/>
    </w:rPr>
  </w:style>
  <w:style w:type="paragraph" w:styleId="Normalwebb">
    <w:name w:val="Normal (Web)"/>
    <w:basedOn w:val="Normal"/>
    <w:uiPriority w:val="99"/>
    <w:semiHidden/>
    <w:unhideWhenUsed/>
    <w:rsid w:val="00A52457"/>
    <w:pPr>
      <w:spacing w:before="100" w:beforeAutospacing="1" w:after="100" w:afterAutospacing="1"/>
    </w:pPr>
    <w:rPr>
      <w:rFonts w:ascii="Times New Roman" w:eastAsia="Times New Roman" w:hAnsi="Times New Roman" w:cs="Times New Roman"/>
      <w:lang w:val="sv-SE" w:eastAsia="sv-SE"/>
    </w:rPr>
  </w:style>
  <w:style w:type="character" w:customStyle="1" w:styleId="sityad">
    <w:name w:val="sityad"/>
    <w:basedOn w:val="Standardstycketeckensnitt"/>
    <w:rsid w:val="00707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8344">
      <w:bodyDiv w:val="1"/>
      <w:marLeft w:val="0"/>
      <w:marRight w:val="0"/>
      <w:marTop w:val="0"/>
      <w:marBottom w:val="0"/>
      <w:divBdr>
        <w:top w:val="none" w:sz="0" w:space="0" w:color="auto"/>
        <w:left w:val="none" w:sz="0" w:space="0" w:color="auto"/>
        <w:bottom w:val="none" w:sz="0" w:space="0" w:color="auto"/>
        <w:right w:val="none" w:sz="0" w:space="0" w:color="auto"/>
      </w:divBdr>
    </w:div>
    <w:div w:id="877811940">
      <w:bodyDiv w:val="1"/>
      <w:marLeft w:val="0"/>
      <w:marRight w:val="0"/>
      <w:marTop w:val="0"/>
      <w:marBottom w:val="0"/>
      <w:divBdr>
        <w:top w:val="none" w:sz="0" w:space="0" w:color="auto"/>
        <w:left w:val="none" w:sz="0" w:space="0" w:color="auto"/>
        <w:bottom w:val="none" w:sz="0" w:space="0" w:color="auto"/>
        <w:right w:val="none" w:sz="0" w:space="0" w:color="auto"/>
      </w:divBdr>
      <w:divsChild>
        <w:div w:id="639306065">
          <w:marLeft w:val="0"/>
          <w:marRight w:val="0"/>
          <w:marTop w:val="0"/>
          <w:marBottom w:val="0"/>
          <w:divBdr>
            <w:top w:val="none" w:sz="0" w:space="0" w:color="auto"/>
            <w:left w:val="none" w:sz="0" w:space="0" w:color="auto"/>
            <w:bottom w:val="none" w:sz="0" w:space="0" w:color="auto"/>
            <w:right w:val="none" w:sz="0" w:space="0" w:color="auto"/>
          </w:divBdr>
          <w:divsChild>
            <w:div w:id="1904951805">
              <w:marLeft w:val="0"/>
              <w:marRight w:val="0"/>
              <w:marTop w:val="0"/>
              <w:marBottom w:val="0"/>
              <w:divBdr>
                <w:top w:val="none" w:sz="0" w:space="0" w:color="auto"/>
                <w:left w:val="none" w:sz="0" w:space="0" w:color="auto"/>
                <w:bottom w:val="none" w:sz="0" w:space="0" w:color="auto"/>
                <w:right w:val="none" w:sz="0" w:space="0" w:color="auto"/>
              </w:divBdr>
            </w:div>
          </w:divsChild>
        </w:div>
        <w:div w:id="1434324517">
          <w:marLeft w:val="0"/>
          <w:marRight w:val="0"/>
          <w:marTop w:val="0"/>
          <w:marBottom w:val="0"/>
          <w:divBdr>
            <w:top w:val="none" w:sz="0" w:space="0" w:color="auto"/>
            <w:left w:val="none" w:sz="0" w:space="0" w:color="auto"/>
            <w:bottom w:val="none" w:sz="0" w:space="0" w:color="auto"/>
            <w:right w:val="none" w:sz="0" w:space="0" w:color="auto"/>
          </w:divBdr>
          <w:divsChild>
            <w:div w:id="18270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5917">
      <w:bodyDiv w:val="1"/>
      <w:marLeft w:val="0"/>
      <w:marRight w:val="0"/>
      <w:marTop w:val="0"/>
      <w:marBottom w:val="0"/>
      <w:divBdr>
        <w:top w:val="none" w:sz="0" w:space="0" w:color="auto"/>
        <w:left w:val="none" w:sz="0" w:space="0" w:color="auto"/>
        <w:bottom w:val="none" w:sz="0" w:space="0" w:color="auto"/>
        <w:right w:val="none" w:sz="0" w:space="0" w:color="auto"/>
      </w:divBdr>
    </w:div>
    <w:div w:id="1805342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olygon">
      <a:dk1>
        <a:srgbClr val="58585A"/>
      </a:dk1>
      <a:lt1>
        <a:sysClr val="window" lastClr="FFFFFF"/>
      </a:lt1>
      <a:dk2>
        <a:srgbClr val="58585A"/>
      </a:dk2>
      <a:lt2>
        <a:srgbClr val="FFFFFF"/>
      </a:lt2>
      <a:accent1>
        <a:srgbClr val="009FE3"/>
      </a:accent1>
      <a:accent2>
        <a:srgbClr val="DD750D"/>
      </a:accent2>
      <a:accent3>
        <a:srgbClr val="B7BDBE"/>
      </a:accent3>
      <a:accent4>
        <a:srgbClr val="1F6381"/>
      </a:accent4>
      <a:accent5>
        <a:srgbClr val="6A971F"/>
      </a:accent5>
      <a:accent6>
        <a:srgbClr val="000000"/>
      </a:accent6>
      <a:hlink>
        <a:srgbClr val="009FE3"/>
      </a:hlink>
      <a:folHlink>
        <a:srgbClr val="58585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D8271-DAD8-41C3-94AB-FFFE105A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2118</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Helena Lundberg</cp:lastModifiedBy>
  <cp:revision>2</cp:revision>
  <cp:lastPrinted>2018-01-02T16:13:00Z</cp:lastPrinted>
  <dcterms:created xsi:type="dcterms:W3CDTF">2019-10-31T09:33:00Z</dcterms:created>
  <dcterms:modified xsi:type="dcterms:W3CDTF">2019-10-31T09:33:00Z</dcterms:modified>
</cp:coreProperties>
</file>