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582" w:rsidRDefault="004D4687" w:rsidP="0085561E">
      <w:pPr>
        <w:pStyle w:val="Rubrik1"/>
      </w:pPr>
      <w:r w:rsidRPr="00583967">
        <w:t>Årskrönika</w:t>
      </w:r>
      <w:r w:rsidR="001455FC">
        <w:tab/>
      </w:r>
      <w:r w:rsidR="001455FC">
        <w:tab/>
      </w:r>
      <w:r w:rsidR="001455FC">
        <w:tab/>
      </w:r>
      <w:r w:rsidR="001455FC">
        <w:tab/>
      </w:r>
      <w:r w:rsidR="001455FC">
        <w:tab/>
      </w:r>
      <w:r w:rsidR="001455FC">
        <w:tab/>
      </w:r>
      <w:r w:rsidR="001455FC">
        <w:tab/>
        <w:t xml:space="preserve"> </w:t>
      </w:r>
      <w:r w:rsidR="001455FC">
        <w:tab/>
      </w:r>
      <w:r w:rsidR="001455FC">
        <w:tab/>
      </w:r>
      <w:r w:rsidR="001455FC">
        <w:tab/>
        <w:t>20</w:t>
      </w:r>
      <w:r w:rsidR="00754E9E">
        <w:t>18-01-1</w:t>
      </w:r>
      <w:r w:rsidR="00ED1C53">
        <w:t>6</w:t>
      </w:r>
    </w:p>
    <w:p w:rsidR="00A84088" w:rsidRDefault="00754E9E" w:rsidP="0085561E">
      <w:pPr>
        <w:pStyle w:val="Solidar-Huvudrubrik"/>
      </w:pPr>
      <w:r>
        <w:t xml:space="preserve">Solidar sammanfattar </w:t>
      </w:r>
      <w:r w:rsidR="008F7E1A">
        <w:t xml:space="preserve">marknaden </w:t>
      </w:r>
      <w:r>
        <w:t xml:space="preserve">2017 och blickar </w:t>
      </w:r>
      <w:r w:rsidR="000F193C">
        <w:t xml:space="preserve">in </w:t>
      </w:r>
      <w:r w:rsidR="008F7E1A">
        <w:t>i</w:t>
      </w:r>
      <w:r>
        <w:t xml:space="preserve"> 2018</w:t>
      </w:r>
    </w:p>
    <w:p w:rsidR="00A02582" w:rsidRDefault="00A02582" w:rsidP="0085561E">
      <w:pPr>
        <w:pStyle w:val="Brdtext"/>
        <w:rPr>
          <w:rStyle w:val="Inget"/>
          <w:i/>
          <w:iCs/>
        </w:rPr>
      </w:pPr>
    </w:p>
    <w:p w:rsidR="00A84088" w:rsidRPr="00A84088" w:rsidRDefault="008F7E1A" w:rsidP="0085561E">
      <w:pPr>
        <w:autoSpaceDE w:val="0"/>
        <w:autoSpaceDN w:val="0"/>
        <w:spacing w:after="160" w:line="259" w:lineRule="auto"/>
        <w:rPr>
          <w:rFonts w:ascii="Georgia" w:hAnsi="Georgia"/>
          <w:bCs/>
          <w:i/>
          <w:sz w:val="22"/>
          <w:szCs w:val="22"/>
          <w:lang w:val="sv-SE"/>
        </w:rPr>
      </w:pPr>
      <w:r>
        <w:rPr>
          <w:rFonts w:ascii="Georgia" w:hAnsi="Georgia"/>
          <w:i/>
          <w:sz w:val="22"/>
          <w:szCs w:val="22"/>
          <w:lang w:val="sv-SE"/>
        </w:rPr>
        <w:t xml:space="preserve">Under 2017 har vi sett börser på rekordnivåer, </w:t>
      </w:r>
      <w:r w:rsidR="00474798">
        <w:rPr>
          <w:rFonts w:ascii="Georgia" w:hAnsi="Georgia"/>
          <w:i/>
          <w:sz w:val="22"/>
          <w:szCs w:val="22"/>
          <w:lang w:val="sv-SE"/>
        </w:rPr>
        <w:t xml:space="preserve">turbulens i </w:t>
      </w:r>
      <w:r>
        <w:rPr>
          <w:rFonts w:ascii="Georgia" w:hAnsi="Georgia"/>
          <w:i/>
          <w:sz w:val="22"/>
          <w:szCs w:val="22"/>
          <w:lang w:val="sv-SE"/>
        </w:rPr>
        <w:t>ett flertal politiska val och centralbanker som har spelat en stor roll</w:t>
      </w:r>
      <w:r w:rsidR="00474798">
        <w:rPr>
          <w:rFonts w:ascii="Georgia" w:hAnsi="Georgia"/>
          <w:i/>
          <w:sz w:val="22"/>
          <w:szCs w:val="22"/>
          <w:lang w:val="sv-SE"/>
        </w:rPr>
        <w:t xml:space="preserve"> på marknaden</w:t>
      </w:r>
      <w:r>
        <w:rPr>
          <w:rFonts w:ascii="Georgia" w:hAnsi="Georgia"/>
          <w:i/>
          <w:sz w:val="22"/>
          <w:szCs w:val="22"/>
          <w:lang w:val="sv-SE"/>
        </w:rPr>
        <w:t xml:space="preserve">. </w:t>
      </w:r>
      <w:r w:rsidR="00474798">
        <w:rPr>
          <w:rFonts w:ascii="Georgia" w:hAnsi="Georgia"/>
          <w:i/>
          <w:sz w:val="22"/>
          <w:szCs w:val="22"/>
          <w:lang w:val="sv-SE"/>
        </w:rPr>
        <w:t xml:space="preserve">Hur ska det bli 2018? </w:t>
      </w:r>
      <w:r>
        <w:rPr>
          <w:rFonts w:ascii="Georgia" w:hAnsi="Georgia"/>
          <w:i/>
          <w:sz w:val="22"/>
          <w:szCs w:val="22"/>
          <w:lang w:val="sv-SE"/>
        </w:rPr>
        <w:t xml:space="preserve">Kommer vi </w:t>
      </w:r>
      <w:r w:rsidR="00CE7A32">
        <w:rPr>
          <w:rFonts w:ascii="Georgia" w:hAnsi="Georgia"/>
          <w:i/>
          <w:sz w:val="22"/>
          <w:szCs w:val="22"/>
          <w:lang w:val="sv-SE"/>
        </w:rPr>
        <w:t xml:space="preserve">att </w:t>
      </w:r>
      <w:r>
        <w:rPr>
          <w:rFonts w:ascii="Georgia" w:hAnsi="Georgia"/>
          <w:i/>
          <w:sz w:val="22"/>
          <w:szCs w:val="22"/>
          <w:lang w:val="sv-SE"/>
        </w:rPr>
        <w:t>nå en konj</w:t>
      </w:r>
      <w:r w:rsidR="000F193C">
        <w:rPr>
          <w:rFonts w:ascii="Georgia" w:hAnsi="Georgia"/>
          <w:i/>
          <w:sz w:val="22"/>
          <w:szCs w:val="22"/>
          <w:lang w:val="sv-SE"/>
        </w:rPr>
        <w:t>unkturtopp</w:t>
      </w:r>
      <w:r>
        <w:rPr>
          <w:rFonts w:ascii="Georgia" w:hAnsi="Georgia"/>
          <w:i/>
          <w:sz w:val="22"/>
          <w:szCs w:val="22"/>
          <w:lang w:val="sv-SE"/>
        </w:rPr>
        <w:t xml:space="preserve"> under </w:t>
      </w:r>
      <w:r w:rsidR="00474798">
        <w:rPr>
          <w:rFonts w:ascii="Georgia" w:hAnsi="Georgia"/>
          <w:i/>
          <w:sz w:val="22"/>
          <w:szCs w:val="22"/>
          <w:lang w:val="sv-SE"/>
        </w:rPr>
        <w:t xml:space="preserve">året </w:t>
      </w:r>
      <w:r>
        <w:rPr>
          <w:rFonts w:ascii="Georgia" w:hAnsi="Georgia"/>
          <w:i/>
          <w:sz w:val="22"/>
          <w:szCs w:val="22"/>
          <w:lang w:val="sv-SE"/>
        </w:rPr>
        <w:t xml:space="preserve">eller kommer den senare? </w:t>
      </w:r>
    </w:p>
    <w:p w:rsidR="00AC46E0" w:rsidRDefault="00D80D07" w:rsidP="0085561E">
      <w:pPr>
        <w:spacing w:after="160" w:line="259" w:lineRule="auto"/>
        <w:rPr>
          <w:rFonts w:ascii="Georgia" w:hAnsi="Georgia"/>
          <w:b/>
          <w:sz w:val="22"/>
          <w:szCs w:val="22"/>
          <w:lang w:val="sv-SE"/>
        </w:rPr>
      </w:pPr>
      <w:r>
        <w:rPr>
          <w:rFonts w:ascii="Georgia" w:hAnsi="Georgia"/>
          <w:b/>
          <w:sz w:val="22"/>
          <w:szCs w:val="22"/>
          <w:lang w:val="sv-SE"/>
        </w:rPr>
        <w:t>Vi fick e</w:t>
      </w:r>
      <w:r w:rsidR="00474798" w:rsidRPr="00474798">
        <w:rPr>
          <w:rFonts w:ascii="Georgia" w:hAnsi="Georgia"/>
          <w:b/>
          <w:sz w:val="22"/>
          <w:szCs w:val="22"/>
          <w:lang w:val="sv-SE"/>
        </w:rPr>
        <w:t>n spännande start på 2017</w:t>
      </w:r>
    </w:p>
    <w:p w:rsidR="00754E9E" w:rsidRPr="00AC46E0" w:rsidRDefault="00754E9E" w:rsidP="0085561E">
      <w:pPr>
        <w:spacing w:after="160" w:line="259" w:lineRule="auto"/>
        <w:rPr>
          <w:rFonts w:ascii="Georgia" w:hAnsi="Georgia"/>
          <w:b/>
          <w:sz w:val="22"/>
          <w:szCs w:val="22"/>
          <w:lang w:val="sv-SE"/>
        </w:rPr>
      </w:pPr>
      <w:r w:rsidRPr="007F1A7D">
        <w:rPr>
          <w:rFonts w:ascii="Georgia" w:hAnsi="Georgia"/>
          <w:sz w:val="22"/>
          <w:szCs w:val="22"/>
          <w:lang w:val="sv-SE"/>
        </w:rPr>
        <w:t xml:space="preserve">Inför 2017 trodde vi att det skulle bli turbulent på marknaderna igen, men med positiva tecken. Under 2017 </w:t>
      </w:r>
      <w:r w:rsidR="009916E9">
        <w:rPr>
          <w:rFonts w:ascii="Georgia" w:hAnsi="Georgia"/>
          <w:sz w:val="22"/>
          <w:szCs w:val="22"/>
          <w:lang w:val="sv-SE"/>
        </w:rPr>
        <w:t xml:space="preserve">skulle det </w:t>
      </w:r>
      <w:r w:rsidRPr="007F1A7D">
        <w:rPr>
          <w:rFonts w:ascii="Georgia" w:hAnsi="Georgia"/>
          <w:sz w:val="22"/>
          <w:szCs w:val="22"/>
          <w:lang w:val="sv-SE"/>
        </w:rPr>
        <w:t xml:space="preserve">bli många europeiska val där högerpopulister blossade upp som EU-skeptiker och som skulle kunna stöka om även på det ekonomiska planet. Det blev </w:t>
      </w:r>
      <w:r w:rsidR="004D4687">
        <w:rPr>
          <w:rFonts w:ascii="Georgia" w:hAnsi="Georgia"/>
          <w:sz w:val="22"/>
          <w:szCs w:val="22"/>
          <w:lang w:val="sv-SE"/>
        </w:rPr>
        <w:t xml:space="preserve">inte så illa </w:t>
      </w:r>
      <w:r w:rsidRPr="007F1A7D">
        <w:rPr>
          <w:rFonts w:ascii="Georgia" w:hAnsi="Georgia"/>
          <w:sz w:val="22"/>
          <w:szCs w:val="22"/>
          <w:lang w:val="sv-SE"/>
        </w:rPr>
        <w:t xml:space="preserve">och marknaderna drog en lättnandes suck efter det viktiga franska valet i april. Donald </w:t>
      </w:r>
      <w:proofErr w:type="spellStart"/>
      <w:r w:rsidRPr="007F1A7D">
        <w:rPr>
          <w:rFonts w:ascii="Georgia" w:hAnsi="Georgia"/>
          <w:sz w:val="22"/>
          <w:szCs w:val="22"/>
          <w:lang w:val="sv-SE"/>
        </w:rPr>
        <w:t>Trump</w:t>
      </w:r>
      <w:proofErr w:type="spellEnd"/>
      <w:r w:rsidRPr="007F1A7D">
        <w:rPr>
          <w:rFonts w:ascii="Georgia" w:hAnsi="Georgia"/>
          <w:sz w:val="22"/>
          <w:szCs w:val="22"/>
          <w:lang w:val="sv-SE"/>
        </w:rPr>
        <w:t xml:space="preserve"> hade precis blivit president när året började och han utlovade en tillväxtorienterad politik och stora amerikanska skattesänkningar.</w:t>
      </w:r>
    </w:p>
    <w:p w:rsidR="00E0780E" w:rsidRPr="00E0780E" w:rsidRDefault="00E0780E" w:rsidP="0085561E">
      <w:pPr>
        <w:spacing w:after="160" w:line="259" w:lineRule="auto"/>
        <w:rPr>
          <w:rFonts w:ascii="Georgia" w:hAnsi="Georgia"/>
          <w:b/>
          <w:sz w:val="22"/>
          <w:szCs w:val="22"/>
          <w:lang w:val="sv-SE"/>
        </w:rPr>
      </w:pPr>
      <w:r w:rsidRPr="00E0780E">
        <w:rPr>
          <w:rFonts w:ascii="Georgia" w:hAnsi="Georgia"/>
          <w:b/>
          <w:sz w:val="22"/>
          <w:szCs w:val="22"/>
          <w:lang w:val="sv-SE"/>
        </w:rPr>
        <w:t>Centralbanker</w:t>
      </w:r>
      <w:r>
        <w:rPr>
          <w:rFonts w:ascii="Georgia" w:hAnsi="Georgia"/>
          <w:b/>
          <w:sz w:val="22"/>
          <w:szCs w:val="22"/>
          <w:lang w:val="sv-SE"/>
        </w:rPr>
        <w:t xml:space="preserve"> spelade stor roll</w:t>
      </w:r>
    </w:p>
    <w:p w:rsidR="00754E9E" w:rsidRPr="007F1A7D" w:rsidRDefault="00754E9E" w:rsidP="0085561E">
      <w:pPr>
        <w:spacing w:after="160" w:line="259" w:lineRule="auto"/>
        <w:rPr>
          <w:rFonts w:ascii="Georgia" w:hAnsi="Georgia"/>
          <w:sz w:val="22"/>
          <w:szCs w:val="22"/>
          <w:lang w:val="sv-SE"/>
        </w:rPr>
      </w:pPr>
      <w:r w:rsidRPr="00583967">
        <w:rPr>
          <w:rFonts w:ascii="Georgia" w:hAnsi="Georgia"/>
          <w:sz w:val="22"/>
          <w:szCs w:val="22"/>
          <w:lang w:val="sv-SE"/>
        </w:rPr>
        <w:t xml:space="preserve">Centralbankerna </w:t>
      </w:r>
      <w:r w:rsidR="004D4687" w:rsidRPr="00583967">
        <w:rPr>
          <w:rFonts w:ascii="Georgia" w:hAnsi="Georgia"/>
          <w:sz w:val="22"/>
          <w:szCs w:val="22"/>
          <w:lang w:val="sv-SE"/>
        </w:rPr>
        <w:t xml:space="preserve">hade en stor inverkan på marknaderna </w:t>
      </w:r>
      <w:r w:rsidR="0072547F" w:rsidRPr="00583967">
        <w:rPr>
          <w:rFonts w:ascii="Georgia" w:hAnsi="Georgia"/>
          <w:sz w:val="22"/>
          <w:szCs w:val="22"/>
          <w:lang w:val="sv-SE"/>
        </w:rPr>
        <w:t>genom sitt sätt att stimulera ekonomin under 2017.</w:t>
      </w:r>
      <w:r w:rsidRPr="007F1A7D">
        <w:rPr>
          <w:rFonts w:ascii="Georgia" w:hAnsi="Georgia"/>
          <w:sz w:val="22"/>
          <w:szCs w:val="22"/>
          <w:lang w:val="sv-SE"/>
        </w:rPr>
        <w:t xml:space="preserve"> Marknadsaktörerna lusläste centralbankernas protokoll för att se om det skulle vara fortsatt stimulans eller om ett flertal centralbanker skulle strama åt. Den enda större centralbanken som höjde sin styrränta under året var den amerikanska, på grund av stark ekonomi och mycket låg arbetslöshet. Varken Europeiska Centralbanken, Bank </w:t>
      </w:r>
      <w:proofErr w:type="spellStart"/>
      <w:r w:rsidRPr="007F1A7D">
        <w:rPr>
          <w:rFonts w:ascii="Georgia" w:hAnsi="Georgia"/>
          <w:sz w:val="22"/>
          <w:szCs w:val="22"/>
          <w:lang w:val="sv-SE"/>
        </w:rPr>
        <w:t>of</w:t>
      </w:r>
      <w:proofErr w:type="spellEnd"/>
      <w:r w:rsidRPr="007F1A7D">
        <w:rPr>
          <w:rFonts w:ascii="Georgia" w:hAnsi="Georgia"/>
          <w:sz w:val="22"/>
          <w:szCs w:val="22"/>
          <w:lang w:val="sv-SE"/>
        </w:rPr>
        <w:t xml:space="preserve"> Japan eller den svenska Riksbanken rörde sina styrräntor under året. </w:t>
      </w:r>
    </w:p>
    <w:p w:rsidR="00E0780E" w:rsidRPr="00E0780E" w:rsidRDefault="009916E9" w:rsidP="0085561E">
      <w:pPr>
        <w:spacing w:after="160" w:line="259" w:lineRule="auto"/>
        <w:rPr>
          <w:rFonts w:ascii="Georgia" w:hAnsi="Georgia"/>
          <w:b/>
          <w:sz w:val="22"/>
          <w:szCs w:val="22"/>
          <w:lang w:val="sv-SE"/>
        </w:rPr>
      </w:pPr>
      <w:r>
        <w:rPr>
          <w:rFonts w:ascii="Georgia" w:hAnsi="Georgia"/>
          <w:b/>
          <w:sz w:val="22"/>
          <w:szCs w:val="22"/>
          <w:lang w:val="sv-SE"/>
        </w:rPr>
        <w:t>F</w:t>
      </w:r>
      <w:r w:rsidR="00E0780E" w:rsidRPr="00E0780E">
        <w:rPr>
          <w:rFonts w:ascii="Georgia" w:hAnsi="Georgia"/>
          <w:b/>
          <w:sz w:val="22"/>
          <w:szCs w:val="22"/>
          <w:lang w:val="sv-SE"/>
        </w:rPr>
        <w:t>ler</w:t>
      </w:r>
      <w:r w:rsidR="004D4687">
        <w:rPr>
          <w:rFonts w:ascii="Georgia" w:hAnsi="Georgia"/>
          <w:b/>
          <w:sz w:val="22"/>
          <w:szCs w:val="22"/>
          <w:lang w:val="sv-SE"/>
        </w:rPr>
        <w:t>a</w:t>
      </w:r>
      <w:r w:rsidR="00E0780E" w:rsidRPr="00E0780E">
        <w:rPr>
          <w:rFonts w:ascii="Georgia" w:hAnsi="Georgia"/>
          <w:b/>
          <w:sz w:val="22"/>
          <w:szCs w:val="22"/>
          <w:lang w:val="sv-SE"/>
        </w:rPr>
        <w:t xml:space="preserve"> val i Europa</w:t>
      </w:r>
      <w:r w:rsidR="00E0780E">
        <w:rPr>
          <w:rFonts w:ascii="Georgia" w:hAnsi="Georgia"/>
          <w:b/>
          <w:sz w:val="22"/>
          <w:szCs w:val="22"/>
          <w:lang w:val="sv-SE"/>
        </w:rPr>
        <w:t xml:space="preserve"> med oro för populistiska och EU-fientliga partier</w:t>
      </w:r>
    </w:p>
    <w:p w:rsidR="00754E9E" w:rsidRPr="007F1A7D" w:rsidRDefault="00754E9E" w:rsidP="0085561E">
      <w:pPr>
        <w:spacing w:after="160" w:line="259" w:lineRule="auto"/>
        <w:rPr>
          <w:rFonts w:ascii="Georgia" w:hAnsi="Georgia"/>
          <w:sz w:val="22"/>
          <w:szCs w:val="22"/>
          <w:lang w:val="sv-SE"/>
        </w:rPr>
      </w:pPr>
      <w:r w:rsidRPr="007F1A7D">
        <w:rPr>
          <w:rFonts w:ascii="Georgia" w:hAnsi="Georgia"/>
          <w:sz w:val="22"/>
          <w:szCs w:val="22"/>
          <w:lang w:val="sv-SE"/>
        </w:rPr>
        <w:t xml:space="preserve">I Eurozonen hade många länder val under 2017, däribland Österrike, Nederländerna, Frankrike och Tyskland. Populistiska och EU-fientliga partier hade tagit stora kliv framåt men </w:t>
      </w:r>
      <w:r w:rsidR="003A2DD8">
        <w:rPr>
          <w:rFonts w:ascii="Georgia" w:hAnsi="Georgia"/>
          <w:sz w:val="22"/>
          <w:szCs w:val="22"/>
          <w:lang w:val="sv-SE"/>
        </w:rPr>
        <w:t xml:space="preserve">vid valutgångarna </w:t>
      </w:r>
      <w:r w:rsidRPr="007F1A7D">
        <w:rPr>
          <w:rFonts w:ascii="Georgia" w:hAnsi="Georgia"/>
          <w:sz w:val="22"/>
          <w:szCs w:val="22"/>
          <w:lang w:val="sv-SE"/>
        </w:rPr>
        <w:t xml:space="preserve">visade det sig att de inte fick så stor makt som befarat. Marknaderna hade varit mycket oroliga för detta innan, inte minst för valutgången i Frankrike. </w:t>
      </w:r>
    </w:p>
    <w:p w:rsidR="00E0780E" w:rsidRPr="00E0780E" w:rsidRDefault="00E0780E" w:rsidP="0085561E">
      <w:pPr>
        <w:spacing w:after="160" w:line="259" w:lineRule="auto"/>
        <w:rPr>
          <w:rFonts w:ascii="Georgia" w:hAnsi="Georgia"/>
          <w:b/>
          <w:sz w:val="22"/>
          <w:szCs w:val="22"/>
          <w:lang w:val="sv-SE"/>
        </w:rPr>
      </w:pPr>
      <w:r w:rsidRPr="00E0780E">
        <w:rPr>
          <w:rFonts w:ascii="Georgia" w:hAnsi="Georgia"/>
          <w:b/>
          <w:sz w:val="22"/>
          <w:szCs w:val="22"/>
          <w:lang w:val="sv-SE"/>
        </w:rPr>
        <w:t>Global tillväxtoptimism</w:t>
      </w:r>
      <w:r>
        <w:rPr>
          <w:rFonts w:ascii="Georgia" w:hAnsi="Georgia"/>
          <w:b/>
          <w:sz w:val="22"/>
          <w:szCs w:val="22"/>
          <w:lang w:val="sv-SE"/>
        </w:rPr>
        <w:t xml:space="preserve"> och börser på rekordnivåer</w:t>
      </w:r>
    </w:p>
    <w:p w:rsidR="00754E9E" w:rsidRPr="007F1A7D" w:rsidRDefault="00844FB9" w:rsidP="0085561E">
      <w:pPr>
        <w:spacing w:after="160" w:line="259" w:lineRule="auto"/>
        <w:rPr>
          <w:rFonts w:ascii="Georgia" w:hAnsi="Georgia"/>
          <w:sz w:val="22"/>
          <w:szCs w:val="22"/>
          <w:lang w:val="sv-SE"/>
        </w:rPr>
      </w:pPr>
      <w:r>
        <w:rPr>
          <w:rFonts w:ascii="Georgia" w:hAnsi="Georgia"/>
          <w:sz w:val="22"/>
          <w:szCs w:val="22"/>
          <w:lang w:val="sv-SE"/>
        </w:rPr>
        <w:t>2017 överraskade</w:t>
      </w:r>
      <w:r w:rsidR="00754E9E" w:rsidRPr="007F1A7D">
        <w:rPr>
          <w:rFonts w:ascii="Georgia" w:hAnsi="Georgia"/>
          <w:sz w:val="22"/>
          <w:szCs w:val="22"/>
          <w:lang w:val="sv-SE"/>
        </w:rPr>
        <w:t xml:space="preserve"> med en global tillväxtoptimism och börser på nya rekordnivåer. De ekonomiska förhållandena stärktes i nästan alla regioner. Det </w:t>
      </w:r>
      <w:r>
        <w:rPr>
          <w:rFonts w:ascii="Georgia" w:hAnsi="Georgia"/>
          <w:sz w:val="22"/>
          <w:szCs w:val="22"/>
          <w:lang w:val="sv-SE"/>
        </w:rPr>
        <w:t>var</w:t>
      </w:r>
      <w:r w:rsidR="00754E9E" w:rsidRPr="007F1A7D">
        <w:rPr>
          <w:rFonts w:ascii="Georgia" w:hAnsi="Georgia"/>
          <w:sz w:val="22"/>
          <w:szCs w:val="22"/>
          <w:lang w:val="sv-SE"/>
        </w:rPr>
        <w:t xml:space="preserve"> första gången sedan 2011 som den globala tillväxten </w:t>
      </w:r>
      <w:r>
        <w:rPr>
          <w:rFonts w:ascii="Georgia" w:hAnsi="Georgia"/>
          <w:sz w:val="22"/>
          <w:szCs w:val="22"/>
          <w:lang w:val="sv-SE"/>
        </w:rPr>
        <w:t xml:space="preserve">var </w:t>
      </w:r>
      <w:r w:rsidR="00754E9E" w:rsidRPr="007F1A7D">
        <w:rPr>
          <w:rFonts w:ascii="Georgia" w:hAnsi="Georgia"/>
          <w:sz w:val="22"/>
          <w:szCs w:val="22"/>
          <w:lang w:val="sv-SE"/>
        </w:rPr>
        <w:t xml:space="preserve">så synkroniserad, utan att någon större ekonomi </w:t>
      </w:r>
      <w:r>
        <w:rPr>
          <w:rFonts w:ascii="Georgia" w:hAnsi="Georgia"/>
          <w:sz w:val="22"/>
          <w:szCs w:val="22"/>
          <w:lang w:val="sv-SE"/>
        </w:rPr>
        <w:t>var</w:t>
      </w:r>
      <w:r w:rsidR="00754E9E" w:rsidRPr="007F1A7D">
        <w:rPr>
          <w:rFonts w:ascii="Georgia" w:hAnsi="Georgia"/>
          <w:sz w:val="22"/>
          <w:szCs w:val="22"/>
          <w:lang w:val="sv-SE"/>
        </w:rPr>
        <w:t xml:space="preserve"> i recession. Makroekonomiska siffror för Asien, USA och nu också Europa såg bra ut under året. Likaså visade bolagen starka rapporter och positiva framtidsutsikter inom en mängd olika branscher och sektorer, vilket visa</w:t>
      </w:r>
      <w:r>
        <w:rPr>
          <w:rFonts w:ascii="Georgia" w:hAnsi="Georgia"/>
          <w:sz w:val="22"/>
          <w:szCs w:val="22"/>
          <w:lang w:val="sv-SE"/>
        </w:rPr>
        <w:t>de</w:t>
      </w:r>
      <w:r w:rsidR="00754E9E" w:rsidRPr="007F1A7D">
        <w:rPr>
          <w:rFonts w:ascii="Georgia" w:hAnsi="Georgia"/>
          <w:sz w:val="22"/>
          <w:szCs w:val="22"/>
          <w:lang w:val="sv-SE"/>
        </w:rPr>
        <w:t xml:space="preserve"> att tillväxten </w:t>
      </w:r>
      <w:r>
        <w:rPr>
          <w:rFonts w:ascii="Georgia" w:hAnsi="Georgia"/>
          <w:sz w:val="22"/>
          <w:szCs w:val="22"/>
          <w:lang w:val="sv-SE"/>
        </w:rPr>
        <w:t>var</w:t>
      </w:r>
      <w:r w:rsidR="00754E9E" w:rsidRPr="007F1A7D">
        <w:rPr>
          <w:rFonts w:ascii="Georgia" w:hAnsi="Georgia"/>
          <w:sz w:val="22"/>
          <w:szCs w:val="22"/>
          <w:lang w:val="sv-SE"/>
        </w:rPr>
        <w:t xml:space="preserve"> bred.</w:t>
      </w:r>
    </w:p>
    <w:p w:rsidR="00754E9E" w:rsidRPr="007F1A7D" w:rsidRDefault="00754E9E" w:rsidP="0085561E">
      <w:pPr>
        <w:spacing w:after="160" w:line="259" w:lineRule="auto"/>
        <w:rPr>
          <w:rFonts w:ascii="Georgia" w:hAnsi="Georgia"/>
          <w:sz w:val="22"/>
          <w:szCs w:val="22"/>
          <w:lang w:val="sv-SE"/>
        </w:rPr>
      </w:pPr>
      <w:r w:rsidRPr="007F1A7D">
        <w:rPr>
          <w:rFonts w:ascii="Georgia" w:hAnsi="Georgia"/>
          <w:sz w:val="22"/>
          <w:szCs w:val="22"/>
          <w:lang w:val="sv-SE"/>
        </w:rPr>
        <w:t xml:space="preserve">Donald </w:t>
      </w:r>
      <w:proofErr w:type="spellStart"/>
      <w:r w:rsidRPr="007F1A7D">
        <w:rPr>
          <w:rFonts w:ascii="Georgia" w:hAnsi="Georgia"/>
          <w:sz w:val="22"/>
          <w:szCs w:val="22"/>
          <w:lang w:val="sv-SE"/>
        </w:rPr>
        <w:t>Trumps</w:t>
      </w:r>
      <w:proofErr w:type="spellEnd"/>
      <w:r w:rsidRPr="007F1A7D">
        <w:rPr>
          <w:rFonts w:ascii="Georgia" w:hAnsi="Georgia"/>
          <w:sz w:val="22"/>
          <w:szCs w:val="22"/>
          <w:lang w:val="sv-SE"/>
        </w:rPr>
        <w:t xml:space="preserve"> utspel om en tillväxtorienterad politik och stora skattelättnader för de amerikanska bolagen, gav världens aktiebörser bränsle i början av året. Skattereformen klubbades inte igenom förrän i december förra året och hur mycket den kommer bidra till den amerikanska tillväxten</w:t>
      </w:r>
      <w:r w:rsidR="00B94FB8">
        <w:rPr>
          <w:rFonts w:ascii="Georgia" w:hAnsi="Georgia"/>
          <w:sz w:val="22"/>
          <w:szCs w:val="22"/>
          <w:lang w:val="sv-SE"/>
        </w:rPr>
        <w:t xml:space="preserve"> var</w:t>
      </w:r>
      <w:r w:rsidRPr="007F1A7D">
        <w:rPr>
          <w:rFonts w:ascii="Georgia" w:hAnsi="Georgia"/>
          <w:sz w:val="22"/>
          <w:szCs w:val="22"/>
          <w:lang w:val="sv-SE"/>
        </w:rPr>
        <w:t xml:space="preserve"> kanske inte så mycket som man hoppades </w:t>
      </w:r>
      <w:r w:rsidR="003D6E41">
        <w:rPr>
          <w:rFonts w:ascii="Georgia" w:hAnsi="Georgia"/>
          <w:sz w:val="22"/>
          <w:szCs w:val="22"/>
          <w:lang w:val="sv-SE"/>
        </w:rPr>
        <w:t xml:space="preserve">på </w:t>
      </w:r>
      <w:r w:rsidRPr="007F1A7D">
        <w:rPr>
          <w:rFonts w:ascii="Georgia" w:hAnsi="Georgia"/>
          <w:sz w:val="22"/>
          <w:szCs w:val="22"/>
          <w:lang w:val="sv-SE"/>
        </w:rPr>
        <w:t>i början av året.</w:t>
      </w:r>
    </w:p>
    <w:p w:rsidR="00B32960" w:rsidRDefault="00B32960">
      <w:pPr>
        <w:rPr>
          <w:rFonts w:ascii="Georgia" w:hAnsi="Georgia"/>
          <w:b/>
          <w:sz w:val="22"/>
          <w:szCs w:val="22"/>
          <w:lang w:val="sv-SE"/>
        </w:rPr>
      </w:pPr>
      <w:r>
        <w:rPr>
          <w:rFonts w:ascii="Georgia" w:hAnsi="Georgia"/>
          <w:b/>
          <w:sz w:val="22"/>
          <w:szCs w:val="22"/>
          <w:lang w:val="sv-SE"/>
        </w:rPr>
        <w:br w:type="page"/>
      </w:r>
    </w:p>
    <w:p w:rsidR="00E0780E" w:rsidRPr="00E0780E" w:rsidRDefault="00E0780E" w:rsidP="0085561E">
      <w:pPr>
        <w:spacing w:after="160" w:line="259" w:lineRule="auto"/>
        <w:rPr>
          <w:rFonts w:ascii="Georgia" w:hAnsi="Georgia"/>
          <w:b/>
          <w:sz w:val="22"/>
          <w:szCs w:val="22"/>
          <w:lang w:val="sv-SE"/>
        </w:rPr>
      </w:pPr>
      <w:bookmarkStart w:id="0" w:name="_GoBack"/>
      <w:bookmarkEnd w:id="0"/>
      <w:r w:rsidRPr="00057822">
        <w:rPr>
          <w:rFonts w:ascii="Georgia" w:hAnsi="Georgia"/>
          <w:b/>
          <w:sz w:val="22"/>
          <w:szCs w:val="22"/>
          <w:lang w:val="sv-SE"/>
        </w:rPr>
        <w:lastRenderedPageBreak/>
        <w:t>Amerikansk</w:t>
      </w:r>
      <w:r w:rsidR="00AC46E0" w:rsidRPr="00057822">
        <w:rPr>
          <w:rFonts w:ascii="Georgia" w:hAnsi="Georgia"/>
          <w:b/>
          <w:sz w:val="22"/>
          <w:szCs w:val="22"/>
          <w:lang w:val="sv-SE"/>
        </w:rPr>
        <w:t>a</w:t>
      </w:r>
      <w:r w:rsidRPr="00057822">
        <w:rPr>
          <w:rFonts w:ascii="Georgia" w:hAnsi="Georgia"/>
          <w:b/>
          <w:sz w:val="22"/>
          <w:szCs w:val="22"/>
          <w:lang w:val="sv-SE"/>
        </w:rPr>
        <w:t xml:space="preserve"> dollar</w:t>
      </w:r>
      <w:r w:rsidR="00AC46E0" w:rsidRPr="00057822">
        <w:rPr>
          <w:rFonts w:ascii="Georgia" w:hAnsi="Georgia"/>
          <w:b/>
          <w:sz w:val="22"/>
          <w:szCs w:val="22"/>
          <w:lang w:val="sv-SE"/>
        </w:rPr>
        <w:t>n</w:t>
      </w:r>
      <w:r w:rsidRPr="00057822">
        <w:rPr>
          <w:rFonts w:ascii="Georgia" w:hAnsi="Georgia"/>
          <w:b/>
          <w:sz w:val="22"/>
          <w:szCs w:val="22"/>
          <w:lang w:val="sv-SE"/>
        </w:rPr>
        <w:t xml:space="preserve"> </w:t>
      </w:r>
      <w:r w:rsidR="00BC5666" w:rsidRPr="00057822">
        <w:rPr>
          <w:rFonts w:ascii="Georgia" w:hAnsi="Georgia"/>
          <w:b/>
          <w:sz w:val="22"/>
          <w:szCs w:val="22"/>
          <w:lang w:val="sv-SE"/>
        </w:rPr>
        <w:t xml:space="preserve">försvagades </w:t>
      </w:r>
      <w:r w:rsidRPr="00057822">
        <w:rPr>
          <w:rFonts w:ascii="Georgia" w:hAnsi="Georgia"/>
          <w:b/>
          <w:sz w:val="22"/>
          <w:szCs w:val="22"/>
          <w:lang w:val="sv-SE"/>
        </w:rPr>
        <w:t xml:space="preserve">och olja </w:t>
      </w:r>
      <w:r w:rsidR="00D80D07" w:rsidRPr="00057822">
        <w:rPr>
          <w:rFonts w:ascii="Georgia" w:hAnsi="Georgia"/>
          <w:b/>
          <w:sz w:val="22"/>
          <w:szCs w:val="22"/>
          <w:lang w:val="sv-SE"/>
        </w:rPr>
        <w:t>samt andra råvaror</w:t>
      </w:r>
      <w:r w:rsidR="00AC46E0" w:rsidRPr="00057822">
        <w:rPr>
          <w:rFonts w:ascii="Georgia" w:hAnsi="Georgia"/>
          <w:b/>
          <w:sz w:val="22"/>
          <w:szCs w:val="22"/>
          <w:lang w:val="sv-SE"/>
        </w:rPr>
        <w:t xml:space="preserve"> </w:t>
      </w:r>
      <w:r w:rsidR="00057822" w:rsidRPr="00057822">
        <w:rPr>
          <w:rFonts w:ascii="Georgia" w:hAnsi="Georgia"/>
          <w:b/>
          <w:sz w:val="22"/>
          <w:szCs w:val="22"/>
          <w:lang w:val="sv-SE"/>
        </w:rPr>
        <w:t>steg</w:t>
      </w:r>
    </w:p>
    <w:p w:rsidR="00754E9E" w:rsidRPr="007F1A7D" w:rsidRDefault="00754E9E" w:rsidP="007F1A7D">
      <w:pPr>
        <w:spacing w:after="160" w:line="259" w:lineRule="auto"/>
        <w:rPr>
          <w:rFonts w:ascii="Georgia" w:hAnsi="Georgia"/>
          <w:sz w:val="22"/>
          <w:szCs w:val="22"/>
          <w:lang w:val="sv-SE"/>
        </w:rPr>
      </w:pPr>
      <w:r w:rsidRPr="007F1A7D">
        <w:rPr>
          <w:rFonts w:ascii="Georgia" w:hAnsi="Georgia"/>
          <w:sz w:val="22"/>
          <w:szCs w:val="22"/>
          <w:lang w:val="sv-SE"/>
        </w:rPr>
        <w:t>Den amerikanska dollarn var till viss del övervärderad i början av året (ca 9,2 USD/SEK)</w:t>
      </w:r>
      <w:r w:rsidR="00057822">
        <w:rPr>
          <w:rFonts w:ascii="Georgia" w:hAnsi="Georgia"/>
          <w:sz w:val="22"/>
          <w:szCs w:val="22"/>
          <w:lang w:val="sv-SE"/>
        </w:rPr>
        <w:t xml:space="preserve"> och den sjönk till </w:t>
      </w:r>
      <w:r w:rsidRPr="007F1A7D">
        <w:rPr>
          <w:rFonts w:ascii="Georgia" w:hAnsi="Georgia"/>
          <w:sz w:val="22"/>
          <w:szCs w:val="22"/>
          <w:lang w:val="sv-SE"/>
        </w:rPr>
        <w:t>ca 8,20 USD/SEK i slutet av 2017</w:t>
      </w:r>
      <w:r w:rsidR="00057822">
        <w:rPr>
          <w:rFonts w:ascii="Georgia" w:hAnsi="Georgia"/>
          <w:sz w:val="22"/>
          <w:szCs w:val="22"/>
          <w:lang w:val="sv-SE"/>
        </w:rPr>
        <w:t xml:space="preserve"> även om den amerikanska centralbanken fortsatte att strama åt under året. </w:t>
      </w:r>
    </w:p>
    <w:p w:rsidR="00754E9E" w:rsidRPr="007F1A7D" w:rsidRDefault="00754E9E" w:rsidP="007F1A7D">
      <w:pPr>
        <w:spacing w:after="160" w:line="259" w:lineRule="auto"/>
        <w:rPr>
          <w:rFonts w:ascii="Georgia" w:hAnsi="Georgia"/>
          <w:sz w:val="22"/>
          <w:szCs w:val="22"/>
          <w:lang w:val="sv-SE"/>
        </w:rPr>
      </w:pPr>
      <w:r w:rsidRPr="007F1A7D">
        <w:rPr>
          <w:rFonts w:ascii="Georgia" w:hAnsi="Georgia"/>
          <w:sz w:val="22"/>
          <w:szCs w:val="22"/>
          <w:lang w:val="sv-SE"/>
        </w:rPr>
        <w:t>Oljan och andra råvaror etablerade en positiv pristrend under året på den starka konjunkturoptimismen.</w:t>
      </w:r>
    </w:p>
    <w:p w:rsidR="001455FC" w:rsidRDefault="001455FC" w:rsidP="007F1A7D">
      <w:pPr>
        <w:spacing w:after="160" w:line="259" w:lineRule="auto"/>
        <w:rPr>
          <w:rFonts w:ascii="Georgia" w:hAnsi="Georgia"/>
          <w:b/>
          <w:sz w:val="28"/>
          <w:szCs w:val="28"/>
          <w:lang w:val="sv-SE"/>
        </w:rPr>
      </w:pPr>
    </w:p>
    <w:p w:rsidR="00754E9E" w:rsidRPr="007652B7" w:rsidRDefault="00B03C1C" w:rsidP="007F1A7D">
      <w:pPr>
        <w:spacing w:after="160" w:line="259" w:lineRule="auto"/>
        <w:rPr>
          <w:rFonts w:ascii="Georgia" w:hAnsi="Georgia"/>
          <w:b/>
          <w:sz w:val="28"/>
          <w:szCs w:val="28"/>
          <w:lang w:val="sv-SE"/>
        </w:rPr>
      </w:pPr>
      <w:r>
        <w:rPr>
          <w:rFonts w:ascii="Georgia" w:hAnsi="Georgia"/>
          <w:b/>
          <w:sz w:val="28"/>
          <w:szCs w:val="28"/>
          <w:lang w:val="sv-SE"/>
        </w:rPr>
        <w:t>Tankar i</w:t>
      </w:r>
      <w:r w:rsidR="00754E9E" w:rsidRPr="007652B7">
        <w:rPr>
          <w:rFonts w:ascii="Georgia" w:hAnsi="Georgia"/>
          <w:b/>
          <w:sz w:val="28"/>
          <w:szCs w:val="28"/>
          <w:lang w:val="sv-SE"/>
        </w:rPr>
        <w:t>nför 2018</w:t>
      </w:r>
    </w:p>
    <w:p w:rsidR="007652B7" w:rsidRPr="007652B7" w:rsidRDefault="007652B7" w:rsidP="007F1A7D">
      <w:pPr>
        <w:spacing w:after="160" w:line="259" w:lineRule="auto"/>
        <w:rPr>
          <w:rFonts w:ascii="Georgia" w:hAnsi="Georgia"/>
          <w:b/>
          <w:sz w:val="22"/>
          <w:szCs w:val="22"/>
          <w:lang w:val="sv-SE"/>
        </w:rPr>
      </w:pPr>
      <w:r w:rsidRPr="007652B7">
        <w:rPr>
          <w:rFonts w:ascii="Georgia" w:hAnsi="Georgia"/>
          <w:b/>
          <w:sz w:val="22"/>
          <w:szCs w:val="22"/>
          <w:lang w:val="sv-SE"/>
        </w:rPr>
        <w:t>Centralbanker</w:t>
      </w:r>
      <w:r w:rsidR="009916E9">
        <w:rPr>
          <w:rFonts w:ascii="Georgia" w:hAnsi="Georgia"/>
          <w:b/>
          <w:sz w:val="22"/>
          <w:szCs w:val="22"/>
          <w:lang w:val="sv-SE"/>
        </w:rPr>
        <w:t xml:space="preserve"> kommer</w:t>
      </w:r>
      <w:r w:rsidR="00A11AA9">
        <w:rPr>
          <w:rFonts w:ascii="Georgia" w:hAnsi="Georgia"/>
          <w:b/>
          <w:sz w:val="22"/>
          <w:szCs w:val="22"/>
          <w:lang w:val="sv-SE"/>
        </w:rPr>
        <w:t xml:space="preserve"> </w:t>
      </w:r>
      <w:r w:rsidR="00B94FB8">
        <w:rPr>
          <w:rFonts w:ascii="Georgia" w:hAnsi="Georgia"/>
          <w:b/>
          <w:sz w:val="22"/>
          <w:szCs w:val="22"/>
          <w:lang w:val="sv-SE"/>
        </w:rPr>
        <w:t xml:space="preserve">att </w:t>
      </w:r>
      <w:r w:rsidR="00A11AA9">
        <w:rPr>
          <w:rFonts w:ascii="Georgia" w:hAnsi="Georgia"/>
          <w:b/>
          <w:sz w:val="22"/>
          <w:szCs w:val="22"/>
          <w:lang w:val="sv-SE"/>
        </w:rPr>
        <w:t xml:space="preserve">spela en stor roll </w:t>
      </w:r>
      <w:r w:rsidR="00B03C1C">
        <w:rPr>
          <w:rFonts w:ascii="Georgia" w:hAnsi="Georgia"/>
          <w:b/>
          <w:sz w:val="22"/>
          <w:szCs w:val="22"/>
          <w:lang w:val="sv-SE"/>
        </w:rPr>
        <w:t>för</w:t>
      </w:r>
      <w:r w:rsidRPr="007652B7">
        <w:rPr>
          <w:rFonts w:ascii="Georgia" w:hAnsi="Georgia"/>
          <w:b/>
          <w:sz w:val="22"/>
          <w:szCs w:val="22"/>
          <w:lang w:val="sv-SE"/>
        </w:rPr>
        <w:t xml:space="preserve"> världens börser</w:t>
      </w:r>
      <w:r w:rsidR="00AC46E0">
        <w:rPr>
          <w:rFonts w:ascii="Georgia" w:hAnsi="Georgia"/>
          <w:b/>
          <w:sz w:val="22"/>
          <w:szCs w:val="22"/>
          <w:lang w:val="sv-SE"/>
        </w:rPr>
        <w:t xml:space="preserve"> även under 2018</w:t>
      </w:r>
    </w:p>
    <w:p w:rsidR="00754E9E" w:rsidRPr="007F1A7D" w:rsidRDefault="007652B7" w:rsidP="007F1A7D">
      <w:pPr>
        <w:spacing w:after="160" w:line="259" w:lineRule="auto"/>
        <w:rPr>
          <w:rFonts w:ascii="Georgia" w:hAnsi="Georgia"/>
          <w:sz w:val="22"/>
          <w:szCs w:val="22"/>
          <w:lang w:val="sv-SE"/>
        </w:rPr>
      </w:pPr>
      <w:r>
        <w:rPr>
          <w:rFonts w:ascii="Georgia" w:hAnsi="Georgia"/>
          <w:sz w:val="22"/>
          <w:szCs w:val="22"/>
          <w:lang w:val="sv-SE"/>
        </w:rPr>
        <w:t>C</w:t>
      </w:r>
      <w:r w:rsidR="00754E9E" w:rsidRPr="007F1A7D">
        <w:rPr>
          <w:rFonts w:ascii="Georgia" w:hAnsi="Georgia"/>
          <w:sz w:val="22"/>
          <w:szCs w:val="22"/>
          <w:lang w:val="sv-SE"/>
        </w:rPr>
        <w:t xml:space="preserve">entralbankerna kommer även i år spela stor roll för världens börser. </w:t>
      </w:r>
      <w:r w:rsidR="00B94FB8">
        <w:rPr>
          <w:rFonts w:ascii="Georgia" w:hAnsi="Georgia"/>
          <w:sz w:val="22"/>
          <w:szCs w:val="22"/>
          <w:lang w:val="sv-SE"/>
        </w:rPr>
        <w:t>I</w:t>
      </w:r>
      <w:r w:rsidR="00754E9E" w:rsidRPr="007F1A7D">
        <w:rPr>
          <w:rFonts w:ascii="Georgia" w:hAnsi="Georgia"/>
          <w:sz w:val="22"/>
          <w:szCs w:val="22"/>
          <w:lang w:val="sv-SE"/>
        </w:rPr>
        <w:t xml:space="preserve">nflationen </w:t>
      </w:r>
      <w:r w:rsidR="00B94FB8">
        <w:rPr>
          <w:rFonts w:ascii="Georgia" w:hAnsi="Georgia"/>
          <w:sz w:val="22"/>
          <w:szCs w:val="22"/>
          <w:lang w:val="sv-SE"/>
        </w:rPr>
        <w:t xml:space="preserve">har ännu inte </w:t>
      </w:r>
      <w:r w:rsidR="00754E9E" w:rsidRPr="007F1A7D">
        <w:rPr>
          <w:rFonts w:ascii="Georgia" w:hAnsi="Georgia"/>
          <w:sz w:val="22"/>
          <w:szCs w:val="22"/>
          <w:lang w:val="sv-SE"/>
        </w:rPr>
        <w:t xml:space="preserve">kommit igång så mycket som man tidigare har förväntat sig. </w:t>
      </w:r>
      <w:r w:rsidR="00B94FB8">
        <w:rPr>
          <w:rFonts w:ascii="Georgia" w:hAnsi="Georgia"/>
          <w:sz w:val="22"/>
          <w:szCs w:val="22"/>
          <w:lang w:val="sv-SE"/>
        </w:rPr>
        <w:t>S</w:t>
      </w:r>
      <w:r w:rsidR="00754E9E" w:rsidRPr="007F1A7D">
        <w:rPr>
          <w:rFonts w:ascii="Georgia" w:hAnsi="Georgia"/>
          <w:sz w:val="22"/>
          <w:szCs w:val="22"/>
          <w:lang w:val="sv-SE"/>
        </w:rPr>
        <w:t xml:space="preserve">kulle </w:t>
      </w:r>
      <w:r w:rsidR="00B94FB8">
        <w:rPr>
          <w:rFonts w:ascii="Georgia" w:hAnsi="Georgia"/>
          <w:sz w:val="22"/>
          <w:szCs w:val="22"/>
          <w:lang w:val="sv-SE"/>
        </w:rPr>
        <w:t xml:space="preserve">det </w:t>
      </w:r>
      <w:r w:rsidR="00754E9E" w:rsidRPr="007F1A7D">
        <w:rPr>
          <w:rFonts w:ascii="Georgia" w:hAnsi="Georgia"/>
          <w:sz w:val="22"/>
          <w:szCs w:val="22"/>
          <w:lang w:val="sv-SE"/>
        </w:rPr>
        <w:t>visa sig</w:t>
      </w:r>
      <w:r w:rsidR="00B94FB8">
        <w:rPr>
          <w:rFonts w:ascii="Georgia" w:hAnsi="Georgia"/>
          <w:sz w:val="22"/>
          <w:szCs w:val="22"/>
          <w:lang w:val="sv-SE"/>
        </w:rPr>
        <w:t xml:space="preserve"> att </w:t>
      </w:r>
      <w:r w:rsidR="003868F0">
        <w:rPr>
          <w:rFonts w:ascii="Georgia" w:hAnsi="Georgia"/>
          <w:sz w:val="22"/>
          <w:szCs w:val="22"/>
          <w:lang w:val="sv-SE"/>
        </w:rPr>
        <w:t>den</w:t>
      </w:r>
      <w:r w:rsidR="00B94FB8">
        <w:rPr>
          <w:rFonts w:ascii="Georgia" w:hAnsi="Georgia"/>
          <w:sz w:val="22"/>
          <w:szCs w:val="22"/>
          <w:lang w:val="sv-SE"/>
        </w:rPr>
        <w:t xml:space="preserve"> stiger</w:t>
      </w:r>
      <w:r w:rsidR="00754E9E" w:rsidRPr="007F1A7D">
        <w:rPr>
          <w:rFonts w:ascii="Georgia" w:hAnsi="Georgia"/>
          <w:sz w:val="22"/>
          <w:szCs w:val="22"/>
          <w:lang w:val="sv-SE"/>
        </w:rPr>
        <w:t xml:space="preserve"> mer än förväntat kommer den amerikanska centralbanken få gå snabbare fram med räntehöjningar, vilket kan dämpa tillväxten.</w:t>
      </w:r>
    </w:p>
    <w:p w:rsidR="007652B7" w:rsidRPr="007652B7" w:rsidRDefault="009916E9" w:rsidP="007F1A7D">
      <w:pPr>
        <w:spacing w:after="160" w:line="259" w:lineRule="auto"/>
        <w:rPr>
          <w:rFonts w:ascii="Georgia" w:hAnsi="Georgia"/>
          <w:b/>
          <w:sz w:val="22"/>
          <w:szCs w:val="22"/>
          <w:lang w:val="sv-SE"/>
        </w:rPr>
      </w:pPr>
      <w:r>
        <w:rPr>
          <w:rFonts w:ascii="Georgia" w:hAnsi="Georgia"/>
          <w:b/>
          <w:sz w:val="22"/>
          <w:szCs w:val="22"/>
          <w:lang w:val="sv-SE"/>
        </w:rPr>
        <w:t>K</w:t>
      </w:r>
      <w:r w:rsidR="007652B7" w:rsidRPr="007652B7">
        <w:rPr>
          <w:rFonts w:ascii="Georgia" w:hAnsi="Georgia"/>
          <w:b/>
          <w:sz w:val="22"/>
          <w:szCs w:val="22"/>
          <w:lang w:val="sv-SE"/>
        </w:rPr>
        <w:t xml:space="preserve">onjunkturtopp </w:t>
      </w:r>
      <w:r w:rsidR="007652B7">
        <w:rPr>
          <w:rFonts w:ascii="Georgia" w:hAnsi="Georgia"/>
          <w:b/>
          <w:sz w:val="22"/>
          <w:szCs w:val="22"/>
          <w:lang w:val="sv-SE"/>
        </w:rPr>
        <w:t xml:space="preserve">2018 </w:t>
      </w:r>
      <w:r w:rsidR="00B03C1C">
        <w:rPr>
          <w:rFonts w:ascii="Georgia" w:hAnsi="Georgia"/>
          <w:b/>
          <w:sz w:val="22"/>
          <w:szCs w:val="22"/>
          <w:lang w:val="sv-SE"/>
        </w:rPr>
        <w:t>eller</w:t>
      </w:r>
      <w:r w:rsidR="00671CFD">
        <w:rPr>
          <w:rFonts w:ascii="Georgia" w:hAnsi="Georgia"/>
          <w:b/>
          <w:sz w:val="22"/>
          <w:szCs w:val="22"/>
          <w:lang w:val="sv-SE"/>
        </w:rPr>
        <w:t xml:space="preserve"> </w:t>
      </w:r>
      <w:r w:rsidR="007652B7" w:rsidRPr="007652B7">
        <w:rPr>
          <w:rFonts w:ascii="Georgia" w:hAnsi="Georgia"/>
          <w:b/>
          <w:sz w:val="22"/>
          <w:szCs w:val="22"/>
          <w:lang w:val="sv-SE"/>
        </w:rPr>
        <w:t>senare</w:t>
      </w:r>
      <w:r w:rsidR="00AC46E0">
        <w:rPr>
          <w:rFonts w:ascii="Georgia" w:hAnsi="Georgia"/>
          <w:b/>
          <w:sz w:val="22"/>
          <w:szCs w:val="22"/>
          <w:lang w:val="sv-SE"/>
        </w:rPr>
        <w:t>?</w:t>
      </w:r>
    </w:p>
    <w:p w:rsidR="00754E9E" w:rsidRPr="007F1A7D" w:rsidRDefault="003868F0" w:rsidP="007F1A7D">
      <w:pPr>
        <w:spacing w:after="160" w:line="259" w:lineRule="auto"/>
        <w:rPr>
          <w:rFonts w:ascii="Georgia" w:hAnsi="Georgia"/>
          <w:sz w:val="22"/>
          <w:szCs w:val="22"/>
          <w:lang w:val="sv-SE"/>
        </w:rPr>
      </w:pPr>
      <w:r>
        <w:rPr>
          <w:rFonts w:ascii="Georgia" w:hAnsi="Georgia"/>
          <w:sz w:val="22"/>
          <w:szCs w:val="22"/>
          <w:lang w:val="sv-SE"/>
        </w:rPr>
        <w:t xml:space="preserve">Vi har haft </w:t>
      </w:r>
      <w:r w:rsidR="00754E9E" w:rsidRPr="007F1A7D">
        <w:rPr>
          <w:rFonts w:ascii="Georgia" w:hAnsi="Georgia"/>
          <w:sz w:val="22"/>
          <w:szCs w:val="22"/>
          <w:lang w:val="sv-SE"/>
        </w:rPr>
        <w:t>uppgångar på världens börser under många år och värderingarna på världens börser stiger</w:t>
      </w:r>
      <w:r w:rsidR="00927E18" w:rsidRPr="00583967">
        <w:rPr>
          <w:rFonts w:ascii="Georgia" w:hAnsi="Georgia"/>
          <w:sz w:val="22"/>
          <w:szCs w:val="22"/>
          <w:lang w:val="sv-SE"/>
        </w:rPr>
        <w:t xml:space="preserve">, samtidigt måste nu bolagens vinster stiga för att </w:t>
      </w:r>
      <w:r w:rsidR="00754E9E" w:rsidRPr="00583967">
        <w:rPr>
          <w:rFonts w:ascii="Georgia" w:hAnsi="Georgia"/>
          <w:sz w:val="22"/>
          <w:szCs w:val="22"/>
          <w:lang w:val="sv-SE"/>
        </w:rPr>
        <w:t>berättiga de högre värderingarna.</w:t>
      </w:r>
      <w:r w:rsidR="00754E9E" w:rsidRPr="007F1A7D">
        <w:rPr>
          <w:rFonts w:ascii="Georgia" w:hAnsi="Georgia"/>
          <w:sz w:val="22"/>
          <w:szCs w:val="22"/>
          <w:lang w:val="sv-SE"/>
        </w:rPr>
        <w:t xml:space="preserve"> Vi är på väg mot en topp i konjunkturen och marknadsaktörer diskuterar om vi når dit redan i år</w:t>
      </w:r>
      <w:r w:rsidR="003D6E41">
        <w:rPr>
          <w:rFonts w:ascii="Georgia" w:hAnsi="Georgia"/>
          <w:sz w:val="22"/>
          <w:szCs w:val="22"/>
          <w:lang w:val="sv-SE"/>
        </w:rPr>
        <w:t>. Solidar tror inte att konjunkturtoppen sker under 2018, utan senare.</w:t>
      </w:r>
    </w:p>
    <w:p w:rsidR="00927E18" w:rsidRDefault="00927E18" w:rsidP="007F1A7D">
      <w:pPr>
        <w:spacing w:after="160" w:line="259" w:lineRule="auto"/>
        <w:rPr>
          <w:rFonts w:ascii="Georgia" w:hAnsi="Georgia"/>
          <w:b/>
          <w:sz w:val="22"/>
          <w:szCs w:val="22"/>
          <w:lang w:val="sv-SE"/>
        </w:rPr>
      </w:pPr>
      <w:r w:rsidRPr="00583967">
        <w:rPr>
          <w:rFonts w:ascii="Georgia" w:hAnsi="Georgia"/>
          <w:b/>
          <w:sz w:val="22"/>
          <w:szCs w:val="22"/>
          <w:lang w:val="sv-SE"/>
        </w:rPr>
        <w:t xml:space="preserve">Fortsatta spänningar kring </w:t>
      </w:r>
      <w:r w:rsidR="00AC46E0" w:rsidRPr="00583967">
        <w:rPr>
          <w:rFonts w:ascii="Georgia" w:hAnsi="Georgia"/>
          <w:b/>
          <w:sz w:val="22"/>
          <w:szCs w:val="22"/>
          <w:lang w:val="sv-SE"/>
        </w:rPr>
        <w:t xml:space="preserve">Nordkorea och </w:t>
      </w:r>
      <w:r w:rsidRPr="00583967">
        <w:rPr>
          <w:rFonts w:ascii="Georgia" w:hAnsi="Georgia"/>
          <w:b/>
          <w:sz w:val="22"/>
          <w:szCs w:val="22"/>
          <w:lang w:val="sv-SE"/>
        </w:rPr>
        <w:t>Mellanöstern</w:t>
      </w:r>
    </w:p>
    <w:p w:rsidR="00754E9E" w:rsidRPr="007F1A7D" w:rsidRDefault="00754E9E" w:rsidP="007F1A7D">
      <w:pPr>
        <w:spacing w:after="160" w:line="259" w:lineRule="auto"/>
        <w:rPr>
          <w:rFonts w:ascii="Georgia" w:hAnsi="Georgia"/>
          <w:sz w:val="22"/>
          <w:szCs w:val="22"/>
          <w:lang w:val="sv-SE"/>
        </w:rPr>
      </w:pPr>
      <w:r w:rsidRPr="007F1A7D">
        <w:rPr>
          <w:rFonts w:ascii="Georgia" w:hAnsi="Georgia"/>
          <w:sz w:val="22"/>
          <w:szCs w:val="22"/>
          <w:lang w:val="sv-SE"/>
        </w:rPr>
        <w:t>Nordkorea kommer troligtvis vara en fortsatt oro för världens aktiemarknader. Även om det i januari 2018 har lättat lite genom att de börjat samtala med Sydkorea och att de ställer upp i OS 2018. Nordkoreas kärnvapenutveckling har inte bromsats och spänningarna mellan Nordkorea och USA har ännu inte lösts.</w:t>
      </w:r>
      <w:r w:rsidR="00927E18">
        <w:rPr>
          <w:rFonts w:ascii="Georgia" w:hAnsi="Georgia"/>
          <w:sz w:val="22"/>
          <w:szCs w:val="22"/>
          <w:lang w:val="sv-SE"/>
        </w:rPr>
        <w:t xml:space="preserve"> </w:t>
      </w:r>
      <w:r w:rsidRPr="007F1A7D">
        <w:rPr>
          <w:rFonts w:ascii="Georgia" w:hAnsi="Georgia"/>
          <w:sz w:val="22"/>
          <w:szCs w:val="22"/>
          <w:lang w:val="sv-SE"/>
        </w:rPr>
        <w:t xml:space="preserve">Mellanöstern är också en oroshärd som kan blossa upp under året. I Iran finns ett stort missnöje mot politikerna, samtidigt som förhållandet </w:t>
      </w:r>
      <w:r w:rsidR="003D6E41">
        <w:rPr>
          <w:rFonts w:ascii="Georgia" w:hAnsi="Georgia"/>
          <w:sz w:val="22"/>
          <w:szCs w:val="22"/>
          <w:lang w:val="sv-SE"/>
        </w:rPr>
        <w:t>med</w:t>
      </w:r>
      <w:r w:rsidRPr="007F1A7D">
        <w:rPr>
          <w:rFonts w:ascii="Georgia" w:hAnsi="Georgia"/>
          <w:sz w:val="22"/>
          <w:szCs w:val="22"/>
          <w:lang w:val="sv-SE"/>
        </w:rPr>
        <w:t xml:space="preserve"> USA inte är det bästa.</w:t>
      </w:r>
    </w:p>
    <w:p w:rsidR="007652B7" w:rsidRPr="007652B7" w:rsidRDefault="00ED1C53" w:rsidP="007F1A7D">
      <w:pPr>
        <w:spacing w:after="160" w:line="259" w:lineRule="auto"/>
        <w:rPr>
          <w:rFonts w:ascii="Georgia" w:hAnsi="Georgia"/>
          <w:b/>
          <w:sz w:val="22"/>
          <w:szCs w:val="22"/>
          <w:lang w:val="sv-SE"/>
        </w:rPr>
      </w:pPr>
      <w:r>
        <w:rPr>
          <w:rFonts w:ascii="Georgia" w:hAnsi="Georgia"/>
          <w:b/>
          <w:sz w:val="22"/>
          <w:szCs w:val="22"/>
          <w:lang w:val="sv-SE"/>
        </w:rPr>
        <w:t xml:space="preserve">Viktigt att följa </w:t>
      </w:r>
      <w:r w:rsidR="007652B7" w:rsidRPr="007652B7">
        <w:rPr>
          <w:rFonts w:ascii="Georgia" w:hAnsi="Georgia"/>
          <w:b/>
          <w:sz w:val="22"/>
          <w:szCs w:val="22"/>
          <w:lang w:val="sv-SE"/>
        </w:rPr>
        <w:t>Kina</w:t>
      </w:r>
      <w:r w:rsidR="009916E9">
        <w:rPr>
          <w:rFonts w:ascii="Georgia" w:hAnsi="Georgia"/>
          <w:b/>
          <w:sz w:val="22"/>
          <w:szCs w:val="22"/>
          <w:lang w:val="sv-SE"/>
        </w:rPr>
        <w:t>s ekonomiska tillstånd</w:t>
      </w:r>
    </w:p>
    <w:p w:rsidR="00754E9E" w:rsidRPr="007F1A7D" w:rsidRDefault="00754E9E" w:rsidP="007F1A7D">
      <w:pPr>
        <w:spacing w:after="160" w:line="259" w:lineRule="auto"/>
        <w:rPr>
          <w:rFonts w:ascii="Georgia" w:hAnsi="Georgia"/>
          <w:sz w:val="22"/>
          <w:szCs w:val="22"/>
          <w:lang w:val="sv-SE"/>
        </w:rPr>
      </w:pPr>
      <w:r w:rsidRPr="007F1A7D">
        <w:rPr>
          <w:rFonts w:ascii="Georgia" w:hAnsi="Georgia"/>
          <w:sz w:val="22"/>
          <w:szCs w:val="22"/>
          <w:lang w:val="sv-SE"/>
        </w:rPr>
        <w:t xml:space="preserve">Kinas ekonomiska tillstånd kommer bli viktigt att följa under året. Redan under förra året </w:t>
      </w:r>
      <w:r w:rsidR="00927E18">
        <w:rPr>
          <w:rFonts w:ascii="Georgia" w:hAnsi="Georgia"/>
          <w:sz w:val="22"/>
          <w:szCs w:val="22"/>
          <w:lang w:val="sv-SE"/>
        </w:rPr>
        <w:t xml:space="preserve">fanns en oro </w:t>
      </w:r>
      <w:r w:rsidRPr="007F1A7D">
        <w:rPr>
          <w:rFonts w:ascii="Georgia" w:hAnsi="Georgia"/>
          <w:sz w:val="22"/>
          <w:szCs w:val="22"/>
          <w:lang w:val="sv-SE"/>
        </w:rPr>
        <w:t>att tillväxten skulle falla mycket mer än den gjorde. Kina har en fastighetsmarknad som stigit under lång tid och marknaden är orolig att den kommer ställa till problem framöver.</w:t>
      </w:r>
    </w:p>
    <w:p w:rsidR="007652B7" w:rsidRPr="007652B7" w:rsidRDefault="00ED1C53" w:rsidP="007F1A7D">
      <w:pPr>
        <w:spacing w:after="160" w:line="259" w:lineRule="auto"/>
        <w:rPr>
          <w:rFonts w:ascii="Georgia" w:hAnsi="Georgia"/>
          <w:b/>
          <w:sz w:val="22"/>
          <w:szCs w:val="22"/>
          <w:lang w:val="sv-SE"/>
        </w:rPr>
      </w:pPr>
      <w:r>
        <w:rPr>
          <w:rFonts w:ascii="Georgia" w:hAnsi="Georgia"/>
          <w:b/>
          <w:sz w:val="22"/>
          <w:szCs w:val="22"/>
          <w:lang w:val="sv-SE"/>
        </w:rPr>
        <w:t xml:space="preserve">Fastighetsmarknaden i </w:t>
      </w:r>
      <w:r w:rsidR="007652B7" w:rsidRPr="007652B7">
        <w:rPr>
          <w:rFonts w:ascii="Georgia" w:hAnsi="Georgia"/>
          <w:b/>
          <w:sz w:val="22"/>
          <w:szCs w:val="22"/>
          <w:lang w:val="sv-SE"/>
        </w:rPr>
        <w:t>Sverige</w:t>
      </w:r>
      <w:r>
        <w:rPr>
          <w:rFonts w:ascii="Georgia" w:hAnsi="Georgia"/>
          <w:b/>
          <w:sz w:val="22"/>
          <w:szCs w:val="22"/>
          <w:lang w:val="sv-SE"/>
        </w:rPr>
        <w:t xml:space="preserve"> skapar oro och kan påverka den svenska börsen</w:t>
      </w:r>
    </w:p>
    <w:p w:rsidR="00520405" w:rsidRDefault="00754E9E" w:rsidP="00520405">
      <w:pPr>
        <w:spacing w:after="160" w:line="259" w:lineRule="auto"/>
        <w:rPr>
          <w:rFonts w:ascii="Georgia" w:hAnsi="Georgia"/>
          <w:sz w:val="22"/>
          <w:szCs w:val="22"/>
          <w:lang w:val="sv-SE"/>
        </w:rPr>
      </w:pPr>
      <w:r w:rsidRPr="007F1A7D">
        <w:rPr>
          <w:rFonts w:ascii="Georgia" w:hAnsi="Georgia"/>
          <w:sz w:val="22"/>
          <w:szCs w:val="22"/>
          <w:lang w:val="sv-SE"/>
        </w:rPr>
        <w:t>I Sverige har vi också en fastighetsmarknad s</w:t>
      </w:r>
      <w:r w:rsidR="00927E18">
        <w:rPr>
          <w:rFonts w:ascii="Georgia" w:hAnsi="Georgia"/>
          <w:sz w:val="22"/>
          <w:szCs w:val="22"/>
          <w:lang w:val="sv-SE"/>
        </w:rPr>
        <w:t xml:space="preserve">om orsakat oro under senare delen </w:t>
      </w:r>
      <w:r w:rsidRPr="007F1A7D">
        <w:rPr>
          <w:rFonts w:ascii="Georgia" w:hAnsi="Georgia"/>
          <w:sz w:val="22"/>
          <w:szCs w:val="22"/>
          <w:lang w:val="sv-SE"/>
        </w:rPr>
        <w:t xml:space="preserve">av 2017. Priserna har fallit relativt mycket på kort tid, men är </w:t>
      </w:r>
      <w:r w:rsidR="00927E18">
        <w:rPr>
          <w:rFonts w:ascii="Georgia" w:hAnsi="Georgia"/>
          <w:sz w:val="22"/>
          <w:szCs w:val="22"/>
          <w:lang w:val="sv-SE"/>
        </w:rPr>
        <w:t xml:space="preserve">fortfarande högre </w:t>
      </w:r>
      <w:r w:rsidRPr="007F1A7D">
        <w:rPr>
          <w:rFonts w:ascii="Georgia" w:hAnsi="Georgia"/>
          <w:sz w:val="22"/>
          <w:szCs w:val="22"/>
          <w:lang w:val="sv-SE"/>
        </w:rPr>
        <w:t xml:space="preserve">än vad de var för ett år sedan. Även </w:t>
      </w:r>
      <w:r w:rsidR="007652B7">
        <w:rPr>
          <w:rFonts w:ascii="Georgia" w:hAnsi="Georgia"/>
          <w:sz w:val="22"/>
          <w:szCs w:val="22"/>
          <w:lang w:val="sv-SE"/>
        </w:rPr>
        <w:t>om</w:t>
      </w:r>
      <w:r w:rsidRPr="007F1A7D">
        <w:rPr>
          <w:rFonts w:ascii="Georgia" w:hAnsi="Georgia"/>
          <w:sz w:val="22"/>
          <w:szCs w:val="22"/>
          <w:lang w:val="sv-SE"/>
        </w:rPr>
        <w:t xml:space="preserve"> det byggs mycket </w:t>
      </w:r>
      <w:r w:rsidR="007652B7">
        <w:rPr>
          <w:rFonts w:ascii="Georgia" w:hAnsi="Georgia"/>
          <w:sz w:val="22"/>
          <w:szCs w:val="22"/>
          <w:lang w:val="sv-SE"/>
        </w:rPr>
        <w:t xml:space="preserve">så </w:t>
      </w:r>
      <w:r w:rsidRPr="007F1A7D">
        <w:rPr>
          <w:rFonts w:ascii="Georgia" w:hAnsi="Georgia"/>
          <w:sz w:val="22"/>
          <w:szCs w:val="22"/>
          <w:lang w:val="sv-SE"/>
        </w:rPr>
        <w:t>har köerna till bostäder varit långa. Priserna på den svenska fastighetsmarknaden får man noga bevaka under 2018, även om det mest påverkar den svenska börsen och inte globalt.</w:t>
      </w:r>
    </w:p>
    <w:p w:rsidR="00520405" w:rsidRDefault="00520405" w:rsidP="00520405">
      <w:pPr>
        <w:spacing w:after="160" w:line="259" w:lineRule="auto"/>
        <w:rPr>
          <w:rFonts w:ascii="Georgia" w:hAnsi="Georgia"/>
          <w:sz w:val="22"/>
          <w:szCs w:val="22"/>
          <w:lang w:val="sv-SE"/>
        </w:rPr>
      </w:pPr>
    </w:p>
    <w:p w:rsidR="00520405" w:rsidRDefault="00520405">
      <w:pPr>
        <w:rPr>
          <w:rFonts w:ascii="Georgia" w:hAnsi="Georgia"/>
          <w:sz w:val="22"/>
          <w:szCs w:val="22"/>
          <w:lang w:val="sv-SE"/>
        </w:rPr>
      </w:pPr>
      <w:r>
        <w:rPr>
          <w:rFonts w:ascii="Georgia" w:hAnsi="Georgia"/>
          <w:sz w:val="22"/>
          <w:szCs w:val="22"/>
          <w:lang w:val="sv-SE"/>
        </w:rPr>
        <w:br w:type="page"/>
      </w:r>
    </w:p>
    <w:p w:rsidR="00754E9E" w:rsidRPr="00520405" w:rsidRDefault="00754E9E" w:rsidP="00520405">
      <w:pPr>
        <w:spacing w:after="160" w:line="259" w:lineRule="auto"/>
        <w:rPr>
          <w:rFonts w:ascii="Georgia" w:hAnsi="Georgia"/>
        </w:rPr>
      </w:pPr>
      <w:proofErr w:type="spellStart"/>
      <w:r w:rsidRPr="00520405">
        <w:rPr>
          <w:rFonts w:ascii="Georgia" w:hAnsi="Georgia"/>
          <w:b/>
          <w:sz w:val="28"/>
          <w:szCs w:val="28"/>
        </w:rPr>
        <w:lastRenderedPageBreak/>
        <w:t>Sammanfattning</w:t>
      </w:r>
      <w:proofErr w:type="spellEnd"/>
      <w:r w:rsidR="00ED1C53" w:rsidRPr="00520405">
        <w:rPr>
          <w:rFonts w:ascii="Georgia" w:hAnsi="Georgia"/>
          <w:b/>
          <w:sz w:val="28"/>
          <w:szCs w:val="28"/>
        </w:rPr>
        <w:t xml:space="preserve"> </w:t>
      </w:r>
      <w:proofErr w:type="spellStart"/>
      <w:r w:rsidR="00ED1C53" w:rsidRPr="00520405">
        <w:rPr>
          <w:rFonts w:ascii="Georgia" w:hAnsi="Georgia"/>
          <w:b/>
          <w:sz w:val="28"/>
          <w:szCs w:val="28"/>
        </w:rPr>
        <w:t>inför</w:t>
      </w:r>
      <w:proofErr w:type="spellEnd"/>
      <w:r w:rsidR="00ED1C53" w:rsidRPr="00520405">
        <w:rPr>
          <w:rFonts w:ascii="Georgia" w:hAnsi="Georgia"/>
          <w:b/>
          <w:sz w:val="28"/>
          <w:szCs w:val="28"/>
        </w:rPr>
        <w:t xml:space="preserve"> 2018</w:t>
      </w:r>
    </w:p>
    <w:p w:rsidR="007652B7" w:rsidRDefault="00151911" w:rsidP="007F1A7D">
      <w:pPr>
        <w:spacing w:after="160" w:line="259" w:lineRule="auto"/>
        <w:rPr>
          <w:rFonts w:ascii="Georgia" w:hAnsi="Georgia"/>
          <w:sz w:val="22"/>
          <w:szCs w:val="22"/>
          <w:lang w:val="sv-SE"/>
        </w:rPr>
      </w:pPr>
      <w:r>
        <w:rPr>
          <w:rFonts w:ascii="Georgia" w:hAnsi="Georgia"/>
          <w:sz w:val="22"/>
          <w:szCs w:val="22"/>
          <w:lang w:val="sv-SE"/>
        </w:rPr>
        <w:t>P</w:t>
      </w:r>
      <w:r w:rsidR="00C6538C">
        <w:rPr>
          <w:rFonts w:ascii="Georgia" w:hAnsi="Georgia"/>
          <w:sz w:val="22"/>
          <w:szCs w:val="22"/>
          <w:lang w:val="sv-SE"/>
        </w:rPr>
        <w:t xml:space="preserve">olitiska, geopolitiska </w:t>
      </w:r>
      <w:r>
        <w:rPr>
          <w:rFonts w:ascii="Georgia" w:hAnsi="Georgia"/>
          <w:sz w:val="22"/>
          <w:szCs w:val="22"/>
          <w:lang w:val="sv-SE"/>
        </w:rPr>
        <w:t>och ekonomiska risker framöver k</w:t>
      </w:r>
      <w:r w:rsidR="00C6538C">
        <w:rPr>
          <w:rFonts w:ascii="Georgia" w:hAnsi="Georgia"/>
          <w:sz w:val="22"/>
          <w:szCs w:val="22"/>
          <w:lang w:val="sv-SE"/>
        </w:rPr>
        <w:t>an göra 2018 ti</w:t>
      </w:r>
      <w:r>
        <w:rPr>
          <w:rFonts w:ascii="Georgia" w:hAnsi="Georgia"/>
          <w:sz w:val="22"/>
          <w:szCs w:val="22"/>
          <w:lang w:val="sv-SE"/>
        </w:rPr>
        <w:t xml:space="preserve">ll ett turbulent år, men samtidigt ser vi </w:t>
      </w:r>
      <w:r w:rsidR="00C6538C">
        <w:rPr>
          <w:rFonts w:ascii="Georgia" w:hAnsi="Georgia"/>
          <w:sz w:val="22"/>
          <w:szCs w:val="22"/>
          <w:lang w:val="sv-SE"/>
        </w:rPr>
        <w:t xml:space="preserve">en välmående global ekonomi med positiva tecken framför allt </w:t>
      </w:r>
      <w:r>
        <w:rPr>
          <w:rFonts w:ascii="Georgia" w:hAnsi="Georgia"/>
          <w:sz w:val="22"/>
          <w:szCs w:val="22"/>
          <w:lang w:val="sv-SE"/>
        </w:rPr>
        <w:t xml:space="preserve">på </w:t>
      </w:r>
      <w:r w:rsidR="00C6538C">
        <w:rPr>
          <w:rFonts w:ascii="Georgia" w:hAnsi="Georgia"/>
          <w:sz w:val="22"/>
          <w:szCs w:val="22"/>
          <w:lang w:val="sv-SE"/>
        </w:rPr>
        <w:t>aktiemarknaderna.</w:t>
      </w:r>
    </w:p>
    <w:p w:rsidR="007652B7" w:rsidRPr="007652B7" w:rsidRDefault="007652B7" w:rsidP="007F1A7D">
      <w:pPr>
        <w:spacing w:after="160" w:line="259" w:lineRule="auto"/>
        <w:rPr>
          <w:rFonts w:ascii="Georgia" w:hAnsi="Georgia"/>
          <w:b/>
          <w:sz w:val="22"/>
          <w:szCs w:val="22"/>
          <w:lang w:val="sv-SE"/>
        </w:rPr>
      </w:pPr>
      <w:r w:rsidRPr="007652B7">
        <w:rPr>
          <w:rFonts w:ascii="Georgia" w:hAnsi="Georgia"/>
          <w:b/>
          <w:sz w:val="22"/>
          <w:szCs w:val="22"/>
          <w:lang w:val="sv-SE"/>
        </w:rPr>
        <w:t>Politiska risker</w:t>
      </w:r>
    </w:p>
    <w:p w:rsidR="008A05CA" w:rsidRDefault="00151911" w:rsidP="007F1A7D">
      <w:pPr>
        <w:spacing w:after="160" w:line="259" w:lineRule="auto"/>
        <w:rPr>
          <w:rFonts w:ascii="Georgia" w:hAnsi="Georgia" w:cs="Arial"/>
          <w:color w:val="222222"/>
          <w:sz w:val="22"/>
          <w:szCs w:val="22"/>
          <w:shd w:val="clear" w:color="auto" w:fill="FFFFFF"/>
          <w:lang w:val="sv-SE"/>
        </w:rPr>
      </w:pPr>
      <w:r w:rsidRPr="0072547F">
        <w:rPr>
          <w:rFonts w:ascii="Georgia" w:hAnsi="Georgia"/>
          <w:sz w:val="22"/>
          <w:szCs w:val="22"/>
          <w:lang w:val="sv-SE"/>
        </w:rPr>
        <w:t xml:space="preserve">Under 2018 ser vi olika </w:t>
      </w:r>
      <w:r w:rsidR="00754E9E" w:rsidRPr="0072547F">
        <w:rPr>
          <w:rFonts w:ascii="Georgia" w:hAnsi="Georgia"/>
          <w:sz w:val="22"/>
          <w:szCs w:val="22"/>
          <w:lang w:val="sv-SE"/>
        </w:rPr>
        <w:t>politiska risker</w:t>
      </w:r>
      <w:r w:rsidR="00754E9E" w:rsidRPr="007F1A7D">
        <w:rPr>
          <w:rFonts w:ascii="Georgia" w:hAnsi="Georgia"/>
          <w:sz w:val="22"/>
          <w:szCs w:val="22"/>
          <w:lang w:val="sv-SE"/>
        </w:rPr>
        <w:t xml:space="preserve"> med </w:t>
      </w:r>
      <w:r w:rsidR="00467F3D">
        <w:rPr>
          <w:rFonts w:ascii="Georgia" w:hAnsi="Georgia"/>
          <w:sz w:val="22"/>
          <w:szCs w:val="22"/>
          <w:lang w:val="sv-SE"/>
        </w:rPr>
        <w:t xml:space="preserve">exempelvis </w:t>
      </w:r>
      <w:r w:rsidR="00754E9E" w:rsidRPr="007F1A7D">
        <w:rPr>
          <w:rFonts w:ascii="Georgia" w:hAnsi="Georgia"/>
          <w:sz w:val="22"/>
          <w:szCs w:val="22"/>
          <w:lang w:val="sv-SE"/>
        </w:rPr>
        <w:t>val i Italien i mars och fortsatta långdragna f</w:t>
      </w:r>
      <w:r w:rsidR="008A05CA">
        <w:rPr>
          <w:rFonts w:ascii="Georgia" w:hAnsi="Georgia"/>
          <w:sz w:val="22"/>
          <w:szCs w:val="22"/>
          <w:lang w:val="sv-SE"/>
        </w:rPr>
        <w:t xml:space="preserve">örhandlingar angående </w:t>
      </w:r>
      <w:proofErr w:type="spellStart"/>
      <w:r w:rsidR="008A05CA">
        <w:rPr>
          <w:rFonts w:ascii="Georgia" w:hAnsi="Georgia"/>
          <w:sz w:val="22"/>
          <w:szCs w:val="22"/>
          <w:lang w:val="sv-SE"/>
        </w:rPr>
        <w:t>Brexit</w:t>
      </w:r>
      <w:proofErr w:type="spellEnd"/>
      <w:r w:rsidR="008A05CA">
        <w:rPr>
          <w:rFonts w:ascii="Georgia" w:hAnsi="Georgia"/>
          <w:sz w:val="22"/>
          <w:szCs w:val="22"/>
          <w:lang w:val="sv-SE"/>
        </w:rPr>
        <w:t xml:space="preserve">. Det är också </w:t>
      </w:r>
      <w:r w:rsidR="00754E9E" w:rsidRPr="007F1A7D">
        <w:rPr>
          <w:rFonts w:ascii="Georgia" w:hAnsi="Georgia"/>
          <w:sz w:val="22"/>
          <w:szCs w:val="22"/>
          <w:lang w:val="sv-SE"/>
        </w:rPr>
        <w:t xml:space="preserve">val i Ryssland under 2018 och Putin ställer upp igen. I USA har vi Donald </w:t>
      </w:r>
      <w:proofErr w:type="spellStart"/>
      <w:r w:rsidR="00754E9E" w:rsidRPr="007F1A7D">
        <w:rPr>
          <w:rFonts w:ascii="Georgia" w:hAnsi="Georgia"/>
          <w:sz w:val="22"/>
          <w:szCs w:val="22"/>
          <w:lang w:val="sv-SE"/>
        </w:rPr>
        <w:t>Trumps</w:t>
      </w:r>
      <w:proofErr w:type="spellEnd"/>
      <w:r w:rsidR="00754E9E" w:rsidRPr="007F1A7D">
        <w:rPr>
          <w:rFonts w:ascii="Georgia" w:hAnsi="Georgia"/>
          <w:sz w:val="22"/>
          <w:szCs w:val="22"/>
          <w:lang w:val="sv-SE"/>
        </w:rPr>
        <w:t xml:space="preserve"> nyckfullhet och </w:t>
      </w:r>
      <w:proofErr w:type="spellStart"/>
      <w:r w:rsidR="00754E9E" w:rsidRPr="007F1A7D">
        <w:rPr>
          <w:rFonts w:ascii="Georgia" w:hAnsi="Georgia"/>
          <w:sz w:val="22"/>
          <w:szCs w:val="22"/>
          <w:lang w:val="sv-SE"/>
        </w:rPr>
        <w:t>twittrande</w:t>
      </w:r>
      <w:proofErr w:type="spellEnd"/>
      <w:r w:rsidR="008A05CA">
        <w:rPr>
          <w:rFonts w:ascii="Georgia" w:hAnsi="Georgia"/>
          <w:sz w:val="22"/>
          <w:szCs w:val="22"/>
          <w:lang w:val="sv-SE"/>
        </w:rPr>
        <w:t xml:space="preserve"> (</w:t>
      </w:r>
      <w:r w:rsidR="00754E9E" w:rsidRPr="007F1A7D">
        <w:rPr>
          <w:rFonts w:ascii="Georgia" w:hAnsi="Georgia"/>
          <w:sz w:val="22"/>
          <w:szCs w:val="22"/>
          <w:lang w:val="sv-SE"/>
        </w:rPr>
        <w:t>gärna mot Nordkoreas Kim Jong-</w:t>
      </w:r>
      <w:proofErr w:type="spellStart"/>
      <w:r w:rsidR="00754E9E" w:rsidRPr="007F1A7D">
        <w:rPr>
          <w:rFonts w:ascii="Georgia" w:hAnsi="Georgia"/>
          <w:sz w:val="22"/>
          <w:szCs w:val="22"/>
          <w:lang w:val="sv-SE"/>
        </w:rPr>
        <w:t>Un</w:t>
      </w:r>
      <w:proofErr w:type="spellEnd"/>
      <w:r w:rsidR="008A05CA">
        <w:rPr>
          <w:rFonts w:ascii="Georgia" w:hAnsi="Georgia"/>
          <w:sz w:val="22"/>
          <w:szCs w:val="22"/>
          <w:lang w:val="sv-SE"/>
        </w:rPr>
        <w:t>)</w:t>
      </w:r>
      <w:r w:rsidR="00C6538C">
        <w:rPr>
          <w:rFonts w:ascii="Georgia" w:hAnsi="Georgia"/>
          <w:sz w:val="22"/>
          <w:szCs w:val="22"/>
          <w:lang w:val="sv-SE"/>
        </w:rPr>
        <w:t xml:space="preserve"> och</w:t>
      </w:r>
      <w:r w:rsidR="00ED1C53">
        <w:rPr>
          <w:rFonts w:ascii="Georgia" w:hAnsi="Georgia"/>
          <w:sz w:val="22"/>
          <w:szCs w:val="22"/>
          <w:lang w:val="sv-SE"/>
        </w:rPr>
        <w:t xml:space="preserve"> ett</w:t>
      </w:r>
      <w:r w:rsidR="00C6538C">
        <w:rPr>
          <w:rFonts w:ascii="Georgia" w:hAnsi="Georgia"/>
          <w:sz w:val="22"/>
          <w:szCs w:val="22"/>
          <w:lang w:val="sv-SE"/>
        </w:rPr>
        <w:t xml:space="preserve"> </w:t>
      </w:r>
      <w:r w:rsidR="008A05CA">
        <w:rPr>
          <w:rFonts w:ascii="Georgia" w:hAnsi="Georgia"/>
          <w:sz w:val="22"/>
          <w:szCs w:val="22"/>
          <w:lang w:val="sv-SE"/>
        </w:rPr>
        <w:t>mellanårsval</w:t>
      </w:r>
      <w:r w:rsidR="00C6538C">
        <w:rPr>
          <w:rFonts w:ascii="Georgia" w:hAnsi="Georgia"/>
          <w:sz w:val="22"/>
          <w:szCs w:val="22"/>
          <w:lang w:val="sv-SE"/>
        </w:rPr>
        <w:t xml:space="preserve"> i november</w:t>
      </w:r>
      <w:r w:rsidR="008A05CA">
        <w:rPr>
          <w:rFonts w:ascii="Georgia" w:hAnsi="Georgia"/>
          <w:sz w:val="22"/>
          <w:szCs w:val="22"/>
          <w:lang w:val="sv-SE"/>
        </w:rPr>
        <w:t xml:space="preserve">. </w:t>
      </w:r>
      <w:r w:rsidR="008A05CA" w:rsidRPr="008A05CA">
        <w:rPr>
          <w:rFonts w:ascii="Georgia" w:hAnsi="Georgia"/>
          <w:sz w:val="22"/>
          <w:szCs w:val="22"/>
          <w:lang w:val="sv-SE"/>
        </w:rPr>
        <w:t>M</w:t>
      </w:r>
      <w:r w:rsidR="00467F3D" w:rsidRPr="008A05CA">
        <w:rPr>
          <w:rFonts w:ascii="Georgia" w:hAnsi="Georgia"/>
          <w:sz w:val="22"/>
          <w:szCs w:val="22"/>
          <w:lang w:val="sv-SE"/>
        </w:rPr>
        <w:t xml:space="preserve">ellanårsval i USA betyder </w:t>
      </w:r>
      <w:r w:rsidR="008A05CA" w:rsidRPr="008A05CA">
        <w:rPr>
          <w:rFonts w:ascii="Georgia" w:hAnsi="Georgia"/>
          <w:sz w:val="22"/>
          <w:szCs w:val="22"/>
          <w:lang w:val="sv-SE"/>
        </w:rPr>
        <w:t xml:space="preserve">bland annat </w:t>
      </w:r>
      <w:r w:rsidR="008A05CA">
        <w:rPr>
          <w:rFonts w:ascii="Georgia" w:hAnsi="Georgia"/>
          <w:sz w:val="22"/>
          <w:szCs w:val="22"/>
          <w:lang w:val="sv-SE"/>
        </w:rPr>
        <w:t xml:space="preserve">att val </w:t>
      </w:r>
      <w:r w:rsidR="00467F3D" w:rsidRPr="008A05CA">
        <w:rPr>
          <w:rFonts w:ascii="Georgia" w:hAnsi="Georgia"/>
          <w:sz w:val="22"/>
          <w:szCs w:val="22"/>
          <w:lang w:val="sv-SE"/>
        </w:rPr>
        <w:t xml:space="preserve">ska göras till kongressen (representanthuset och senaten) </w:t>
      </w:r>
      <w:r w:rsidR="008A05CA">
        <w:rPr>
          <w:rFonts w:ascii="Georgia" w:hAnsi="Georgia"/>
          <w:sz w:val="22"/>
          <w:szCs w:val="22"/>
          <w:lang w:val="sv-SE"/>
        </w:rPr>
        <w:t xml:space="preserve">samt att </w:t>
      </w:r>
      <w:r w:rsidR="00467F3D" w:rsidRPr="008A05CA">
        <w:rPr>
          <w:rFonts w:ascii="Georgia" w:hAnsi="Georgia" w:cs="Arial"/>
          <w:color w:val="222222"/>
          <w:sz w:val="22"/>
          <w:szCs w:val="22"/>
          <w:shd w:val="clear" w:color="auto" w:fill="FFFFFF"/>
          <w:lang w:val="sv-SE"/>
        </w:rPr>
        <w:t>guvernör</w:t>
      </w:r>
      <w:r w:rsidR="008A05CA" w:rsidRPr="008A05CA">
        <w:rPr>
          <w:rFonts w:ascii="Georgia" w:hAnsi="Georgia" w:cs="Arial"/>
          <w:color w:val="222222"/>
          <w:sz w:val="22"/>
          <w:szCs w:val="22"/>
          <w:shd w:val="clear" w:color="auto" w:fill="FFFFFF"/>
          <w:lang w:val="sv-SE"/>
        </w:rPr>
        <w:t xml:space="preserve">er ska väljas </w:t>
      </w:r>
      <w:r w:rsidR="008A05CA">
        <w:rPr>
          <w:rFonts w:ascii="Georgia" w:hAnsi="Georgia" w:cs="Arial"/>
          <w:color w:val="222222"/>
          <w:sz w:val="22"/>
          <w:szCs w:val="22"/>
          <w:shd w:val="clear" w:color="auto" w:fill="FFFFFF"/>
          <w:lang w:val="sv-SE"/>
        </w:rPr>
        <w:t xml:space="preserve">i </w:t>
      </w:r>
      <w:r w:rsidR="008A05CA" w:rsidRPr="008A05CA">
        <w:rPr>
          <w:rFonts w:ascii="Georgia" w:hAnsi="Georgia" w:cs="Arial"/>
          <w:color w:val="222222"/>
          <w:sz w:val="22"/>
          <w:szCs w:val="22"/>
          <w:shd w:val="clear" w:color="auto" w:fill="FFFFFF"/>
          <w:lang w:val="sv-SE"/>
        </w:rPr>
        <w:t>e</w:t>
      </w:r>
      <w:r w:rsidR="008A05CA">
        <w:rPr>
          <w:rFonts w:ascii="Georgia" w:hAnsi="Georgia" w:cs="Arial"/>
          <w:color w:val="222222"/>
          <w:sz w:val="22"/>
          <w:szCs w:val="22"/>
          <w:shd w:val="clear" w:color="auto" w:fill="FFFFFF"/>
          <w:lang w:val="sv-SE"/>
        </w:rPr>
        <w:t xml:space="preserve">tt antal </w:t>
      </w:r>
      <w:r w:rsidR="008A05CA" w:rsidRPr="008A05CA">
        <w:rPr>
          <w:rFonts w:ascii="Georgia" w:hAnsi="Georgia" w:cs="Arial"/>
          <w:color w:val="222222"/>
          <w:sz w:val="22"/>
          <w:szCs w:val="22"/>
          <w:shd w:val="clear" w:color="auto" w:fill="FFFFFF"/>
          <w:lang w:val="sv-SE"/>
        </w:rPr>
        <w:t>delstater.</w:t>
      </w:r>
      <w:r w:rsidR="008A05CA">
        <w:rPr>
          <w:rFonts w:ascii="Georgia" w:hAnsi="Georgia" w:cs="Arial"/>
          <w:color w:val="222222"/>
          <w:sz w:val="22"/>
          <w:szCs w:val="22"/>
          <w:shd w:val="clear" w:color="auto" w:fill="FFFFFF"/>
          <w:lang w:val="sv-SE"/>
        </w:rPr>
        <w:t xml:space="preserve"> Valdeltagandet brukar inte vara lika högt som i presidentvalet men det </w:t>
      </w:r>
      <w:r w:rsidR="00C6538C">
        <w:rPr>
          <w:rFonts w:ascii="Georgia" w:hAnsi="Georgia" w:cs="Arial"/>
          <w:color w:val="222222"/>
          <w:sz w:val="22"/>
          <w:szCs w:val="22"/>
          <w:shd w:val="clear" w:color="auto" w:fill="FFFFFF"/>
          <w:lang w:val="sv-SE"/>
        </w:rPr>
        <w:t>kan komma at</w:t>
      </w:r>
      <w:r w:rsidR="008A05CA">
        <w:rPr>
          <w:rFonts w:ascii="Georgia" w:hAnsi="Georgia"/>
          <w:sz w:val="22"/>
          <w:szCs w:val="22"/>
          <w:lang w:val="sv-SE"/>
        </w:rPr>
        <w:t>t ändra styrkeförhållandet mellan republikaner och demokrater i kongressen.</w:t>
      </w:r>
    </w:p>
    <w:p w:rsidR="00C6538C" w:rsidRPr="00C6538C" w:rsidRDefault="00C6538C" w:rsidP="007F1A7D">
      <w:pPr>
        <w:spacing w:after="160" w:line="259" w:lineRule="auto"/>
        <w:rPr>
          <w:rFonts w:ascii="Georgia" w:hAnsi="Georgia"/>
          <w:b/>
          <w:sz w:val="22"/>
          <w:szCs w:val="22"/>
          <w:lang w:val="sv-SE"/>
        </w:rPr>
      </w:pPr>
      <w:r w:rsidRPr="00C6538C">
        <w:rPr>
          <w:rFonts w:ascii="Georgia" w:hAnsi="Georgia"/>
          <w:b/>
          <w:sz w:val="22"/>
          <w:szCs w:val="22"/>
          <w:lang w:val="sv-SE"/>
        </w:rPr>
        <w:t xml:space="preserve">Centralbanker, Mellanöstern och Kina </w:t>
      </w:r>
    </w:p>
    <w:p w:rsidR="00754E9E" w:rsidRPr="00467F3D" w:rsidRDefault="00754E9E" w:rsidP="007F1A7D">
      <w:pPr>
        <w:spacing w:after="160" w:line="259" w:lineRule="auto"/>
        <w:rPr>
          <w:rFonts w:ascii="Georgia" w:hAnsi="Georgia"/>
          <w:color w:val="FF0000"/>
          <w:sz w:val="22"/>
          <w:szCs w:val="22"/>
          <w:lang w:val="sv-SE"/>
        </w:rPr>
      </w:pPr>
      <w:r w:rsidRPr="007F1A7D">
        <w:rPr>
          <w:rFonts w:ascii="Georgia" w:hAnsi="Georgia"/>
          <w:sz w:val="22"/>
          <w:szCs w:val="22"/>
          <w:lang w:val="sv-SE"/>
        </w:rPr>
        <w:t xml:space="preserve">Vi har en inflation i USA som man inte vill ska stiga för fort </w:t>
      </w:r>
      <w:r w:rsidR="00AA02B3" w:rsidRPr="0072547F">
        <w:rPr>
          <w:rFonts w:ascii="Georgia" w:hAnsi="Georgia"/>
          <w:sz w:val="22"/>
          <w:szCs w:val="22"/>
          <w:lang w:val="sv-SE"/>
        </w:rPr>
        <w:t xml:space="preserve">för att undvika att den </w:t>
      </w:r>
      <w:r w:rsidRPr="0072547F">
        <w:rPr>
          <w:rFonts w:ascii="Georgia" w:hAnsi="Georgia"/>
          <w:sz w:val="22"/>
          <w:szCs w:val="22"/>
          <w:lang w:val="sv-SE"/>
        </w:rPr>
        <w:t xml:space="preserve">amerikanska centralbanken </w:t>
      </w:r>
      <w:r w:rsidR="00AA02B3" w:rsidRPr="0072547F">
        <w:rPr>
          <w:rFonts w:ascii="Georgia" w:hAnsi="Georgia"/>
          <w:sz w:val="22"/>
          <w:szCs w:val="22"/>
          <w:lang w:val="sv-SE"/>
        </w:rPr>
        <w:t>höjer</w:t>
      </w:r>
      <w:r w:rsidRPr="0072547F">
        <w:rPr>
          <w:rFonts w:ascii="Georgia" w:hAnsi="Georgia"/>
          <w:sz w:val="22"/>
          <w:szCs w:val="22"/>
          <w:lang w:val="sv-SE"/>
        </w:rPr>
        <w:t xml:space="preserve"> räntorna än mer aggressivt.</w:t>
      </w:r>
      <w:r w:rsidRPr="007F1A7D">
        <w:rPr>
          <w:rFonts w:ascii="Georgia" w:hAnsi="Georgia"/>
          <w:sz w:val="22"/>
          <w:szCs w:val="22"/>
          <w:lang w:val="sv-SE"/>
        </w:rPr>
        <w:t xml:space="preserve"> De geopolitiska spänningarna i Mellanöstern och kanske framför allt i Iran ökar. Kinas ekonomiska läge blir viktigt att följa under året, samt andra mer oförutsedda händelser kommer säkert att ske. Centralbankernas agerande kommer också få stor betydelse för riktningen på marknaderna.</w:t>
      </w:r>
    </w:p>
    <w:p w:rsidR="00C6538C" w:rsidRPr="00C6538C" w:rsidRDefault="00C6538C" w:rsidP="007F1A7D">
      <w:pPr>
        <w:spacing w:after="160" w:line="259" w:lineRule="auto"/>
        <w:rPr>
          <w:rFonts w:ascii="Georgia" w:hAnsi="Georgia"/>
          <w:b/>
          <w:sz w:val="22"/>
          <w:szCs w:val="22"/>
          <w:lang w:val="sv-SE"/>
        </w:rPr>
      </w:pPr>
      <w:r>
        <w:rPr>
          <w:rFonts w:ascii="Georgia" w:hAnsi="Georgia"/>
          <w:b/>
          <w:sz w:val="22"/>
          <w:szCs w:val="22"/>
          <w:lang w:val="sv-SE"/>
        </w:rPr>
        <w:t>E</w:t>
      </w:r>
      <w:r w:rsidRPr="00C6538C">
        <w:rPr>
          <w:rFonts w:ascii="Georgia" w:hAnsi="Georgia"/>
          <w:b/>
          <w:sz w:val="22"/>
          <w:szCs w:val="22"/>
          <w:lang w:val="sv-SE"/>
        </w:rPr>
        <w:t>n välmående global ekonomi</w:t>
      </w:r>
    </w:p>
    <w:p w:rsidR="00754E9E" w:rsidRPr="007F1A7D" w:rsidRDefault="00BC5666" w:rsidP="007F1A7D">
      <w:pPr>
        <w:spacing w:after="160" w:line="259" w:lineRule="auto"/>
        <w:rPr>
          <w:rFonts w:ascii="Georgia" w:hAnsi="Georgia"/>
          <w:sz w:val="22"/>
          <w:szCs w:val="22"/>
          <w:lang w:val="sv-SE"/>
        </w:rPr>
      </w:pPr>
      <w:r>
        <w:rPr>
          <w:rFonts w:ascii="Georgia" w:hAnsi="Georgia"/>
          <w:sz w:val="22"/>
          <w:szCs w:val="22"/>
          <w:lang w:val="sv-SE"/>
        </w:rPr>
        <w:t xml:space="preserve">Vi har nu en </w:t>
      </w:r>
      <w:r w:rsidR="00547D08">
        <w:rPr>
          <w:rFonts w:ascii="Georgia" w:hAnsi="Georgia"/>
          <w:sz w:val="22"/>
          <w:szCs w:val="22"/>
          <w:lang w:val="sv-SE"/>
        </w:rPr>
        <w:t xml:space="preserve">välmående </w:t>
      </w:r>
      <w:r w:rsidR="00547D08" w:rsidRPr="0072547F">
        <w:rPr>
          <w:rFonts w:ascii="Georgia" w:hAnsi="Georgia"/>
          <w:sz w:val="22"/>
          <w:szCs w:val="22"/>
          <w:lang w:val="sv-SE"/>
        </w:rPr>
        <w:t xml:space="preserve">global ekonomi som är bred </w:t>
      </w:r>
      <w:r w:rsidR="00754E9E" w:rsidRPr="0072547F">
        <w:rPr>
          <w:rFonts w:ascii="Georgia" w:hAnsi="Georgia"/>
          <w:sz w:val="22"/>
          <w:szCs w:val="22"/>
          <w:lang w:val="sv-SE"/>
        </w:rPr>
        <w:t xml:space="preserve">och </w:t>
      </w:r>
      <w:r w:rsidR="00754E9E" w:rsidRPr="00583967">
        <w:rPr>
          <w:rFonts w:ascii="Georgia" w:hAnsi="Georgia"/>
          <w:sz w:val="22"/>
          <w:szCs w:val="22"/>
          <w:lang w:val="sv-SE"/>
        </w:rPr>
        <w:t>Europa</w:t>
      </w:r>
      <w:r w:rsidR="009B7988" w:rsidRPr="00583967">
        <w:rPr>
          <w:rFonts w:ascii="Georgia" w:hAnsi="Georgia"/>
          <w:sz w:val="22"/>
          <w:szCs w:val="22"/>
          <w:lang w:val="sv-SE"/>
        </w:rPr>
        <w:t>s tillväxt</w:t>
      </w:r>
      <w:r w:rsidR="00754E9E" w:rsidRPr="007F1A7D">
        <w:rPr>
          <w:rFonts w:ascii="Georgia" w:hAnsi="Georgia"/>
          <w:sz w:val="22"/>
          <w:szCs w:val="22"/>
          <w:lang w:val="sv-SE"/>
        </w:rPr>
        <w:t xml:space="preserve"> har äntligen börjat ta fart. Tillväxt föder ofta tillväxt, och en global börsuppgång kan hålla i sig längre än man tror. Det globala ränteläget är fortsatt lågt och än så länge syns inga skenande inflationstendenser. </w:t>
      </w:r>
    </w:p>
    <w:p w:rsidR="00754E9E" w:rsidRPr="007F1A7D" w:rsidRDefault="00754E9E" w:rsidP="007F1A7D">
      <w:pPr>
        <w:spacing w:after="160" w:line="259" w:lineRule="auto"/>
        <w:rPr>
          <w:rFonts w:ascii="Georgia" w:hAnsi="Georgia"/>
          <w:sz w:val="22"/>
          <w:szCs w:val="22"/>
          <w:lang w:val="sv-SE"/>
        </w:rPr>
      </w:pPr>
      <w:r w:rsidRPr="007F1A7D">
        <w:rPr>
          <w:rFonts w:ascii="Georgia" w:hAnsi="Georgia"/>
          <w:sz w:val="22"/>
          <w:szCs w:val="22"/>
          <w:lang w:val="sv-SE"/>
        </w:rPr>
        <w:t>Solidar räknar med att 2018 kommer att bli ett mer turbulent år</w:t>
      </w:r>
      <w:r w:rsidR="009B7988">
        <w:rPr>
          <w:rFonts w:ascii="Georgia" w:hAnsi="Georgia"/>
          <w:sz w:val="22"/>
          <w:szCs w:val="22"/>
          <w:lang w:val="sv-SE"/>
        </w:rPr>
        <w:t xml:space="preserve"> än 2017</w:t>
      </w:r>
      <w:r w:rsidRPr="007F1A7D">
        <w:rPr>
          <w:rFonts w:ascii="Georgia" w:hAnsi="Georgia"/>
          <w:sz w:val="22"/>
          <w:szCs w:val="22"/>
          <w:lang w:val="sv-SE"/>
        </w:rPr>
        <w:t>, men med positiva tecken för framför allt aktiemarknaderna.</w:t>
      </w:r>
      <w:r w:rsidR="009B7988">
        <w:rPr>
          <w:rFonts w:ascii="Georgia" w:hAnsi="Georgia"/>
          <w:sz w:val="22"/>
          <w:szCs w:val="22"/>
          <w:lang w:val="sv-SE"/>
        </w:rPr>
        <w:t xml:space="preserve"> </w:t>
      </w:r>
      <w:r w:rsidR="009B7988" w:rsidRPr="0072547F">
        <w:rPr>
          <w:rFonts w:ascii="Georgia" w:hAnsi="Georgia"/>
          <w:sz w:val="22"/>
          <w:szCs w:val="22"/>
          <w:lang w:val="sv-SE"/>
        </w:rPr>
        <w:t>Aktier är fortsatt det mest attraktiva tillgångsslaget för att nå avkastning.</w:t>
      </w:r>
    </w:p>
    <w:p w:rsidR="00754E9E" w:rsidRPr="007F1A7D" w:rsidRDefault="00754E9E" w:rsidP="00754E9E">
      <w:pPr>
        <w:rPr>
          <w:rFonts w:ascii="Georgia" w:hAnsi="Georgia"/>
          <w:sz w:val="22"/>
          <w:szCs w:val="22"/>
          <w:lang w:val="sv-SE"/>
        </w:rPr>
      </w:pPr>
      <w:r w:rsidRPr="007F1A7D">
        <w:rPr>
          <w:rFonts w:ascii="Georgia" w:hAnsi="Georgia"/>
          <w:sz w:val="22"/>
          <w:szCs w:val="22"/>
          <w:lang w:val="sv-SE"/>
        </w:rPr>
        <w:t xml:space="preserve"> </w:t>
      </w:r>
    </w:p>
    <w:p w:rsidR="00754E9E" w:rsidRPr="00ED1C53" w:rsidRDefault="007F1A7D" w:rsidP="00ED1C53">
      <w:pPr>
        <w:autoSpaceDE w:val="0"/>
        <w:autoSpaceDN w:val="0"/>
        <w:spacing w:after="160" w:line="259" w:lineRule="auto"/>
        <w:rPr>
          <w:rFonts w:ascii="Georgia" w:hAnsi="Georgia"/>
          <w:i/>
          <w:iCs/>
          <w:sz w:val="22"/>
          <w:szCs w:val="22"/>
        </w:rPr>
      </w:pPr>
      <w:r w:rsidRPr="00AA1871">
        <w:rPr>
          <w:rStyle w:val="Betoning"/>
          <w:rFonts w:ascii="Georgia" w:hAnsi="Georgia"/>
          <w:sz w:val="22"/>
          <w:szCs w:val="22"/>
          <w:shd w:val="clear" w:color="auto" w:fill="FFFFFF"/>
        </w:rPr>
        <w:t xml:space="preserve">För </w:t>
      </w:r>
      <w:proofErr w:type="spellStart"/>
      <w:r w:rsidRPr="00AA1871">
        <w:rPr>
          <w:rStyle w:val="Betoning"/>
          <w:rFonts w:ascii="Georgia" w:hAnsi="Georgia"/>
          <w:sz w:val="22"/>
          <w:szCs w:val="22"/>
          <w:shd w:val="clear" w:color="auto" w:fill="FFFFFF"/>
        </w:rPr>
        <w:t>ytterligare</w:t>
      </w:r>
      <w:proofErr w:type="spellEnd"/>
      <w:r w:rsidRPr="00AA1871">
        <w:rPr>
          <w:rStyle w:val="Betoning"/>
          <w:rFonts w:ascii="Georgia" w:hAnsi="Georgia"/>
          <w:sz w:val="22"/>
          <w:szCs w:val="22"/>
          <w:shd w:val="clear" w:color="auto" w:fill="FFFFFF"/>
        </w:rPr>
        <w:t xml:space="preserve"> information, </w:t>
      </w:r>
      <w:proofErr w:type="spellStart"/>
      <w:r w:rsidRPr="00AA1871">
        <w:rPr>
          <w:rStyle w:val="Betoning"/>
          <w:rFonts w:ascii="Georgia" w:hAnsi="Georgia"/>
          <w:sz w:val="22"/>
          <w:szCs w:val="22"/>
          <w:shd w:val="clear" w:color="auto" w:fill="FFFFFF"/>
        </w:rPr>
        <w:t>kontakta</w:t>
      </w:r>
      <w:proofErr w:type="spellEnd"/>
      <w:r w:rsidRPr="00AA1871">
        <w:rPr>
          <w:rFonts w:ascii="Georgia" w:hAnsi="Georgia"/>
          <w:sz w:val="22"/>
          <w:szCs w:val="22"/>
          <w:shd w:val="clear" w:color="auto" w:fill="FFFFFF"/>
        </w:rPr>
        <w:br/>
      </w:r>
      <w:r w:rsidRPr="00AA1871">
        <w:rPr>
          <w:rStyle w:val="Betoning"/>
          <w:rFonts w:ascii="Georgia" w:hAnsi="Georgia"/>
          <w:sz w:val="22"/>
          <w:szCs w:val="22"/>
          <w:shd w:val="clear" w:color="auto" w:fill="FFFFFF"/>
        </w:rPr>
        <w:t xml:space="preserve">Lars Warolin, </w:t>
      </w:r>
      <w:proofErr w:type="spellStart"/>
      <w:r w:rsidRPr="00AA1871">
        <w:rPr>
          <w:rStyle w:val="Betoning"/>
          <w:rFonts w:ascii="Georgia" w:hAnsi="Georgia"/>
          <w:sz w:val="22"/>
          <w:szCs w:val="22"/>
          <w:shd w:val="clear" w:color="auto" w:fill="FFFFFF"/>
        </w:rPr>
        <w:t>Förvaltare</w:t>
      </w:r>
      <w:proofErr w:type="spellEnd"/>
      <w:r w:rsidRPr="00AA1871">
        <w:rPr>
          <w:rStyle w:val="Betoning"/>
          <w:rFonts w:ascii="Georgia" w:hAnsi="Georgia"/>
          <w:sz w:val="22"/>
          <w:szCs w:val="22"/>
          <w:shd w:val="clear" w:color="auto" w:fill="FFFFFF"/>
        </w:rPr>
        <w:t xml:space="preserve"> på Solidar, 090-700 965</w:t>
      </w:r>
    </w:p>
    <w:sectPr w:rsidR="00754E9E" w:rsidRPr="00ED1C53">
      <w:headerReference w:type="default" r:id="rId6"/>
      <w:headerReference w:type="first" r:id="rId7"/>
      <w:pgSz w:w="11900" w:h="16840"/>
      <w:pgMar w:top="2381" w:right="1134" w:bottom="1134" w:left="1418" w:header="397"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7B" w:rsidRDefault="0085247B">
      <w:r>
        <w:separator/>
      </w:r>
    </w:p>
  </w:endnote>
  <w:endnote w:type="continuationSeparator" w:id="0">
    <w:p w:rsidR="0085247B" w:rsidRDefault="0085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7B" w:rsidRDefault="0085247B">
      <w:r>
        <w:separator/>
      </w:r>
    </w:p>
  </w:footnote>
  <w:footnote w:type="continuationSeparator" w:id="0">
    <w:p w:rsidR="0085247B" w:rsidRDefault="00852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82" w:rsidRDefault="0038402E">
    <w:pPr>
      <w:pStyle w:val="Sidhuvudfrstasida"/>
      <w:spacing w:before="140"/>
      <w:jc w:val="right"/>
    </w:pPr>
    <w:r>
      <w:rPr>
        <w:noProof/>
      </w:rPr>
      <w:drawing>
        <wp:inline distT="0" distB="0" distL="0" distR="0">
          <wp:extent cx="1252675" cy="303102"/>
          <wp:effectExtent l="0" t="0" r="0" b="0"/>
          <wp:docPr id="1"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1252675" cy="303102"/>
                  </a:xfrm>
                  <a:prstGeom prst="rect">
                    <a:avLst/>
                  </a:prstGeom>
                  <a:ln w="12700" cap="flat">
                    <a:noFill/>
                    <a:miter lim="400000"/>
                  </a:ln>
                  <a:effectLst/>
                </pic:spPr>
              </pic:pic>
            </a:graphicData>
          </a:graphic>
        </wp:inline>
      </w:drawing>
    </w:r>
    <w:r>
      <w:tab/>
    </w:r>
    <w:r>
      <w:tab/>
    </w:r>
    <w:r>
      <w:fldChar w:fldCharType="begin"/>
    </w:r>
    <w:r>
      <w:instrText xml:space="preserve"> PAGE </w:instrText>
    </w:r>
    <w:r>
      <w:fldChar w:fldCharType="separate"/>
    </w:r>
    <w:r w:rsidR="00B32960">
      <w:rPr>
        <w:noProof/>
      </w:rPr>
      <w:t>3</w:t>
    </w:r>
    <w:r>
      <w:fldChar w:fldCharType="end"/>
    </w:r>
    <w:r>
      <w:t>(</w:t>
    </w:r>
    <w:r w:rsidR="00B32960">
      <w:fldChar w:fldCharType="begin"/>
    </w:r>
    <w:r w:rsidR="00B32960">
      <w:instrText xml:space="preserve"> NUMPAGES </w:instrText>
    </w:r>
    <w:r w:rsidR="00B32960">
      <w:fldChar w:fldCharType="separate"/>
    </w:r>
    <w:r w:rsidR="00B32960">
      <w:rPr>
        <w:noProof/>
      </w:rPr>
      <w:t>3</w:t>
    </w:r>
    <w:r w:rsidR="00B32960">
      <w:rPr>
        <w:noProof/>
      </w:rPr>
      <w:fldChar w:fldCharType="end"/>
    </w:r>
    <w:r>
      <w:t>)</w:t>
    </w:r>
  </w:p>
  <w:p w:rsidR="00A02582" w:rsidRDefault="0038402E">
    <w:pPr>
      <w:pStyle w:val="Sidhuvudfrstasida"/>
      <w:jc w:val="righ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582" w:rsidRDefault="0038402E">
    <w:pPr>
      <w:pStyle w:val="Sidhuvudfrstasida"/>
      <w:spacing w:before="140"/>
      <w:jc w:val="right"/>
    </w:pPr>
    <w:r>
      <w:rPr>
        <w:noProof/>
      </w:rPr>
      <w:drawing>
        <wp:anchor distT="152400" distB="152400" distL="152400" distR="152400" simplePos="0" relativeHeight="251658240" behindDoc="1" locked="0" layoutInCell="1" allowOverlap="1">
          <wp:simplePos x="0" y="0"/>
          <wp:positionH relativeFrom="page">
            <wp:posOffset>1076325</wp:posOffset>
          </wp:positionH>
          <wp:positionV relativeFrom="page">
            <wp:posOffset>342900</wp:posOffset>
          </wp:positionV>
          <wp:extent cx="1252675" cy="303102"/>
          <wp:effectExtent l="0" t="0" r="0" b="0"/>
          <wp:wrapNone/>
          <wp:docPr id="2"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1">
                    <a:extLst/>
                  </a:blip>
                  <a:stretch>
                    <a:fillRect/>
                  </a:stretch>
                </pic:blipFill>
                <pic:spPr>
                  <a:xfrm>
                    <a:off x="0" y="0"/>
                    <a:ext cx="1252675" cy="303102"/>
                  </a:xfrm>
                  <a:prstGeom prst="rect">
                    <a:avLst/>
                  </a:prstGeom>
                  <a:ln w="12700" cap="flat">
                    <a:noFill/>
                    <a:miter lim="400000"/>
                  </a:ln>
                  <a:effectLst/>
                </pic:spPr>
              </pic:pic>
            </a:graphicData>
          </a:graphic>
        </wp:anchor>
      </w:drawing>
    </w:r>
    <w:r>
      <w:tab/>
    </w:r>
    <w:r>
      <w:tab/>
    </w:r>
    <w:r>
      <w:fldChar w:fldCharType="begin"/>
    </w:r>
    <w:r>
      <w:instrText xml:space="preserve"> PAGE </w:instrText>
    </w:r>
    <w:r>
      <w:fldChar w:fldCharType="separate"/>
    </w:r>
    <w:r w:rsidR="00B32960">
      <w:rPr>
        <w:noProof/>
      </w:rPr>
      <w:t>1</w:t>
    </w:r>
    <w:r>
      <w:fldChar w:fldCharType="end"/>
    </w:r>
    <w:r>
      <w:t>(</w:t>
    </w:r>
    <w:r w:rsidR="00B32960">
      <w:fldChar w:fldCharType="begin"/>
    </w:r>
    <w:r w:rsidR="00B32960">
      <w:instrText xml:space="preserve"> NUMPAGES </w:instrText>
    </w:r>
    <w:r w:rsidR="00B32960">
      <w:fldChar w:fldCharType="separate"/>
    </w:r>
    <w:r w:rsidR="00B32960">
      <w:rPr>
        <w:noProof/>
      </w:rPr>
      <w:t>3</w:t>
    </w:r>
    <w:r w:rsidR="00B32960">
      <w:rPr>
        <w:noProof/>
      </w:rPr>
      <w:fldChar w:fldCharType="end"/>
    </w:r>
    <w:r>
      <w:t>)</w:t>
    </w:r>
  </w:p>
  <w:p w:rsidR="00A02582" w:rsidRDefault="0038402E">
    <w:pPr>
      <w:pStyle w:val="Sidhuvudfrstasida"/>
      <w:jc w:val="righ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82"/>
    <w:rsid w:val="00015205"/>
    <w:rsid w:val="000365E1"/>
    <w:rsid w:val="00042278"/>
    <w:rsid w:val="0004307A"/>
    <w:rsid w:val="00057822"/>
    <w:rsid w:val="00065250"/>
    <w:rsid w:val="000672B1"/>
    <w:rsid w:val="00085501"/>
    <w:rsid w:val="0009417C"/>
    <w:rsid w:val="000A55C0"/>
    <w:rsid w:val="000C383F"/>
    <w:rsid w:val="000C593B"/>
    <w:rsid w:val="000D50B6"/>
    <w:rsid w:val="000F193C"/>
    <w:rsid w:val="00101043"/>
    <w:rsid w:val="00111E1A"/>
    <w:rsid w:val="00136F4D"/>
    <w:rsid w:val="001455FC"/>
    <w:rsid w:val="00151911"/>
    <w:rsid w:val="00181227"/>
    <w:rsid w:val="0019026E"/>
    <w:rsid w:val="001A1FB8"/>
    <w:rsid w:val="001F4D0E"/>
    <w:rsid w:val="002119D2"/>
    <w:rsid w:val="00221468"/>
    <w:rsid w:val="00236CFA"/>
    <w:rsid w:val="0025611F"/>
    <w:rsid w:val="00281AD3"/>
    <w:rsid w:val="00297927"/>
    <w:rsid w:val="002C06D1"/>
    <w:rsid w:val="002C41E3"/>
    <w:rsid w:val="002D6298"/>
    <w:rsid w:val="00301FC0"/>
    <w:rsid w:val="0033090A"/>
    <w:rsid w:val="00340AA4"/>
    <w:rsid w:val="00354F9E"/>
    <w:rsid w:val="0038402E"/>
    <w:rsid w:val="003868F0"/>
    <w:rsid w:val="003A2DD8"/>
    <w:rsid w:val="003A55B6"/>
    <w:rsid w:val="003D08E9"/>
    <w:rsid w:val="003D6E41"/>
    <w:rsid w:val="00403041"/>
    <w:rsid w:val="004527F1"/>
    <w:rsid w:val="00467F3D"/>
    <w:rsid w:val="00474798"/>
    <w:rsid w:val="00485CD1"/>
    <w:rsid w:val="00496346"/>
    <w:rsid w:val="004D4687"/>
    <w:rsid w:val="004F0AE9"/>
    <w:rsid w:val="00506E7C"/>
    <w:rsid w:val="00520405"/>
    <w:rsid w:val="00541957"/>
    <w:rsid w:val="00541BD8"/>
    <w:rsid w:val="00547D08"/>
    <w:rsid w:val="00582CBE"/>
    <w:rsid w:val="00583967"/>
    <w:rsid w:val="00594E47"/>
    <w:rsid w:val="005A0FC3"/>
    <w:rsid w:val="005A796C"/>
    <w:rsid w:val="005B3219"/>
    <w:rsid w:val="005B506B"/>
    <w:rsid w:val="00625ED5"/>
    <w:rsid w:val="006522AF"/>
    <w:rsid w:val="00655C91"/>
    <w:rsid w:val="00671CFD"/>
    <w:rsid w:val="006A6545"/>
    <w:rsid w:val="006C3463"/>
    <w:rsid w:val="006D1F04"/>
    <w:rsid w:val="006F4A21"/>
    <w:rsid w:val="0072547F"/>
    <w:rsid w:val="00732664"/>
    <w:rsid w:val="00746224"/>
    <w:rsid w:val="00754E9E"/>
    <w:rsid w:val="007652B7"/>
    <w:rsid w:val="007C17B0"/>
    <w:rsid w:val="007F1A7D"/>
    <w:rsid w:val="00836035"/>
    <w:rsid w:val="00837D1D"/>
    <w:rsid w:val="00844FB9"/>
    <w:rsid w:val="0085000C"/>
    <w:rsid w:val="00851C63"/>
    <w:rsid w:val="0085247B"/>
    <w:rsid w:val="0085561E"/>
    <w:rsid w:val="00862575"/>
    <w:rsid w:val="00864BB4"/>
    <w:rsid w:val="008A05CA"/>
    <w:rsid w:val="008A3DC0"/>
    <w:rsid w:val="008B2742"/>
    <w:rsid w:val="008B50DE"/>
    <w:rsid w:val="008C1EAC"/>
    <w:rsid w:val="008D259C"/>
    <w:rsid w:val="008E0FE7"/>
    <w:rsid w:val="008F7E1A"/>
    <w:rsid w:val="009004F4"/>
    <w:rsid w:val="00904700"/>
    <w:rsid w:val="00907F73"/>
    <w:rsid w:val="00911F07"/>
    <w:rsid w:val="009152CC"/>
    <w:rsid w:val="0092410E"/>
    <w:rsid w:val="00927E18"/>
    <w:rsid w:val="00927E40"/>
    <w:rsid w:val="00950EF7"/>
    <w:rsid w:val="00954389"/>
    <w:rsid w:val="00961490"/>
    <w:rsid w:val="00982B65"/>
    <w:rsid w:val="009916E9"/>
    <w:rsid w:val="009B7988"/>
    <w:rsid w:val="009C41B6"/>
    <w:rsid w:val="009E3BDE"/>
    <w:rsid w:val="00A02582"/>
    <w:rsid w:val="00A11AA9"/>
    <w:rsid w:val="00A15772"/>
    <w:rsid w:val="00A67ADC"/>
    <w:rsid w:val="00A720E4"/>
    <w:rsid w:val="00A76803"/>
    <w:rsid w:val="00A82F05"/>
    <w:rsid w:val="00A84088"/>
    <w:rsid w:val="00A97A13"/>
    <w:rsid w:val="00A97B3C"/>
    <w:rsid w:val="00AA02B3"/>
    <w:rsid w:val="00AA1871"/>
    <w:rsid w:val="00AC46E0"/>
    <w:rsid w:val="00AD4B6B"/>
    <w:rsid w:val="00AE0659"/>
    <w:rsid w:val="00AE094B"/>
    <w:rsid w:val="00AE39A7"/>
    <w:rsid w:val="00B01240"/>
    <w:rsid w:val="00B0130A"/>
    <w:rsid w:val="00B03C1C"/>
    <w:rsid w:val="00B32960"/>
    <w:rsid w:val="00B44E74"/>
    <w:rsid w:val="00B73796"/>
    <w:rsid w:val="00B94FB8"/>
    <w:rsid w:val="00BA6D63"/>
    <w:rsid w:val="00BB0B19"/>
    <w:rsid w:val="00BC1AA0"/>
    <w:rsid w:val="00BC32F0"/>
    <w:rsid w:val="00BC5666"/>
    <w:rsid w:val="00BC7632"/>
    <w:rsid w:val="00BE542A"/>
    <w:rsid w:val="00C40208"/>
    <w:rsid w:val="00C606A8"/>
    <w:rsid w:val="00C606DD"/>
    <w:rsid w:val="00C6538C"/>
    <w:rsid w:val="00C8285D"/>
    <w:rsid w:val="00CB758A"/>
    <w:rsid w:val="00CE7A32"/>
    <w:rsid w:val="00CF798F"/>
    <w:rsid w:val="00D200BD"/>
    <w:rsid w:val="00D26CA8"/>
    <w:rsid w:val="00D35CCA"/>
    <w:rsid w:val="00D47ABB"/>
    <w:rsid w:val="00D62C9D"/>
    <w:rsid w:val="00D80D07"/>
    <w:rsid w:val="00D84CBE"/>
    <w:rsid w:val="00D84EDD"/>
    <w:rsid w:val="00D9345E"/>
    <w:rsid w:val="00DC47FE"/>
    <w:rsid w:val="00DD2492"/>
    <w:rsid w:val="00DF24C1"/>
    <w:rsid w:val="00DF5B56"/>
    <w:rsid w:val="00E0780E"/>
    <w:rsid w:val="00E369D1"/>
    <w:rsid w:val="00E41275"/>
    <w:rsid w:val="00E6761B"/>
    <w:rsid w:val="00E73F3F"/>
    <w:rsid w:val="00EA5D57"/>
    <w:rsid w:val="00EB09DD"/>
    <w:rsid w:val="00ED1C53"/>
    <w:rsid w:val="00EE53B0"/>
    <w:rsid w:val="00EE590B"/>
    <w:rsid w:val="00EF1774"/>
    <w:rsid w:val="00F14A1F"/>
    <w:rsid w:val="00F22CDD"/>
    <w:rsid w:val="00F462D1"/>
    <w:rsid w:val="00F52B8D"/>
    <w:rsid w:val="00F75314"/>
    <w:rsid w:val="00F77EE8"/>
    <w:rsid w:val="00F91504"/>
    <w:rsid w:val="00FB6B56"/>
    <w:rsid w:val="00FF0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BDB50-C5FA-4549-BDFB-38DB2263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Rubrik1">
    <w:name w:val="heading 1"/>
    <w:next w:val="Brdtext"/>
    <w:pPr>
      <w:keepNext/>
      <w:spacing w:before="280"/>
      <w:outlineLvl w:val="0"/>
    </w:pPr>
    <w:rPr>
      <w:rFonts w:ascii="Arial" w:hAnsi="Arial" w:cs="Arial Unicode MS"/>
      <w:b/>
      <w:bCs/>
      <w:color w:val="4BAA32"/>
      <w:sz w:val="22"/>
      <w:szCs w:val="22"/>
      <w:u w:color="4BAA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frstasida">
    <w:name w:val="Sidhuvud förstasida"/>
    <w:pPr>
      <w:tabs>
        <w:tab w:val="center" w:pos="4536"/>
        <w:tab w:val="right" w:pos="9072"/>
      </w:tabs>
    </w:pPr>
    <w:rPr>
      <w:rFonts w:ascii="Arial" w:hAnsi="Arial" w:cs="Arial Unicode MS"/>
      <w:color w:val="000000"/>
      <w:sz w:val="18"/>
      <w:szCs w:val="18"/>
      <w:u w:color="000000"/>
    </w:rPr>
  </w:style>
  <w:style w:type="paragraph" w:customStyle="1" w:styleId="Sidhuvudochsidfot">
    <w:name w:val="Sidhuvud och sidfot"/>
    <w:pPr>
      <w:tabs>
        <w:tab w:val="right" w:pos="9020"/>
      </w:tabs>
    </w:pPr>
    <w:rPr>
      <w:rFonts w:ascii="Helvetica Neue" w:eastAsia="Helvetica Neue" w:hAnsi="Helvetica Neue" w:cs="Helvetica Neue"/>
      <w:color w:val="000000"/>
      <w:sz w:val="24"/>
      <w:szCs w:val="24"/>
    </w:rPr>
  </w:style>
  <w:style w:type="paragraph" w:styleId="Brdtext">
    <w:name w:val="Body Text"/>
    <w:pPr>
      <w:spacing w:after="160" w:line="259" w:lineRule="auto"/>
    </w:pPr>
    <w:rPr>
      <w:rFonts w:ascii="Georgia" w:hAnsi="Georgia" w:cs="Arial Unicode MS"/>
      <w:color w:val="000000"/>
      <w:sz w:val="22"/>
      <w:szCs w:val="22"/>
      <w:u w:color="000000"/>
    </w:rPr>
  </w:style>
  <w:style w:type="paragraph" w:customStyle="1" w:styleId="Solidar-Huvudrubrik">
    <w:name w:val="Solidar - Huvudrubrik"/>
    <w:pPr>
      <w:spacing w:before="480" w:after="60" w:line="280" w:lineRule="atLeast"/>
    </w:pPr>
    <w:rPr>
      <w:rFonts w:ascii="Arial" w:hAnsi="Arial" w:cs="Arial Unicode MS"/>
      <w:b/>
      <w:bCs/>
      <w:color w:val="4BAA32"/>
      <w:sz w:val="40"/>
      <w:szCs w:val="40"/>
      <w:u w:color="4BAA32"/>
    </w:rPr>
  </w:style>
  <w:style w:type="character" w:customStyle="1" w:styleId="Inget">
    <w:name w:val="Inget"/>
  </w:style>
  <w:style w:type="paragraph" w:customStyle="1" w:styleId="Frval">
    <w:name w:val="Förval"/>
    <w:rsid w:val="00541957"/>
    <w:rPr>
      <w:rFonts w:ascii="Helvetica Neue" w:hAnsi="Helvetica Neue" w:cs="Arial Unicode MS"/>
      <w:color w:val="000000"/>
      <w:sz w:val="22"/>
      <w:szCs w:val="22"/>
    </w:rPr>
  </w:style>
  <w:style w:type="character" w:styleId="Betoning">
    <w:name w:val="Emphasis"/>
    <w:basedOn w:val="Standardstycketeckensnitt"/>
    <w:uiPriority w:val="20"/>
    <w:qFormat/>
    <w:rsid w:val="00AA1871"/>
    <w:rPr>
      <w:i/>
      <w:iCs/>
    </w:rPr>
  </w:style>
  <w:style w:type="paragraph" w:styleId="Normalwebb">
    <w:name w:val="Normal (Web)"/>
    <w:basedOn w:val="Normal"/>
    <w:uiPriority w:val="99"/>
    <w:semiHidden/>
    <w:unhideWhenUsed/>
    <w:rsid w:val="00467F3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92638">
      <w:bodyDiv w:val="1"/>
      <w:marLeft w:val="0"/>
      <w:marRight w:val="0"/>
      <w:marTop w:val="0"/>
      <w:marBottom w:val="0"/>
      <w:divBdr>
        <w:top w:val="none" w:sz="0" w:space="0" w:color="auto"/>
        <w:left w:val="none" w:sz="0" w:space="0" w:color="auto"/>
        <w:bottom w:val="none" w:sz="0" w:space="0" w:color="auto"/>
        <w:right w:val="none" w:sz="0" w:space="0" w:color="auto"/>
      </w:divBdr>
    </w:div>
    <w:div w:id="733235062">
      <w:bodyDiv w:val="1"/>
      <w:marLeft w:val="0"/>
      <w:marRight w:val="0"/>
      <w:marTop w:val="0"/>
      <w:marBottom w:val="0"/>
      <w:divBdr>
        <w:top w:val="none" w:sz="0" w:space="0" w:color="auto"/>
        <w:left w:val="none" w:sz="0" w:space="0" w:color="auto"/>
        <w:bottom w:val="none" w:sz="0" w:space="0" w:color="auto"/>
        <w:right w:val="none" w:sz="0" w:space="0" w:color="auto"/>
      </w:divBdr>
    </w:div>
    <w:div w:id="817192007">
      <w:bodyDiv w:val="1"/>
      <w:marLeft w:val="0"/>
      <w:marRight w:val="0"/>
      <w:marTop w:val="0"/>
      <w:marBottom w:val="0"/>
      <w:divBdr>
        <w:top w:val="none" w:sz="0" w:space="0" w:color="auto"/>
        <w:left w:val="none" w:sz="0" w:space="0" w:color="auto"/>
        <w:bottom w:val="none" w:sz="0" w:space="0" w:color="auto"/>
        <w:right w:val="none" w:sz="0" w:space="0" w:color="auto"/>
      </w:divBdr>
    </w:div>
    <w:div w:id="979306481">
      <w:bodyDiv w:val="1"/>
      <w:marLeft w:val="0"/>
      <w:marRight w:val="0"/>
      <w:marTop w:val="0"/>
      <w:marBottom w:val="0"/>
      <w:divBdr>
        <w:top w:val="none" w:sz="0" w:space="0" w:color="auto"/>
        <w:left w:val="none" w:sz="0" w:space="0" w:color="auto"/>
        <w:bottom w:val="none" w:sz="0" w:space="0" w:color="auto"/>
        <w:right w:val="none" w:sz="0" w:space="0" w:color="auto"/>
      </w:divBdr>
    </w:div>
    <w:div w:id="2145656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BAA32"/>
      </a:accent1>
      <a:accent2>
        <a:srgbClr val="FFD100"/>
      </a:accent2>
      <a:accent3>
        <a:srgbClr val="F58220"/>
      </a:accent3>
      <a:accent4>
        <a:srgbClr val="9ACAEB"/>
      </a:accent4>
      <a:accent5>
        <a:srgbClr val="86786F"/>
      </a:accent5>
      <a:accent6>
        <a:srgbClr val="BBB2AD"/>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Pages>
  <Words>1116</Words>
  <Characters>6106</Characters>
  <Application>Microsoft Office Word</Application>
  <DocSecurity>0</DocSecurity>
  <Lines>103</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Lindén</dc:creator>
  <cp:lastModifiedBy>Marie Lindén</cp:lastModifiedBy>
  <cp:revision>31</cp:revision>
  <dcterms:created xsi:type="dcterms:W3CDTF">2018-01-15T12:09:00Z</dcterms:created>
  <dcterms:modified xsi:type="dcterms:W3CDTF">2018-01-16T16:22:00Z</dcterms:modified>
</cp:coreProperties>
</file>