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7C648D">
        <w:rPr>
          <w:rFonts w:ascii="Times New Roman" w:hAnsi="Times New Roman"/>
          <w:sz w:val="24"/>
          <w:szCs w:val="24"/>
          <w:lang w:val="sv-SE"/>
        </w:rPr>
        <w:t>Täby april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  <w:bookmarkStart w:id="0" w:name="_GoBack"/>
      <w:bookmarkEnd w:id="0"/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7C648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7C648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F45C15" w:rsidRPr="007C648D" w:rsidRDefault="00F45C15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7C648D" w:rsidRPr="007C648D" w:rsidRDefault="007C648D" w:rsidP="007C648D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7C648D">
        <w:rPr>
          <w:rFonts w:ascii="Times New Roman" w:hAnsi="Times New Roman"/>
          <w:sz w:val="24"/>
          <w:szCs w:val="24"/>
          <w:lang w:val="sv-SE"/>
        </w:rPr>
        <w:t>Luftflödesmätare CA1227 har inbyggd loggningsfunktion och kan lagra upp till 1 miljon mätningar. Med de tillgängliga luftkonerna kan direkta flödesmätningar göras.</w:t>
      </w:r>
    </w:p>
    <w:p w:rsidR="007C648D" w:rsidRPr="007C648D" w:rsidRDefault="007C648D" w:rsidP="007C648D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7C648D">
        <w:rPr>
          <w:rFonts w:ascii="Times New Roman" w:hAnsi="Times New Roman"/>
          <w:sz w:val="24"/>
          <w:szCs w:val="24"/>
          <w:lang w:val="sv-SE"/>
        </w:rPr>
        <w:t xml:space="preserve">CA1227 har Min-, Max-, </w:t>
      </w:r>
      <w:proofErr w:type="spellStart"/>
      <w:r w:rsidRPr="007C648D">
        <w:rPr>
          <w:rFonts w:ascii="Times New Roman" w:hAnsi="Times New Roman"/>
          <w:sz w:val="24"/>
          <w:szCs w:val="24"/>
          <w:lang w:val="sv-SE"/>
        </w:rPr>
        <w:t>Hold-</w:t>
      </w:r>
      <w:proofErr w:type="spellEnd"/>
      <w:r w:rsidRPr="007C648D">
        <w:rPr>
          <w:rFonts w:ascii="Times New Roman" w:hAnsi="Times New Roman"/>
          <w:sz w:val="24"/>
          <w:szCs w:val="24"/>
          <w:lang w:val="sv-SE"/>
        </w:rPr>
        <w:t xml:space="preserve"> och medelvärdesfunktion samt lagring av ett mätvärde eller göra en loggning. </w:t>
      </w:r>
    </w:p>
    <w:p w:rsidR="00D94890" w:rsidRPr="007C648D" w:rsidRDefault="00477CD9" w:rsidP="00D94890">
      <w:pPr>
        <w:shd w:val="clear" w:color="auto" w:fill="FFFFFF"/>
        <w:spacing w:after="150"/>
        <w:rPr>
          <w:rFonts w:ascii="Times New Roman" w:hAnsi="Times New Roman"/>
          <w:sz w:val="24"/>
          <w:szCs w:val="24"/>
          <w:lang w:val="sv-SE"/>
        </w:rPr>
      </w:pPr>
      <w:r w:rsidRPr="007C648D">
        <w:rPr>
          <w:rFonts w:ascii="Times New Roman" w:hAnsi="Times New Roman"/>
          <w:sz w:val="24"/>
          <w:szCs w:val="24"/>
          <w:lang w:val="sv-SE"/>
        </w:rPr>
        <w:t xml:space="preserve">Med </w:t>
      </w:r>
      <w:proofErr w:type="spellStart"/>
      <w:r w:rsidRPr="007C648D">
        <w:rPr>
          <w:rFonts w:ascii="Times New Roman" w:hAnsi="Times New Roman"/>
          <w:sz w:val="24"/>
          <w:szCs w:val="24"/>
          <w:lang w:val="sv-SE"/>
        </w:rPr>
        <w:t>nedladdningsbar</w:t>
      </w:r>
      <w:proofErr w:type="spellEnd"/>
      <w:r w:rsidRPr="007C648D">
        <w:rPr>
          <w:rFonts w:ascii="Times New Roman" w:hAnsi="Times New Roman"/>
          <w:sz w:val="24"/>
          <w:szCs w:val="24"/>
          <w:lang w:val="sv-SE"/>
        </w:rPr>
        <w:t xml:space="preserve"> licensfri svensk mjukvara, som kan användas för inspelningsinställningar, konfigurering, fjärra</w:t>
      </w:r>
      <w:r w:rsidR="00D94890" w:rsidRPr="007C648D">
        <w:rPr>
          <w:rFonts w:ascii="Times New Roman" w:hAnsi="Times New Roman"/>
          <w:sz w:val="24"/>
          <w:szCs w:val="24"/>
          <w:lang w:val="sv-SE"/>
        </w:rPr>
        <w:t xml:space="preserve">vläsning och rapportgenerering med USB samt </w:t>
      </w:r>
      <w:proofErr w:type="spellStart"/>
      <w:r w:rsidR="00D94890" w:rsidRPr="007C648D">
        <w:rPr>
          <w:rFonts w:ascii="Times New Roman" w:hAnsi="Times New Roman"/>
          <w:sz w:val="24"/>
          <w:szCs w:val="24"/>
          <w:lang w:val="sv-SE"/>
        </w:rPr>
        <w:t>Bluetooth</w:t>
      </w:r>
      <w:proofErr w:type="spellEnd"/>
      <w:r w:rsidR="00D94890" w:rsidRPr="007C648D">
        <w:rPr>
          <w:rFonts w:ascii="Times New Roman" w:hAnsi="Times New Roman"/>
          <w:sz w:val="24"/>
          <w:szCs w:val="24"/>
          <w:lang w:val="sv-SE"/>
        </w:rPr>
        <w:t xml:space="preserve"> kommunikation.</w:t>
      </w:r>
    </w:p>
    <w:p w:rsidR="00C364CB" w:rsidRPr="00FC4113" w:rsidRDefault="00C364CB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9487D" w:rsidRDefault="003F25E5" w:rsidP="00C16CB1">
      <w:pPr>
        <w:rPr>
          <w:rFonts w:ascii="Times New Roman" w:hAnsi="Times New Roman"/>
          <w:szCs w:val="24"/>
          <w:lang w:val="fr-FR"/>
        </w:rPr>
      </w:pPr>
    </w:p>
    <w:sectPr w:rsidR="003F25E5" w:rsidRPr="00F9487D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77CD9"/>
    <w:rsid w:val="00485F2C"/>
    <w:rsid w:val="004A60D8"/>
    <w:rsid w:val="004B4850"/>
    <w:rsid w:val="004B5089"/>
    <w:rsid w:val="004B5DEA"/>
    <w:rsid w:val="004C0AE3"/>
    <w:rsid w:val="004C2BF6"/>
    <w:rsid w:val="004C56E1"/>
    <w:rsid w:val="004C73E9"/>
    <w:rsid w:val="004E0874"/>
    <w:rsid w:val="004F5CE4"/>
    <w:rsid w:val="004F6551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0DF1"/>
    <w:rsid w:val="00752935"/>
    <w:rsid w:val="00777E0C"/>
    <w:rsid w:val="007821CF"/>
    <w:rsid w:val="007C0F9C"/>
    <w:rsid w:val="007C648D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642CF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CF002F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9489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  <w:rsid w:val="00FC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643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2</cp:revision>
  <cp:lastPrinted>2017-03-02T12:00:00Z</cp:lastPrinted>
  <dcterms:created xsi:type="dcterms:W3CDTF">2017-03-02T12:13:00Z</dcterms:created>
  <dcterms:modified xsi:type="dcterms:W3CDTF">2017-03-02T12:13:00Z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