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43B4" w14:textId="77777777" w:rsidR="00A26E86" w:rsidRPr="00533096" w:rsidRDefault="00533096" w:rsidP="00533096">
      <w:pPr>
        <w:pStyle w:val="Rubrik2"/>
        <w:rPr>
          <w:rStyle w:val="Stark"/>
          <w:b w:val="0"/>
          <w:bCs w:val="0"/>
          <w:color w:val="auto"/>
        </w:rPr>
      </w:pPr>
      <w:r w:rsidRPr="00533096">
        <w:rPr>
          <w:b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F5D186B" wp14:editId="317ECCD7">
            <wp:simplePos x="0" y="0"/>
            <wp:positionH relativeFrom="margin">
              <wp:posOffset>4296447</wp:posOffset>
            </wp:positionH>
            <wp:positionV relativeFrom="margin">
              <wp:posOffset>-495300</wp:posOffset>
            </wp:positionV>
            <wp:extent cx="1666667" cy="809524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ox-175-85px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E86" w:rsidRPr="00533096">
        <w:rPr>
          <w:rStyle w:val="Stark"/>
          <w:b w:val="0"/>
          <w:bCs w:val="0"/>
          <w:color w:val="auto"/>
        </w:rPr>
        <w:t xml:space="preserve">Press release </w:t>
      </w:r>
    </w:p>
    <w:p w14:paraId="02E53240" w14:textId="0F52CE26" w:rsidR="00CA3735" w:rsidRDefault="00CA3735" w:rsidP="00A32E9F">
      <w:pPr>
        <w:pStyle w:val="Rubrik1"/>
        <w:rPr>
          <w:rFonts w:asciiTheme="minorHAnsi" w:eastAsiaTheme="minorEastAsia" w:hAnsiTheme="minorHAnsi" w:cstheme="minorBidi"/>
          <w:color w:val="auto"/>
          <w:sz w:val="21"/>
          <w:szCs w:val="21"/>
        </w:rPr>
      </w:pPr>
      <w:r>
        <w:rPr>
          <w:rFonts w:asciiTheme="minorHAnsi" w:eastAsiaTheme="minorEastAsia" w:hAnsiTheme="minorHAnsi" w:cstheme="minorBidi"/>
          <w:color w:val="auto"/>
          <w:sz w:val="21"/>
          <w:szCs w:val="21"/>
        </w:rPr>
        <w:fldChar w:fldCharType="begin"/>
      </w:r>
      <w:r>
        <w:rPr>
          <w:rFonts w:asciiTheme="minorHAnsi" w:eastAsiaTheme="minorEastAsia" w:hAnsiTheme="minorHAnsi" w:cstheme="minorBidi"/>
          <w:color w:val="auto"/>
          <w:sz w:val="21"/>
          <w:szCs w:val="21"/>
        </w:rPr>
        <w:instrText xml:space="preserve"> DATE \@ "dd MMMM yyyy" </w:instrText>
      </w:r>
      <w:r>
        <w:rPr>
          <w:rFonts w:asciiTheme="minorHAnsi" w:eastAsiaTheme="minorEastAsia" w:hAnsiTheme="minorHAnsi" w:cstheme="minorBidi"/>
          <w:color w:val="auto"/>
          <w:sz w:val="21"/>
          <w:szCs w:val="21"/>
        </w:rPr>
        <w:fldChar w:fldCharType="separate"/>
      </w:r>
      <w:r w:rsidR="00B51340">
        <w:rPr>
          <w:rFonts w:asciiTheme="minorHAnsi" w:eastAsiaTheme="minorEastAsia" w:hAnsiTheme="minorHAnsi" w:cstheme="minorBidi"/>
          <w:noProof/>
          <w:color w:val="auto"/>
          <w:sz w:val="21"/>
          <w:szCs w:val="21"/>
        </w:rPr>
        <w:t>01 February 2019</w:t>
      </w:r>
      <w:r>
        <w:rPr>
          <w:rFonts w:asciiTheme="minorHAnsi" w:eastAsiaTheme="minorEastAsia" w:hAnsiTheme="minorHAnsi" w:cstheme="minorBidi"/>
          <w:color w:val="auto"/>
          <w:sz w:val="21"/>
          <w:szCs w:val="21"/>
        </w:rPr>
        <w:fldChar w:fldCharType="end"/>
      </w:r>
    </w:p>
    <w:p w14:paraId="2DC57D45" w14:textId="77777777" w:rsidR="00EE796A" w:rsidRPr="00BF44D5" w:rsidRDefault="00BF44D5" w:rsidP="00A32E9F">
      <w:pPr>
        <w:pStyle w:val="Rubrik1"/>
        <w:rPr>
          <w:rStyle w:val="Stark"/>
          <w:b w:val="0"/>
          <w:bCs w:val="0"/>
        </w:rPr>
      </w:pPr>
      <w:proofErr w:type="spellStart"/>
      <w:r w:rsidRPr="00BF44D5">
        <w:rPr>
          <w:rStyle w:val="Stark"/>
          <w:b w:val="0"/>
          <w:bCs w:val="0"/>
        </w:rPr>
        <w:t>Univox</w:t>
      </w:r>
      <w:proofErr w:type="spellEnd"/>
      <w:r w:rsidRPr="00BF44D5">
        <w:rPr>
          <w:rStyle w:val="Stark"/>
          <w:b w:val="0"/>
          <w:bCs w:val="0"/>
        </w:rPr>
        <w:t xml:space="preserve"> launches </w:t>
      </w:r>
      <w:proofErr w:type="spellStart"/>
      <w:r w:rsidRPr="00BF44D5">
        <w:rPr>
          <w:rStyle w:val="Stark"/>
          <w:b w:val="0"/>
          <w:bCs w:val="0"/>
        </w:rPr>
        <w:t>TeamTalk</w:t>
      </w:r>
      <w:proofErr w:type="spellEnd"/>
      <w:r>
        <w:rPr>
          <w:rStyle w:val="Stark"/>
          <w:b w:val="0"/>
          <w:bCs w:val="0"/>
        </w:rPr>
        <w:t xml:space="preserve">, a </w:t>
      </w:r>
      <w:r w:rsidRPr="00BF44D5">
        <w:rPr>
          <w:rStyle w:val="Stark"/>
          <w:b w:val="0"/>
          <w:bCs w:val="0"/>
        </w:rPr>
        <w:t>2.4GHz duplex</w:t>
      </w:r>
      <w:r>
        <w:rPr>
          <w:rStyle w:val="Stark"/>
          <w:b w:val="0"/>
          <w:bCs w:val="0"/>
        </w:rPr>
        <w:t xml:space="preserve"> </w:t>
      </w:r>
      <w:r w:rsidRPr="00BF44D5">
        <w:rPr>
          <w:rStyle w:val="Stark"/>
          <w:b w:val="0"/>
        </w:rPr>
        <w:t>communication system at ISE</w:t>
      </w:r>
      <w:r w:rsidR="00A32E9F" w:rsidRPr="00BF44D5">
        <w:rPr>
          <w:rStyle w:val="Stark"/>
          <w:b w:val="0"/>
        </w:rPr>
        <w:t xml:space="preserve"> </w:t>
      </w:r>
    </w:p>
    <w:p w14:paraId="0C638681" w14:textId="77777777" w:rsidR="00BF44D5" w:rsidRPr="00BF44D5" w:rsidRDefault="00BF44D5" w:rsidP="00BF44D5">
      <w:pPr>
        <w:pStyle w:val="Normalwebb"/>
        <w:spacing w:before="0" w:beforeAutospacing="0" w:line="270" w:lineRule="atLeast"/>
        <w:rPr>
          <w:rFonts w:asciiTheme="majorHAnsi" w:hAnsiTheme="majorHAnsi"/>
          <w:b/>
          <w:shd w:val="clear" w:color="auto" w:fill="FFFFFF"/>
          <w:lang w:val="en-US"/>
        </w:rPr>
      </w:pPr>
      <w:bookmarkStart w:id="0" w:name="_GoBack"/>
      <w:bookmarkEnd w:id="0"/>
      <w:proofErr w:type="spellStart"/>
      <w:r w:rsidRPr="00B51340">
        <w:rPr>
          <w:rFonts w:asciiTheme="majorHAnsi" w:hAnsiTheme="majorHAnsi"/>
          <w:b/>
          <w:shd w:val="clear" w:color="auto" w:fill="FFFFFF"/>
          <w:lang w:val="en-US"/>
        </w:rPr>
        <w:t>Univox</w:t>
      </w:r>
      <w:proofErr w:type="spellEnd"/>
      <w:r w:rsidRPr="00B51340">
        <w:rPr>
          <w:rFonts w:asciiTheme="majorHAnsi" w:hAnsiTheme="majorHAnsi"/>
          <w:b/>
          <w:shd w:val="clear" w:color="auto" w:fill="FFFFFF"/>
          <w:lang w:val="en-US"/>
        </w:rPr>
        <w:t xml:space="preserve"> launches </w:t>
      </w:r>
      <w:proofErr w:type="spellStart"/>
      <w:r w:rsidRPr="00B51340">
        <w:rPr>
          <w:rFonts w:asciiTheme="majorHAnsi" w:hAnsiTheme="majorHAnsi"/>
          <w:b/>
          <w:shd w:val="clear" w:color="auto" w:fill="FFFFFF"/>
          <w:lang w:val="en-US"/>
        </w:rPr>
        <w:t>TeamTalk</w:t>
      </w:r>
      <w:proofErr w:type="spellEnd"/>
      <w:r w:rsidRPr="00B51340">
        <w:rPr>
          <w:rFonts w:asciiTheme="majorHAnsi" w:hAnsiTheme="majorHAnsi"/>
          <w:b/>
          <w:shd w:val="clear" w:color="auto" w:fill="FFFFFF"/>
          <w:lang w:val="en-US"/>
        </w:rPr>
        <w:t xml:space="preserve">, a 2.4GHz duplex communication system at ISE. </w:t>
      </w:r>
      <w:r w:rsidRPr="00BF44D5">
        <w:rPr>
          <w:rFonts w:asciiTheme="majorHAnsi" w:hAnsiTheme="majorHAnsi"/>
          <w:b/>
          <w:shd w:val="clear" w:color="auto" w:fill="FFFFFF"/>
          <w:lang w:val="en-US"/>
        </w:rPr>
        <w:t>The system is designed to help presenters, leaders, teachers, instructors, guides, etc. in difficult sound environments.</w:t>
      </w:r>
      <w:r>
        <w:rPr>
          <w:rFonts w:asciiTheme="majorHAnsi" w:hAnsiTheme="majorHAnsi"/>
          <w:b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shd w:val="clear" w:color="auto" w:fill="FFFFFF"/>
          <w:lang w:val="en-US"/>
        </w:rPr>
        <w:t>TeamTalk</w:t>
      </w:r>
      <w:proofErr w:type="spellEnd"/>
      <w:r w:rsidRPr="00BF44D5">
        <w:rPr>
          <w:rFonts w:asciiTheme="majorHAnsi" w:hAnsiTheme="majorHAnsi"/>
          <w:b/>
          <w:shd w:val="clear" w:color="auto" w:fill="FFFFFF"/>
          <w:lang w:val="en-US"/>
        </w:rPr>
        <w:t xml:space="preserve"> can be used both by hard-of-hearing persons and people with normal hearing. </w:t>
      </w:r>
    </w:p>
    <w:p w14:paraId="612BC373" w14:textId="77777777" w:rsidR="00BF44D5" w:rsidRPr="00BF44D5" w:rsidRDefault="00BF44D5" w:rsidP="00BF44D5">
      <w:pPr>
        <w:pStyle w:val="Normalwebb"/>
        <w:spacing w:before="0" w:beforeAutospacing="0" w:line="270" w:lineRule="atLeast"/>
        <w:rPr>
          <w:rFonts w:asciiTheme="majorHAnsi" w:hAnsiTheme="majorHAnsi" w:cstheme="majorHAnsi"/>
          <w:color w:val="555555"/>
          <w:sz w:val="20"/>
          <w:szCs w:val="20"/>
          <w:lang w:val="en-US"/>
        </w:rPr>
      </w:pPr>
      <w:proofErr w:type="spellStart"/>
      <w:r w:rsidRPr="00BF44D5">
        <w:rPr>
          <w:rFonts w:asciiTheme="majorHAnsi" w:hAnsiTheme="majorHAnsi" w:cstheme="majorHAnsi"/>
          <w:color w:val="555555"/>
          <w:sz w:val="20"/>
          <w:szCs w:val="20"/>
          <w:lang w:val="en-US"/>
        </w:rPr>
        <w:t>Univox</w:t>
      </w:r>
      <w:proofErr w:type="spellEnd"/>
      <w:r w:rsidRPr="00BF44D5">
        <w:rPr>
          <w:rFonts w:asciiTheme="majorHAnsi" w:hAnsiTheme="majorHAnsi" w:cstheme="majorHAnsi"/>
          <w:color w:val="555555"/>
          <w:sz w:val="20"/>
          <w:szCs w:val="20"/>
          <w:lang w:val="en-US"/>
        </w:rPr>
        <w:t xml:space="preserve"> launches </w:t>
      </w:r>
      <w:proofErr w:type="spellStart"/>
      <w:r w:rsidRPr="00BF44D5">
        <w:rPr>
          <w:rFonts w:asciiTheme="majorHAnsi" w:hAnsiTheme="majorHAnsi" w:cstheme="majorHAnsi"/>
          <w:color w:val="555555"/>
          <w:sz w:val="20"/>
          <w:szCs w:val="20"/>
        </w:rPr>
        <w:fldChar w:fldCharType="begin"/>
      </w:r>
      <w:r w:rsidRPr="00BF44D5">
        <w:rPr>
          <w:rFonts w:asciiTheme="majorHAnsi" w:hAnsiTheme="majorHAnsi" w:cstheme="majorHAnsi"/>
          <w:color w:val="555555"/>
          <w:sz w:val="20"/>
          <w:szCs w:val="20"/>
          <w:lang w:val="en-US"/>
        </w:rPr>
        <w:instrText xml:space="preserve"> HYPERLINK "https://univox.eu/product/teamtalk/" </w:instrText>
      </w:r>
      <w:r w:rsidRPr="00BF44D5">
        <w:rPr>
          <w:rFonts w:asciiTheme="majorHAnsi" w:hAnsiTheme="majorHAnsi" w:cstheme="majorHAnsi"/>
          <w:color w:val="555555"/>
          <w:sz w:val="20"/>
          <w:szCs w:val="20"/>
        </w:rPr>
        <w:fldChar w:fldCharType="separate"/>
      </w:r>
      <w:r w:rsidRPr="00BF44D5">
        <w:rPr>
          <w:rStyle w:val="Hyperlnk"/>
          <w:rFonts w:asciiTheme="majorHAnsi" w:hAnsiTheme="majorHAnsi" w:cstheme="majorHAnsi"/>
          <w:sz w:val="20"/>
          <w:szCs w:val="20"/>
          <w:lang w:val="en-US"/>
        </w:rPr>
        <w:t>TeamTal</w:t>
      </w:r>
      <w:proofErr w:type="spellEnd"/>
      <w:r w:rsidRPr="00BF44D5">
        <w:rPr>
          <w:rStyle w:val="Hyperlnk"/>
          <w:rFonts w:asciiTheme="majorHAnsi" w:hAnsiTheme="majorHAnsi" w:cstheme="majorHAnsi"/>
          <w:sz w:val="20"/>
          <w:szCs w:val="20"/>
          <w:lang w:val="en-US"/>
        </w:rPr>
        <w:t>k</w:t>
      </w:r>
      <w:r w:rsidRPr="00BF44D5">
        <w:rPr>
          <w:rFonts w:asciiTheme="majorHAnsi" w:hAnsiTheme="majorHAnsi" w:cstheme="majorHAnsi"/>
          <w:color w:val="555555"/>
          <w:sz w:val="20"/>
          <w:szCs w:val="20"/>
        </w:rPr>
        <w:fldChar w:fldCharType="end"/>
      </w:r>
      <w:r w:rsidRPr="00BF44D5">
        <w:rPr>
          <w:rFonts w:asciiTheme="majorHAnsi" w:hAnsiTheme="majorHAnsi" w:cstheme="majorHAnsi"/>
          <w:color w:val="555555"/>
          <w:sz w:val="20"/>
          <w:szCs w:val="20"/>
          <w:lang w:val="en-US"/>
        </w:rPr>
        <w:t>, a 2.4GHz duplex communication system at </w:t>
      </w:r>
      <w:hyperlink r:id="rId7" w:history="1">
        <w:r w:rsidRPr="00BF44D5">
          <w:rPr>
            <w:rStyle w:val="Hyperlnk"/>
            <w:rFonts w:asciiTheme="majorHAnsi" w:hAnsiTheme="majorHAnsi" w:cstheme="majorHAnsi"/>
            <w:sz w:val="20"/>
            <w:szCs w:val="20"/>
            <w:lang w:val="en-US"/>
          </w:rPr>
          <w:t>ISE</w:t>
        </w:r>
      </w:hyperlink>
      <w:r w:rsidRPr="00BF44D5">
        <w:rPr>
          <w:rFonts w:asciiTheme="majorHAnsi" w:hAnsiTheme="majorHAnsi" w:cstheme="majorHAnsi"/>
          <w:color w:val="555555"/>
          <w:sz w:val="20"/>
          <w:szCs w:val="20"/>
          <w:lang w:val="en-US"/>
        </w:rPr>
        <w:t>. The system consists of one leader unit and an unlimited number of participant units. The leader unit features full-duplex capability and transmits on an open channel. The participant unit also features full-duplex capability and transmits by pressing down the push-to-talk button.</w:t>
      </w:r>
    </w:p>
    <w:p w14:paraId="66F602A5" w14:textId="77777777" w:rsidR="00BF44D5" w:rsidRPr="00BF44D5" w:rsidRDefault="00BF44D5" w:rsidP="00BF44D5">
      <w:pPr>
        <w:pStyle w:val="Normalwebb"/>
        <w:spacing w:before="0" w:beforeAutospacing="0" w:line="270" w:lineRule="atLeast"/>
        <w:rPr>
          <w:rFonts w:asciiTheme="majorHAnsi" w:hAnsiTheme="majorHAnsi" w:cstheme="majorHAnsi"/>
          <w:color w:val="555555"/>
          <w:sz w:val="20"/>
          <w:szCs w:val="20"/>
          <w:lang w:val="en-US"/>
        </w:rPr>
      </w:pPr>
      <w:r w:rsidRPr="00BF44D5">
        <w:rPr>
          <w:rFonts w:asciiTheme="majorHAnsi" w:hAnsiTheme="majorHAnsi" w:cstheme="majorHAnsi"/>
          <w:color w:val="555555"/>
          <w:sz w:val="20"/>
          <w:szCs w:val="20"/>
          <w:lang w:val="en-US"/>
        </w:rPr>
        <w:t>The system is designed to help presenters, leaders, teachers, instructors, guides, etc. in difficult sound environments. The system has a range up to 150m and can be used both by hard-of-hearing persons and people with normal hearing. </w:t>
      </w:r>
    </w:p>
    <w:p w14:paraId="06D0550D" w14:textId="77777777" w:rsidR="00FA535B" w:rsidRPr="00C364C1" w:rsidRDefault="00BF44D5" w:rsidP="00902717">
      <w:pPr>
        <w:rPr>
          <w:rFonts w:asciiTheme="majorHAnsi" w:hAnsiTheme="majorHAnsi" w:cs="PFHandbookPro-Light"/>
          <w:b/>
          <w:lang w:val="en-US"/>
        </w:rPr>
      </w:pPr>
      <w:r>
        <w:rPr>
          <w:rFonts w:asciiTheme="majorHAnsi" w:hAnsiTheme="majorHAnsi" w:cs="PFHandbookPro-Light"/>
          <w:b/>
          <w:noProof/>
          <w:lang w:val="en-US"/>
        </w:rPr>
        <w:drawing>
          <wp:inline distT="0" distB="0" distL="0" distR="0" wp14:anchorId="2746FA79" wp14:editId="6903AC87">
            <wp:extent cx="1885950" cy="18859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mTalk-L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PFHandbookPro-Light"/>
          <w:b/>
          <w:noProof/>
          <w:lang w:val="en-US"/>
        </w:rPr>
        <w:drawing>
          <wp:inline distT="0" distB="0" distL="0" distR="0" wp14:anchorId="60F408CE" wp14:editId="0D02A925">
            <wp:extent cx="2834915" cy="1247775"/>
            <wp:effectExtent l="0" t="0" r="381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amTalk-gruppbild-v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035" cy="124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B96CA" w14:textId="77777777" w:rsidR="006023DF" w:rsidRPr="00C364C1" w:rsidRDefault="006023DF" w:rsidP="002859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FHandbookPro-Light"/>
          <w:lang w:val="en-US"/>
        </w:rPr>
      </w:pPr>
    </w:p>
    <w:p w14:paraId="31B4664D" w14:textId="77777777" w:rsidR="002859C6" w:rsidRPr="00C364C1" w:rsidRDefault="00C364C1" w:rsidP="00222895">
      <w:pPr>
        <w:rPr>
          <w:rStyle w:val="Stark"/>
          <w:rFonts w:asciiTheme="majorHAnsi" w:hAnsiTheme="majorHAnsi"/>
          <w:color w:val="AEAAAA" w:themeColor="background2" w:themeShade="BF"/>
          <w:sz w:val="20"/>
          <w:szCs w:val="20"/>
          <w:shd w:val="clear" w:color="auto" w:fill="FFFFFF"/>
        </w:rPr>
      </w:pPr>
      <w:r>
        <w:rPr>
          <w:rStyle w:val="Stark"/>
          <w:rFonts w:asciiTheme="majorHAnsi" w:hAnsiTheme="majorHAnsi"/>
          <w:color w:val="555555"/>
          <w:sz w:val="20"/>
          <w:szCs w:val="20"/>
          <w:shd w:val="clear" w:color="auto" w:fill="FFFFFF"/>
        </w:rPr>
        <w:br/>
      </w:r>
      <w:r w:rsidRPr="00C364C1">
        <w:rPr>
          <w:rStyle w:val="Stark"/>
          <w:rFonts w:asciiTheme="majorHAnsi" w:hAnsiTheme="majorHAnsi"/>
          <w:color w:val="767171" w:themeColor="background2" w:themeShade="80"/>
          <w:sz w:val="20"/>
          <w:szCs w:val="20"/>
          <w:shd w:val="clear" w:color="auto" w:fill="FFFFFF"/>
        </w:rPr>
        <w:t xml:space="preserve">About </w:t>
      </w:r>
      <w:proofErr w:type="spellStart"/>
      <w:r w:rsidRPr="00C364C1">
        <w:rPr>
          <w:rStyle w:val="Stark"/>
          <w:rFonts w:asciiTheme="majorHAnsi" w:hAnsiTheme="majorHAnsi"/>
          <w:color w:val="767171" w:themeColor="background2" w:themeShade="80"/>
          <w:sz w:val="20"/>
          <w:szCs w:val="20"/>
          <w:shd w:val="clear" w:color="auto" w:fill="FFFFFF"/>
        </w:rPr>
        <w:t>Univox</w:t>
      </w:r>
      <w:proofErr w:type="spellEnd"/>
      <w:r w:rsidRPr="00C364C1">
        <w:rPr>
          <w:rStyle w:val="Stark"/>
          <w:rFonts w:asciiTheme="majorHAnsi" w:hAnsiTheme="majorHAnsi"/>
          <w:color w:val="767171" w:themeColor="background2" w:themeShade="80"/>
          <w:sz w:val="20"/>
          <w:szCs w:val="20"/>
          <w:shd w:val="clear" w:color="auto" w:fill="FFFFFF"/>
        </w:rPr>
        <w:br/>
      </w:r>
      <w:proofErr w:type="spellStart"/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>Univox</w:t>
      </w:r>
      <w:proofErr w:type="spellEnd"/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is a developer and producer of </w:t>
      </w:r>
      <w:proofErr w:type="gramStart"/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>high quality</w:t>
      </w:r>
      <w:proofErr w:type="gramEnd"/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assi</w:t>
      </w:r>
      <w:r w:rsidR="001059AE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>s</w:t>
      </w:r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tive listening products including hearing loops, IR and </w:t>
      </w:r>
      <w:r w:rsidR="005E4572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>FM</w:t>
      </w:r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systems. We have been in business since 1965 and have distributors in over 35 countries all over the world.</w:t>
      </w:r>
      <w:r w:rsidR="00725A8B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A Swedish based company known for </w:t>
      </w:r>
      <w:r w:rsidR="00725A8B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>a</w:t>
      </w:r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strong emphasis on research and development, </w:t>
      </w:r>
      <w:r w:rsidR="00725A8B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>continuing</w:t>
      </w:r>
      <w:r w:rsidR="00C21551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to innovate to deliver more firsts in the industry, constantly improving the performance of our products and service for hard of hearing communities.</w:t>
      </w:r>
      <w:r w:rsidR="00222895" w:rsidRPr="00C364C1">
        <w:rPr>
          <w:rFonts w:asciiTheme="majorHAnsi" w:hAnsiTheme="majorHAnsi" w:cs="Helvetica"/>
          <w:color w:val="767171" w:themeColor="background2" w:themeShade="80"/>
          <w:sz w:val="20"/>
          <w:szCs w:val="20"/>
          <w:shd w:val="clear" w:color="auto" w:fill="FFFFFF"/>
        </w:rPr>
        <w:t xml:space="preserve"> </w:t>
      </w:r>
      <w:hyperlink r:id="rId10" w:history="1">
        <w:r w:rsidR="00222895" w:rsidRPr="00C364C1">
          <w:rPr>
            <w:rStyle w:val="Hyperlnk"/>
            <w:rFonts w:asciiTheme="majorHAnsi" w:hAnsiTheme="majorHAnsi"/>
            <w:color w:val="767171" w:themeColor="background2" w:themeShade="80"/>
            <w:sz w:val="20"/>
            <w:szCs w:val="20"/>
            <w:shd w:val="clear" w:color="auto" w:fill="FFFFFF"/>
          </w:rPr>
          <w:t>www.univox.eu</w:t>
        </w:r>
      </w:hyperlink>
    </w:p>
    <w:p w14:paraId="70C5642C" w14:textId="77777777" w:rsidR="00902717" w:rsidRPr="00C364C1" w:rsidRDefault="00902717" w:rsidP="00533096">
      <w:pPr>
        <w:spacing w:line="240" w:lineRule="auto"/>
        <w:rPr>
          <w:rFonts w:asciiTheme="majorHAnsi" w:hAnsiTheme="majorHAnsi" w:cs="Helvetica"/>
          <w:b/>
          <w:sz w:val="18"/>
          <w:szCs w:val="18"/>
          <w:shd w:val="clear" w:color="auto" w:fill="FFFFFF"/>
        </w:rPr>
      </w:pPr>
    </w:p>
    <w:p w14:paraId="5FA0ED46" w14:textId="77777777" w:rsidR="005E4572" w:rsidRPr="00C364C1" w:rsidRDefault="005E4572" w:rsidP="00533096">
      <w:pPr>
        <w:spacing w:line="240" w:lineRule="auto"/>
        <w:rPr>
          <w:rFonts w:asciiTheme="majorHAnsi" w:hAnsiTheme="majorHAnsi" w:cs="Helvetica"/>
          <w:b/>
          <w:sz w:val="18"/>
          <w:szCs w:val="18"/>
          <w:shd w:val="clear" w:color="auto" w:fill="FFFFFF"/>
        </w:rPr>
      </w:pPr>
      <w:r w:rsidRPr="00C364C1">
        <w:rPr>
          <w:rFonts w:asciiTheme="majorHAnsi" w:hAnsiTheme="majorHAnsi" w:cs="Helvetica"/>
          <w:b/>
          <w:sz w:val="18"/>
          <w:szCs w:val="18"/>
          <w:shd w:val="clear" w:color="auto" w:fill="FFFFFF"/>
        </w:rPr>
        <w:t>Media contact:</w:t>
      </w:r>
    </w:p>
    <w:p w14:paraId="3BBB6D46" w14:textId="77777777" w:rsidR="005E4572" w:rsidRPr="00C364C1" w:rsidRDefault="005E4572" w:rsidP="00533096">
      <w:pPr>
        <w:spacing w:line="240" w:lineRule="auto"/>
        <w:rPr>
          <w:rFonts w:asciiTheme="majorHAnsi" w:hAnsiTheme="majorHAnsi" w:cs="Helvetica"/>
          <w:b/>
          <w:sz w:val="18"/>
          <w:szCs w:val="18"/>
          <w:shd w:val="clear" w:color="auto" w:fill="FFFFFF"/>
        </w:rPr>
      </w:pPr>
      <w:r w:rsidRPr="00C364C1">
        <w:rPr>
          <w:rFonts w:asciiTheme="majorHAnsi" w:hAnsiTheme="majorHAnsi" w:cs="Helvetica"/>
          <w:b/>
          <w:sz w:val="18"/>
          <w:szCs w:val="18"/>
          <w:shd w:val="clear" w:color="auto" w:fill="FFFFFF"/>
        </w:rPr>
        <w:t>Ulrika Magnusson, PR and Marketing assistant</w:t>
      </w:r>
    </w:p>
    <w:p w14:paraId="205BDDEA" w14:textId="77777777" w:rsidR="00533096" w:rsidRPr="00C364C1" w:rsidRDefault="00B51340" w:rsidP="00533096">
      <w:pPr>
        <w:spacing w:line="240" w:lineRule="auto"/>
        <w:rPr>
          <w:rFonts w:asciiTheme="majorHAnsi" w:hAnsiTheme="majorHAnsi" w:cs="Helvetica"/>
          <w:b/>
          <w:sz w:val="18"/>
          <w:szCs w:val="18"/>
          <w:u w:val="single"/>
          <w:shd w:val="clear" w:color="auto" w:fill="FFFFFF"/>
        </w:rPr>
      </w:pPr>
      <w:hyperlink r:id="rId11" w:history="1">
        <w:r w:rsidR="005E4572" w:rsidRPr="00C364C1">
          <w:rPr>
            <w:rStyle w:val="Hyperlnk"/>
            <w:rFonts w:asciiTheme="majorHAnsi" w:hAnsiTheme="majorHAnsi" w:cs="Helvetica"/>
            <w:b/>
            <w:color w:val="auto"/>
            <w:sz w:val="18"/>
            <w:szCs w:val="18"/>
            <w:shd w:val="clear" w:color="auto" w:fill="FFFFFF"/>
          </w:rPr>
          <w:t>ulrika.magnusson@edin.se</w:t>
        </w:r>
      </w:hyperlink>
    </w:p>
    <w:sectPr w:rsidR="00533096" w:rsidRPr="00C364C1" w:rsidSect="00533096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F4067" w14:textId="77777777" w:rsidR="00533096" w:rsidRDefault="00533096" w:rsidP="00533096">
      <w:pPr>
        <w:spacing w:after="0" w:line="240" w:lineRule="auto"/>
      </w:pPr>
      <w:r>
        <w:separator/>
      </w:r>
    </w:p>
  </w:endnote>
  <w:endnote w:type="continuationSeparator" w:id="0">
    <w:p w14:paraId="0692195C" w14:textId="77777777" w:rsidR="00533096" w:rsidRDefault="00533096" w:rsidP="0053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Handbook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B819" w14:textId="77777777" w:rsidR="00533096" w:rsidRDefault="00533096" w:rsidP="00533096">
    <w:pPr>
      <w:pStyle w:val="Sidfot"/>
      <w:jc w:val="center"/>
      <w:rPr>
        <w:color w:val="AEAAAA" w:themeColor="background2" w:themeShade="BF"/>
        <w:sz w:val="16"/>
        <w:szCs w:val="16"/>
        <w:lang w:val="sv-SE"/>
      </w:rPr>
    </w:pPr>
  </w:p>
  <w:p w14:paraId="16E948FD" w14:textId="77777777" w:rsidR="00533096" w:rsidRDefault="00533096" w:rsidP="00533096">
    <w:pPr>
      <w:pStyle w:val="Sidfot"/>
      <w:jc w:val="center"/>
      <w:rPr>
        <w:color w:val="AEAAAA" w:themeColor="background2" w:themeShade="BF"/>
        <w:sz w:val="16"/>
        <w:szCs w:val="16"/>
        <w:lang w:val="sv-SE"/>
      </w:rPr>
    </w:pPr>
    <w:r>
      <w:rPr>
        <w:noProof/>
        <w:color w:val="E7E6E6" w:themeColor="background2"/>
        <w:sz w:val="16"/>
        <w:szCs w:val="16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80BC6" wp14:editId="71E8624D">
              <wp:simplePos x="0" y="0"/>
              <wp:positionH relativeFrom="column">
                <wp:posOffset>-33655</wp:posOffset>
              </wp:positionH>
              <wp:positionV relativeFrom="paragraph">
                <wp:posOffset>35560</wp:posOffset>
              </wp:positionV>
              <wp:extent cx="5991225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F10592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8pt" to="469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" strokecolor="#ed7d31 [3205]" strokeweight=".5pt">
              <v:stroke joinstyle="miter"/>
            </v:line>
          </w:pict>
        </mc:Fallback>
      </mc:AlternateContent>
    </w:r>
  </w:p>
  <w:p w14:paraId="0EA1C457" w14:textId="77777777" w:rsidR="00533096" w:rsidRPr="00533096" w:rsidRDefault="00B51340" w:rsidP="00533096">
    <w:pPr>
      <w:pStyle w:val="Sidfot"/>
      <w:jc w:val="center"/>
      <w:rPr>
        <w:color w:val="AEAAAA" w:themeColor="background2" w:themeShade="BF"/>
        <w:sz w:val="16"/>
        <w:szCs w:val="16"/>
        <w:lang w:val="sv-SE"/>
      </w:rPr>
    </w:pPr>
    <w:hyperlink r:id="rId1" w:history="1">
      <w:r w:rsidR="00533096" w:rsidRPr="00533096">
        <w:rPr>
          <w:rStyle w:val="Hyperlnk"/>
          <w:color w:val="AEAAAA" w:themeColor="background2" w:themeShade="BF"/>
          <w:sz w:val="16"/>
          <w:szCs w:val="16"/>
          <w:lang w:val="sv-SE"/>
        </w:rPr>
        <w:t>www.univox.eu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E9634" w14:textId="77777777" w:rsidR="00533096" w:rsidRDefault="00533096" w:rsidP="00533096">
      <w:pPr>
        <w:spacing w:after="0" w:line="240" w:lineRule="auto"/>
      </w:pPr>
      <w:r>
        <w:separator/>
      </w:r>
    </w:p>
  </w:footnote>
  <w:footnote w:type="continuationSeparator" w:id="0">
    <w:p w14:paraId="52D0868E" w14:textId="77777777" w:rsidR="00533096" w:rsidRDefault="00533096" w:rsidP="00533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C6"/>
    <w:rsid w:val="000069A2"/>
    <w:rsid w:val="00075C12"/>
    <w:rsid w:val="001059AE"/>
    <w:rsid w:val="00167E64"/>
    <w:rsid w:val="00183785"/>
    <w:rsid w:val="00222895"/>
    <w:rsid w:val="002859C6"/>
    <w:rsid w:val="0031745C"/>
    <w:rsid w:val="003274FC"/>
    <w:rsid w:val="003B2502"/>
    <w:rsid w:val="004A48F1"/>
    <w:rsid w:val="004C490B"/>
    <w:rsid w:val="004E1620"/>
    <w:rsid w:val="00533096"/>
    <w:rsid w:val="005E4572"/>
    <w:rsid w:val="005F1FDB"/>
    <w:rsid w:val="006023DF"/>
    <w:rsid w:val="00610EDA"/>
    <w:rsid w:val="00725A8B"/>
    <w:rsid w:val="00734682"/>
    <w:rsid w:val="0078387C"/>
    <w:rsid w:val="008F518D"/>
    <w:rsid w:val="00902717"/>
    <w:rsid w:val="00902E75"/>
    <w:rsid w:val="00942AF6"/>
    <w:rsid w:val="00943851"/>
    <w:rsid w:val="009522EC"/>
    <w:rsid w:val="0097033A"/>
    <w:rsid w:val="00A1056C"/>
    <w:rsid w:val="00A26E86"/>
    <w:rsid w:val="00A32E9F"/>
    <w:rsid w:val="00A52DFB"/>
    <w:rsid w:val="00A85119"/>
    <w:rsid w:val="00AA780B"/>
    <w:rsid w:val="00AE5613"/>
    <w:rsid w:val="00B51340"/>
    <w:rsid w:val="00BF44D5"/>
    <w:rsid w:val="00C21551"/>
    <w:rsid w:val="00C364C1"/>
    <w:rsid w:val="00CA3735"/>
    <w:rsid w:val="00CA5AA9"/>
    <w:rsid w:val="00CD45B9"/>
    <w:rsid w:val="00D36E5F"/>
    <w:rsid w:val="00D93C3D"/>
    <w:rsid w:val="00DE7010"/>
    <w:rsid w:val="00EC643E"/>
    <w:rsid w:val="00EE796A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DEF6FF"/>
  <w15:chartTrackingRefBased/>
  <w15:docId w15:val="{07E78CB3-45F9-4DF7-B18D-C46DFBFC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096"/>
  </w:style>
  <w:style w:type="paragraph" w:styleId="Rubrik1">
    <w:name w:val="heading 1"/>
    <w:basedOn w:val="Normal"/>
    <w:next w:val="Normal"/>
    <w:link w:val="Rubrik1Char"/>
    <w:uiPriority w:val="9"/>
    <w:qFormat/>
    <w:rsid w:val="0053309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3309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309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3309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6023D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0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5330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53309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Rubrik1Char">
    <w:name w:val="Rubrik 1 Char"/>
    <w:basedOn w:val="Standardstycketeckensnitt"/>
    <w:link w:val="Rubrik1"/>
    <w:uiPriority w:val="9"/>
    <w:rsid w:val="0053309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Olstomnmnande">
    <w:name w:val="Unresolved Mention"/>
    <w:basedOn w:val="Standardstycketeckensnitt"/>
    <w:uiPriority w:val="99"/>
    <w:semiHidden/>
    <w:unhideWhenUsed/>
    <w:rsid w:val="00C21551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943851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378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53309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309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309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309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309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309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309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309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3309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309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3096"/>
    <w:rPr>
      <w:caps/>
      <w:color w:val="404040" w:themeColor="text1" w:themeTint="BF"/>
      <w:spacing w:val="20"/>
      <w:sz w:val="28"/>
      <w:szCs w:val="28"/>
    </w:rPr>
  </w:style>
  <w:style w:type="character" w:styleId="Betoning">
    <w:name w:val="Emphasis"/>
    <w:basedOn w:val="Standardstycketeckensnitt"/>
    <w:uiPriority w:val="20"/>
    <w:qFormat/>
    <w:rsid w:val="00533096"/>
    <w:rPr>
      <w:i/>
      <w:iCs/>
      <w:color w:val="000000" w:themeColor="text1"/>
    </w:rPr>
  </w:style>
  <w:style w:type="paragraph" w:styleId="Ingetavstnd">
    <w:name w:val="No Spacing"/>
    <w:uiPriority w:val="1"/>
    <w:qFormat/>
    <w:rsid w:val="0053309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3309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330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309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3096"/>
    <w:rPr>
      <w:rFonts w:asciiTheme="majorHAnsi" w:eastAsiaTheme="majorEastAsia" w:hAnsiTheme="majorHAnsi" w:cstheme="majorBidi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533096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3309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Diskretreferens">
    <w:name w:val="Subtle Reference"/>
    <w:basedOn w:val="Standardstycketeckensnitt"/>
    <w:uiPriority w:val="31"/>
    <w:qFormat/>
    <w:rsid w:val="0053309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533096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533096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33096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53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3096"/>
  </w:style>
  <w:style w:type="paragraph" w:styleId="Sidfot">
    <w:name w:val="footer"/>
    <w:basedOn w:val="Normal"/>
    <w:link w:val="SidfotChar"/>
    <w:uiPriority w:val="99"/>
    <w:unhideWhenUsed/>
    <w:rsid w:val="0053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vox.eu/news/see-you-at-ise-2019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ulrika.magnusson@edin.s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nivox.e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ox.e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Magnusson</dc:creator>
  <cp:keywords/>
  <dc:description/>
  <cp:lastModifiedBy>Ulrika Magnusson</cp:lastModifiedBy>
  <cp:revision>3</cp:revision>
  <cp:lastPrinted>2019-02-01T14:20:00Z</cp:lastPrinted>
  <dcterms:created xsi:type="dcterms:W3CDTF">2019-02-01T14:20:00Z</dcterms:created>
  <dcterms:modified xsi:type="dcterms:W3CDTF">2019-02-01T14:22:00Z</dcterms:modified>
</cp:coreProperties>
</file>