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4A87B" w14:textId="1030BD66" w:rsidR="00BB6344" w:rsidRDefault="001456FE" w:rsidP="009B791A">
      <w:pPr>
        <w:jc w:val="right"/>
      </w:pPr>
      <w:r>
        <w:t>April</w:t>
      </w:r>
      <w:r w:rsidR="003056F6">
        <w:t xml:space="preserve"> 201</w:t>
      </w:r>
      <w:r w:rsidR="00182AF9">
        <w:t>3</w:t>
      </w:r>
    </w:p>
    <w:p w14:paraId="4C28017B" w14:textId="77777777" w:rsidR="003B60E7" w:rsidRDefault="003B60E7" w:rsidP="00513FCC">
      <w:pPr>
        <w:rPr>
          <w:rFonts w:ascii="Arial Black" w:hAnsi="Arial Black"/>
          <w:sz w:val="32"/>
          <w:szCs w:val="32"/>
        </w:rPr>
      </w:pPr>
    </w:p>
    <w:p w14:paraId="75906FB9" w14:textId="4400F4D1" w:rsidR="007A45F6" w:rsidRPr="003B60E7" w:rsidRDefault="000A58F2" w:rsidP="00513FCC">
      <w:pPr>
        <w:rPr>
          <w:rFonts w:ascii="Times" w:hAnsi="Times"/>
          <w:b/>
          <w:sz w:val="40"/>
          <w:szCs w:val="40"/>
        </w:rPr>
      </w:pPr>
      <w:r w:rsidRPr="003B60E7">
        <w:rPr>
          <w:rFonts w:ascii="Times" w:hAnsi="Times"/>
          <w:b/>
          <w:sz w:val="40"/>
          <w:szCs w:val="40"/>
        </w:rPr>
        <w:t>Rekordmange</w:t>
      </w:r>
      <w:r w:rsidR="001456FE" w:rsidRPr="003B60E7">
        <w:rPr>
          <w:rFonts w:ascii="Times" w:hAnsi="Times"/>
          <w:b/>
          <w:sz w:val="40"/>
          <w:szCs w:val="40"/>
        </w:rPr>
        <w:t xml:space="preserve"> sommerhuse til salg</w:t>
      </w:r>
    </w:p>
    <w:p w14:paraId="0327DBF6" w14:textId="01B90A03" w:rsidR="00FC2F62" w:rsidRPr="003B60E7" w:rsidRDefault="001456FE" w:rsidP="00513FCC">
      <w:pPr>
        <w:rPr>
          <w:rFonts w:ascii="Times" w:hAnsi="Times"/>
          <w:i/>
          <w:sz w:val="24"/>
          <w:szCs w:val="24"/>
        </w:rPr>
      </w:pPr>
      <w:r w:rsidRPr="003B60E7">
        <w:rPr>
          <w:rFonts w:ascii="Times" w:hAnsi="Times"/>
          <w:b/>
          <w:i/>
          <w:sz w:val="24"/>
          <w:szCs w:val="24"/>
        </w:rPr>
        <w:t xml:space="preserve">Boligmarked: </w:t>
      </w:r>
      <w:r w:rsidRPr="003B60E7">
        <w:rPr>
          <w:rFonts w:ascii="Times" w:hAnsi="Times"/>
          <w:i/>
          <w:sz w:val="24"/>
          <w:szCs w:val="24"/>
        </w:rPr>
        <w:t xml:space="preserve">Antallet af sommerhuse til salg er steget med </w:t>
      </w:r>
      <w:r w:rsidR="00414D62" w:rsidRPr="003B60E7">
        <w:rPr>
          <w:rFonts w:ascii="Times" w:hAnsi="Times"/>
          <w:i/>
          <w:sz w:val="24"/>
          <w:szCs w:val="24"/>
        </w:rPr>
        <w:t>441 huse på blot et år</w:t>
      </w:r>
      <w:r w:rsidR="000A58F2" w:rsidRPr="003B60E7">
        <w:rPr>
          <w:rFonts w:ascii="Times" w:hAnsi="Times"/>
          <w:i/>
          <w:sz w:val="24"/>
          <w:szCs w:val="24"/>
        </w:rPr>
        <w:t xml:space="preserve">, hvilket bringer det samlede antal </w:t>
      </w:r>
      <w:r w:rsidR="001F262F" w:rsidRPr="003B60E7">
        <w:rPr>
          <w:rFonts w:ascii="Times" w:hAnsi="Times"/>
          <w:i/>
          <w:sz w:val="24"/>
          <w:szCs w:val="24"/>
        </w:rPr>
        <w:t>salgsklare sommer</w:t>
      </w:r>
      <w:r w:rsidR="000A58F2" w:rsidRPr="003B60E7">
        <w:rPr>
          <w:rFonts w:ascii="Times" w:hAnsi="Times"/>
          <w:i/>
          <w:sz w:val="24"/>
          <w:szCs w:val="24"/>
        </w:rPr>
        <w:t xml:space="preserve">huse op på </w:t>
      </w:r>
      <w:r w:rsidR="001F262F" w:rsidRPr="003B60E7">
        <w:rPr>
          <w:rFonts w:ascii="Times" w:hAnsi="Times"/>
          <w:i/>
          <w:sz w:val="24"/>
          <w:szCs w:val="24"/>
        </w:rPr>
        <w:t>mere end</w:t>
      </w:r>
      <w:r w:rsidR="000A58F2" w:rsidRPr="003B60E7">
        <w:rPr>
          <w:rFonts w:ascii="Times" w:hAnsi="Times"/>
          <w:i/>
          <w:sz w:val="24"/>
          <w:szCs w:val="24"/>
        </w:rPr>
        <w:t xml:space="preserve"> 1</w:t>
      </w:r>
      <w:r w:rsidR="001F262F" w:rsidRPr="003B60E7">
        <w:rPr>
          <w:rFonts w:ascii="Times" w:hAnsi="Times"/>
          <w:i/>
          <w:sz w:val="24"/>
          <w:szCs w:val="24"/>
        </w:rPr>
        <w:t>1</w:t>
      </w:r>
      <w:r w:rsidR="000A58F2" w:rsidRPr="003B60E7">
        <w:rPr>
          <w:rFonts w:ascii="Times" w:hAnsi="Times"/>
          <w:i/>
          <w:sz w:val="24"/>
          <w:szCs w:val="24"/>
        </w:rPr>
        <w:t>.</w:t>
      </w:r>
      <w:r w:rsidR="001F262F" w:rsidRPr="003B60E7">
        <w:rPr>
          <w:rFonts w:ascii="Times" w:hAnsi="Times"/>
          <w:i/>
          <w:sz w:val="24"/>
          <w:szCs w:val="24"/>
        </w:rPr>
        <w:t>5</w:t>
      </w:r>
      <w:r w:rsidR="000A58F2" w:rsidRPr="003B60E7">
        <w:rPr>
          <w:rFonts w:ascii="Times" w:hAnsi="Times"/>
          <w:i/>
          <w:sz w:val="24"/>
          <w:szCs w:val="24"/>
        </w:rPr>
        <w:t>00</w:t>
      </w:r>
      <w:r w:rsidR="00414D62" w:rsidRPr="003B60E7">
        <w:rPr>
          <w:rFonts w:ascii="Times" w:hAnsi="Times"/>
          <w:i/>
          <w:sz w:val="24"/>
          <w:szCs w:val="24"/>
        </w:rPr>
        <w:t>.</w:t>
      </w:r>
    </w:p>
    <w:p w14:paraId="2B2E1308" w14:textId="77777777" w:rsidR="00FC2F62" w:rsidRPr="003B60E7" w:rsidRDefault="00FC2F62" w:rsidP="00513FCC">
      <w:pPr>
        <w:rPr>
          <w:rFonts w:ascii="Times" w:hAnsi="Times"/>
          <w:sz w:val="24"/>
          <w:szCs w:val="24"/>
        </w:rPr>
      </w:pPr>
    </w:p>
    <w:p w14:paraId="57A57098" w14:textId="167656D1" w:rsidR="001F1C56" w:rsidRPr="003B60E7" w:rsidRDefault="000A58F2" w:rsidP="00513FCC">
      <w:pPr>
        <w:rPr>
          <w:rFonts w:ascii="Times" w:hAnsi="Times"/>
          <w:sz w:val="24"/>
          <w:szCs w:val="24"/>
        </w:rPr>
      </w:pPr>
      <w:r w:rsidRPr="003B60E7">
        <w:rPr>
          <w:rFonts w:ascii="Times" w:hAnsi="Times"/>
          <w:b/>
          <w:sz w:val="24"/>
          <w:szCs w:val="24"/>
        </w:rPr>
        <w:t xml:space="preserve">Sommerhus: </w:t>
      </w:r>
      <w:r w:rsidR="006A645F" w:rsidRPr="003B60E7">
        <w:rPr>
          <w:rFonts w:ascii="Times" w:hAnsi="Times"/>
          <w:sz w:val="24"/>
          <w:szCs w:val="24"/>
        </w:rPr>
        <w:t>Det træge boligsalg gælder ikke kun villaer og lejligheder</w:t>
      </w:r>
      <w:r w:rsidR="001F262F" w:rsidRPr="003B60E7">
        <w:rPr>
          <w:rFonts w:ascii="Times" w:hAnsi="Times"/>
          <w:sz w:val="24"/>
          <w:szCs w:val="24"/>
        </w:rPr>
        <w:t>, o</w:t>
      </w:r>
      <w:r w:rsidR="006A645F" w:rsidRPr="003B60E7">
        <w:rPr>
          <w:rFonts w:ascii="Times" w:hAnsi="Times"/>
          <w:sz w:val="24"/>
          <w:szCs w:val="24"/>
        </w:rPr>
        <w:t>gså sommerhusene er blevet ramt af den matte økonomi</w:t>
      </w:r>
      <w:r w:rsidR="001F262F" w:rsidRPr="003B60E7">
        <w:rPr>
          <w:rFonts w:ascii="Times" w:hAnsi="Times"/>
          <w:sz w:val="24"/>
          <w:szCs w:val="24"/>
        </w:rPr>
        <w:t>. Mange sælgere og tilbageholdende købere har givet et rekordhøjt antal danske sommerhuse til salg.</w:t>
      </w:r>
    </w:p>
    <w:p w14:paraId="44C66645" w14:textId="77777777" w:rsidR="001F1C56" w:rsidRPr="003B60E7" w:rsidRDefault="001F1C56" w:rsidP="00513FCC">
      <w:pPr>
        <w:rPr>
          <w:rFonts w:ascii="Times" w:hAnsi="Times"/>
          <w:sz w:val="24"/>
          <w:szCs w:val="24"/>
        </w:rPr>
      </w:pPr>
    </w:p>
    <w:p w14:paraId="54ED5203" w14:textId="4366E1F2" w:rsidR="001F262F" w:rsidRPr="003B60E7" w:rsidRDefault="001F262F" w:rsidP="00513FCC">
      <w:pPr>
        <w:rPr>
          <w:rFonts w:ascii="Times" w:hAnsi="Times"/>
          <w:sz w:val="24"/>
          <w:szCs w:val="24"/>
        </w:rPr>
      </w:pPr>
      <w:r w:rsidRPr="003B60E7">
        <w:rPr>
          <w:rFonts w:ascii="Times" w:hAnsi="Times"/>
          <w:sz w:val="24"/>
          <w:szCs w:val="24"/>
        </w:rPr>
        <w:t>I marts måned var der således 11.53</w:t>
      </w:r>
      <w:r w:rsidR="003B60E7">
        <w:rPr>
          <w:rFonts w:ascii="Times" w:hAnsi="Times"/>
          <w:sz w:val="24"/>
          <w:szCs w:val="24"/>
        </w:rPr>
        <w:t>0</w:t>
      </w:r>
      <w:r w:rsidRPr="003B60E7">
        <w:rPr>
          <w:rFonts w:ascii="Times" w:hAnsi="Times"/>
          <w:sz w:val="24"/>
          <w:szCs w:val="24"/>
        </w:rPr>
        <w:t xml:space="preserve"> sommerhuse til salg. Det viser en opgørelse,</w:t>
      </w:r>
      <w:r w:rsidR="0015797D" w:rsidRPr="003B60E7">
        <w:rPr>
          <w:rFonts w:ascii="Times" w:hAnsi="Times"/>
          <w:sz w:val="24"/>
          <w:szCs w:val="24"/>
        </w:rPr>
        <w:t xml:space="preserve"> som BoligPortal.dk har lavet på baggrund af tal fra de danske ejendomsmæglere.</w:t>
      </w:r>
    </w:p>
    <w:p w14:paraId="32C1CF4F" w14:textId="77777777" w:rsidR="001F262F" w:rsidRPr="003B60E7" w:rsidRDefault="001F262F" w:rsidP="00513FCC">
      <w:pPr>
        <w:rPr>
          <w:rFonts w:ascii="Times" w:hAnsi="Times"/>
          <w:sz w:val="24"/>
          <w:szCs w:val="24"/>
        </w:rPr>
      </w:pPr>
    </w:p>
    <w:p w14:paraId="59811B65" w14:textId="35CDA90C" w:rsidR="001A5DF6" w:rsidRPr="003B60E7" w:rsidRDefault="000A58F2" w:rsidP="00513FCC">
      <w:pPr>
        <w:rPr>
          <w:rFonts w:ascii="Times" w:hAnsi="Times"/>
          <w:sz w:val="24"/>
          <w:szCs w:val="24"/>
        </w:rPr>
      </w:pPr>
      <w:r w:rsidRPr="003B60E7">
        <w:rPr>
          <w:rFonts w:ascii="Times" w:hAnsi="Times"/>
          <w:sz w:val="24"/>
          <w:szCs w:val="24"/>
        </w:rPr>
        <w:t xml:space="preserve">   »Det </w:t>
      </w:r>
      <w:r w:rsidR="0015797D" w:rsidRPr="003B60E7">
        <w:rPr>
          <w:rFonts w:ascii="Times" w:hAnsi="Times"/>
          <w:sz w:val="24"/>
          <w:szCs w:val="24"/>
        </w:rPr>
        <w:t>er meget sigende for boligmarkedet i det hele taget, at også antallet af sommerhuse til salg er historisk højt,« siger Henrik Løvig,</w:t>
      </w:r>
      <w:r w:rsidR="003B60E7">
        <w:rPr>
          <w:rFonts w:ascii="Times" w:hAnsi="Times"/>
          <w:sz w:val="24"/>
          <w:szCs w:val="24"/>
        </w:rPr>
        <w:t xml:space="preserve"> der er</w:t>
      </w:r>
      <w:r w:rsidR="0015797D" w:rsidRPr="003B60E7">
        <w:rPr>
          <w:rFonts w:ascii="Times" w:hAnsi="Times"/>
          <w:sz w:val="24"/>
          <w:szCs w:val="24"/>
        </w:rPr>
        <w:t xml:space="preserve"> adm. direktør i BoligPortal.dk</w:t>
      </w:r>
      <w:r w:rsidR="002841BD" w:rsidRPr="003B60E7">
        <w:rPr>
          <w:rFonts w:ascii="Times" w:hAnsi="Times"/>
          <w:sz w:val="24"/>
          <w:szCs w:val="24"/>
        </w:rPr>
        <w:t>.</w:t>
      </w:r>
    </w:p>
    <w:p w14:paraId="41FCBD7B" w14:textId="77777777" w:rsidR="002841BD" w:rsidRPr="003B60E7" w:rsidRDefault="002841BD" w:rsidP="00513FCC">
      <w:pPr>
        <w:rPr>
          <w:rFonts w:ascii="Times" w:hAnsi="Times"/>
          <w:sz w:val="24"/>
          <w:szCs w:val="24"/>
        </w:rPr>
      </w:pPr>
    </w:p>
    <w:p w14:paraId="019810D8" w14:textId="7F53A26D" w:rsidR="002841BD" w:rsidRPr="003B60E7" w:rsidRDefault="002841BD" w:rsidP="00513FCC">
      <w:pPr>
        <w:rPr>
          <w:rFonts w:ascii="Times" w:hAnsi="Times"/>
          <w:sz w:val="24"/>
          <w:szCs w:val="24"/>
        </w:rPr>
      </w:pPr>
      <w:r w:rsidRPr="003B60E7">
        <w:rPr>
          <w:rFonts w:ascii="Times" w:hAnsi="Times"/>
          <w:sz w:val="24"/>
          <w:szCs w:val="24"/>
        </w:rPr>
        <w:t>Han forklarer, at der er en logisk sammenhæng mellem den generelle økonomiske usikkerhed og det høje antal sommerhuse til salg.</w:t>
      </w:r>
    </w:p>
    <w:p w14:paraId="1C4E34FE" w14:textId="77777777" w:rsidR="002841BD" w:rsidRPr="003B60E7" w:rsidRDefault="002841BD" w:rsidP="00513FCC">
      <w:pPr>
        <w:rPr>
          <w:rFonts w:ascii="Times" w:hAnsi="Times"/>
          <w:sz w:val="24"/>
          <w:szCs w:val="24"/>
        </w:rPr>
      </w:pPr>
    </w:p>
    <w:p w14:paraId="468B2B9B" w14:textId="63FF4B3F" w:rsidR="002841BD" w:rsidRPr="003B60E7" w:rsidRDefault="002841BD" w:rsidP="00513FCC">
      <w:pPr>
        <w:rPr>
          <w:rFonts w:ascii="Times" w:hAnsi="Times"/>
          <w:sz w:val="24"/>
          <w:szCs w:val="24"/>
        </w:rPr>
      </w:pPr>
      <w:r w:rsidRPr="003B60E7">
        <w:rPr>
          <w:rFonts w:ascii="Times" w:hAnsi="Times"/>
          <w:sz w:val="24"/>
          <w:szCs w:val="24"/>
        </w:rPr>
        <w:t xml:space="preserve">   »For mange handler det om at sikre balancen i privatøkonomien. Sammenlignet med familiens faste bolig er et sommerhus et luksusgode, som </w:t>
      </w:r>
      <w:r w:rsidR="007563C2" w:rsidRPr="003B60E7">
        <w:rPr>
          <w:rFonts w:ascii="Times" w:hAnsi="Times"/>
          <w:sz w:val="24"/>
          <w:szCs w:val="24"/>
        </w:rPr>
        <w:t>mange ser sig nødsaget til at skille sig af med for at få enderne til at nå sammen,« siger Henrik Løvig.</w:t>
      </w:r>
    </w:p>
    <w:p w14:paraId="0A4E358B" w14:textId="77777777" w:rsidR="001F1C56" w:rsidRPr="003B60E7" w:rsidRDefault="001F1C56" w:rsidP="00513FCC">
      <w:pPr>
        <w:rPr>
          <w:rFonts w:ascii="Times" w:hAnsi="Times"/>
          <w:sz w:val="24"/>
          <w:szCs w:val="24"/>
        </w:rPr>
      </w:pPr>
    </w:p>
    <w:p w14:paraId="5292340F" w14:textId="55B22267" w:rsidR="000A58F2" w:rsidRPr="003B60E7" w:rsidRDefault="00BA5840" w:rsidP="00513FCC">
      <w:pPr>
        <w:rPr>
          <w:rFonts w:ascii="Times" w:hAnsi="Times"/>
          <w:b/>
          <w:sz w:val="24"/>
          <w:szCs w:val="24"/>
        </w:rPr>
      </w:pPr>
      <w:r w:rsidRPr="003B60E7">
        <w:rPr>
          <w:rFonts w:ascii="Times" w:hAnsi="Times"/>
          <w:b/>
          <w:sz w:val="24"/>
          <w:szCs w:val="24"/>
        </w:rPr>
        <w:t>Dyreste ligger i.. Sunds?</w:t>
      </w:r>
    </w:p>
    <w:p w14:paraId="161E1D24" w14:textId="2527DADF" w:rsidR="00FA7343" w:rsidRPr="003B60E7" w:rsidRDefault="00FA7343" w:rsidP="00513FCC">
      <w:pPr>
        <w:rPr>
          <w:rFonts w:ascii="Times" w:hAnsi="Times"/>
          <w:sz w:val="24"/>
          <w:szCs w:val="24"/>
        </w:rPr>
      </w:pPr>
      <w:r w:rsidRPr="003B60E7">
        <w:rPr>
          <w:rFonts w:ascii="Times" w:hAnsi="Times"/>
          <w:sz w:val="24"/>
          <w:szCs w:val="24"/>
        </w:rPr>
        <w:t>Danmarks dyreste sommerhus</w:t>
      </w:r>
      <w:r w:rsidR="00F97633">
        <w:rPr>
          <w:rFonts w:ascii="Times" w:hAnsi="Times"/>
          <w:sz w:val="24"/>
          <w:szCs w:val="24"/>
        </w:rPr>
        <w:t>e</w:t>
      </w:r>
      <w:r w:rsidRPr="003B60E7">
        <w:rPr>
          <w:rFonts w:ascii="Times" w:hAnsi="Times"/>
          <w:sz w:val="24"/>
          <w:szCs w:val="24"/>
        </w:rPr>
        <w:t xml:space="preserve"> ligger temmelig overraskende ikke på Nordsjælland eller ved det brusende Vesterhav,</w:t>
      </w:r>
      <w:r w:rsidR="00BA5840" w:rsidRPr="003B60E7">
        <w:rPr>
          <w:rFonts w:ascii="Times" w:hAnsi="Times"/>
          <w:sz w:val="24"/>
          <w:szCs w:val="24"/>
        </w:rPr>
        <w:t xml:space="preserve"> men derimod centralt i Jylland. Her ligger nemlig den lille turistperle Sunds, der med sin lækre badesø hvert år tiltrækker masser af turister.</w:t>
      </w:r>
      <w:r w:rsidR="00553001" w:rsidRPr="003B60E7">
        <w:rPr>
          <w:rFonts w:ascii="Times" w:hAnsi="Times"/>
          <w:sz w:val="24"/>
          <w:szCs w:val="24"/>
        </w:rPr>
        <w:t xml:space="preserve"> Områdets popularitet har gjort sommerhusene til en eftertragtet vare.</w:t>
      </w:r>
    </w:p>
    <w:p w14:paraId="3FEA2F1C" w14:textId="77777777" w:rsidR="00FA7343" w:rsidRPr="003B60E7" w:rsidRDefault="00FA7343" w:rsidP="00513FCC">
      <w:pPr>
        <w:rPr>
          <w:rFonts w:ascii="Times" w:hAnsi="Times"/>
          <w:sz w:val="24"/>
          <w:szCs w:val="24"/>
        </w:rPr>
      </w:pPr>
    </w:p>
    <w:p w14:paraId="3D567E9E" w14:textId="20E80615" w:rsidR="000A58F2" w:rsidRDefault="00BC2E02" w:rsidP="00513FCC">
      <w:pPr>
        <w:rPr>
          <w:rFonts w:ascii="Times" w:hAnsi="Times"/>
          <w:sz w:val="24"/>
          <w:szCs w:val="24"/>
        </w:rPr>
      </w:pPr>
      <w:r w:rsidRPr="003B60E7">
        <w:rPr>
          <w:rFonts w:ascii="Times" w:hAnsi="Times"/>
          <w:sz w:val="24"/>
          <w:szCs w:val="24"/>
        </w:rPr>
        <w:t xml:space="preserve">   »Det er en kombination af, at der ikke er ret mange sommerhuse til salg i Sunds, men at de der er, ligger i en utrolig flot og uforstyrret natur ved Sunds Sø. </w:t>
      </w:r>
      <w:r w:rsidR="006A645F" w:rsidRPr="003B60E7">
        <w:rPr>
          <w:rFonts w:ascii="Times" w:hAnsi="Times"/>
          <w:sz w:val="24"/>
          <w:szCs w:val="24"/>
        </w:rPr>
        <w:t>Den kombination giver</w:t>
      </w:r>
      <w:r w:rsidR="00F97633">
        <w:rPr>
          <w:rFonts w:ascii="Times" w:hAnsi="Times"/>
          <w:sz w:val="24"/>
          <w:szCs w:val="24"/>
        </w:rPr>
        <w:t xml:space="preserve"> med en m2-pris på 39.652</w:t>
      </w:r>
      <w:r w:rsidR="006A645F" w:rsidRPr="003B60E7">
        <w:rPr>
          <w:rFonts w:ascii="Times" w:hAnsi="Times"/>
          <w:sz w:val="24"/>
          <w:szCs w:val="24"/>
        </w:rPr>
        <w:t xml:space="preserve"> </w:t>
      </w:r>
      <w:r w:rsidR="00617237">
        <w:rPr>
          <w:rFonts w:ascii="Times" w:hAnsi="Times"/>
          <w:sz w:val="24"/>
          <w:szCs w:val="24"/>
        </w:rPr>
        <w:t xml:space="preserve">kr. </w:t>
      </w:r>
      <w:r w:rsidR="006A645F" w:rsidRPr="003B60E7">
        <w:rPr>
          <w:rFonts w:ascii="Times" w:hAnsi="Times"/>
          <w:sz w:val="24"/>
          <w:szCs w:val="24"/>
        </w:rPr>
        <w:t>landets dyreste sommerhuse</w:t>
      </w:r>
      <w:r w:rsidR="00617237">
        <w:rPr>
          <w:rFonts w:ascii="Times" w:hAnsi="Times"/>
          <w:sz w:val="24"/>
          <w:szCs w:val="24"/>
        </w:rPr>
        <w:t>, hvis man går efter</w:t>
      </w:r>
      <w:bookmarkStart w:id="0" w:name="_GoBack"/>
      <w:bookmarkEnd w:id="0"/>
      <w:r w:rsidR="006A645F" w:rsidRPr="003B60E7">
        <w:rPr>
          <w:rFonts w:ascii="Times" w:hAnsi="Times"/>
          <w:sz w:val="24"/>
          <w:szCs w:val="24"/>
        </w:rPr>
        <w:t xml:space="preserve"> m2-pris</w:t>
      </w:r>
      <w:r w:rsidR="00617237">
        <w:rPr>
          <w:rFonts w:ascii="Times" w:hAnsi="Times"/>
          <w:sz w:val="24"/>
          <w:szCs w:val="24"/>
        </w:rPr>
        <w:t>en</w:t>
      </w:r>
      <w:r w:rsidR="006A645F" w:rsidRPr="003B60E7">
        <w:rPr>
          <w:rFonts w:ascii="Times" w:hAnsi="Times"/>
          <w:sz w:val="24"/>
          <w:szCs w:val="24"/>
        </w:rPr>
        <w:t>,«</w:t>
      </w:r>
      <w:r w:rsidR="00A426D0" w:rsidRPr="003B60E7">
        <w:rPr>
          <w:rFonts w:ascii="Times" w:hAnsi="Times"/>
          <w:sz w:val="24"/>
          <w:szCs w:val="24"/>
        </w:rPr>
        <w:t xml:space="preserve"> </w:t>
      </w:r>
      <w:r w:rsidR="006A645F" w:rsidRPr="003B60E7">
        <w:rPr>
          <w:rFonts w:ascii="Times" w:hAnsi="Times"/>
          <w:sz w:val="24"/>
          <w:szCs w:val="24"/>
        </w:rPr>
        <w:t>siger Henrik Løvig.</w:t>
      </w:r>
    </w:p>
    <w:p w14:paraId="128D91B4" w14:textId="77777777" w:rsidR="00F97633" w:rsidRDefault="00F97633" w:rsidP="00513FCC">
      <w:pPr>
        <w:rPr>
          <w:rFonts w:ascii="Times" w:hAnsi="Times"/>
          <w:sz w:val="24"/>
          <w:szCs w:val="24"/>
        </w:rPr>
      </w:pPr>
    </w:p>
    <w:p w14:paraId="5C1B6E65" w14:textId="6283A8FD" w:rsidR="00F97633" w:rsidRPr="003B60E7" w:rsidRDefault="00F97633" w:rsidP="00513FCC">
      <w:pPr>
        <w:rPr>
          <w:rFonts w:ascii="Times" w:hAnsi="Times"/>
          <w:sz w:val="24"/>
          <w:szCs w:val="24"/>
        </w:rPr>
      </w:pPr>
      <w:r>
        <w:rPr>
          <w:rFonts w:ascii="Times" w:hAnsi="Times"/>
          <w:sz w:val="24"/>
          <w:szCs w:val="24"/>
        </w:rPr>
        <w:t xml:space="preserve">Målt på </w:t>
      </w:r>
      <w:r w:rsidR="00617237">
        <w:rPr>
          <w:rFonts w:ascii="Times" w:hAnsi="Times"/>
          <w:sz w:val="24"/>
          <w:szCs w:val="24"/>
        </w:rPr>
        <w:t>udbuds</w:t>
      </w:r>
      <w:r>
        <w:rPr>
          <w:rFonts w:ascii="Times" w:hAnsi="Times"/>
          <w:sz w:val="24"/>
          <w:szCs w:val="24"/>
        </w:rPr>
        <w:t xml:space="preserve">pris ligger </w:t>
      </w:r>
      <w:r w:rsidR="00617237">
        <w:rPr>
          <w:rFonts w:ascii="Times" w:hAnsi="Times"/>
          <w:sz w:val="24"/>
          <w:szCs w:val="24"/>
        </w:rPr>
        <w:t>landets</w:t>
      </w:r>
      <w:r>
        <w:rPr>
          <w:rFonts w:ascii="Times" w:hAnsi="Times"/>
          <w:sz w:val="24"/>
          <w:szCs w:val="24"/>
        </w:rPr>
        <w:t xml:space="preserve"> dyreste sommerhuse i Hornbæk. Her skal du gennemsnitligt af med 4.238.000 kr. for et sommerhus.</w:t>
      </w:r>
    </w:p>
    <w:p w14:paraId="7568D794" w14:textId="77777777" w:rsidR="001F1C56" w:rsidRPr="003B60E7" w:rsidRDefault="001F1C56" w:rsidP="00513FCC">
      <w:pPr>
        <w:rPr>
          <w:rFonts w:ascii="Times" w:hAnsi="Times"/>
          <w:sz w:val="24"/>
          <w:szCs w:val="24"/>
        </w:rPr>
      </w:pPr>
    </w:p>
    <w:p w14:paraId="53F6A23A" w14:textId="05CC442A" w:rsidR="007563C2" w:rsidRPr="003B60E7" w:rsidRDefault="007563C2" w:rsidP="00513FCC">
      <w:pPr>
        <w:rPr>
          <w:rFonts w:ascii="Times" w:hAnsi="Times"/>
          <w:b/>
          <w:sz w:val="24"/>
          <w:szCs w:val="24"/>
        </w:rPr>
      </w:pPr>
      <w:r w:rsidRPr="003B60E7">
        <w:rPr>
          <w:rFonts w:ascii="Times" w:hAnsi="Times"/>
          <w:b/>
          <w:sz w:val="24"/>
          <w:szCs w:val="24"/>
        </w:rPr>
        <w:t>Stort udbud til købers fordel</w:t>
      </w:r>
    </w:p>
    <w:p w14:paraId="37BA6BF4" w14:textId="59B7AF36" w:rsidR="007563C2" w:rsidRPr="003B60E7" w:rsidRDefault="007563C2" w:rsidP="00513FCC">
      <w:pPr>
        <w:rPr>
          <w:rFonts w:ascii="Times" w:hAnsi="Times"/>
          <w:sz w:val="24"/>
          <w:szCs w:val="24"/>
        </w:rPr>
      </w:pPr>
      <w:r w:rsidRPr="003B60E7">
        <w:rPr>
          <w:rFonts w:ascii="Times" w:hAnsi="Times"/>
          <w:sz w:val="24"/>
          <w:szCs w:val="24"/>
        </w:rPr>
        <w:t>Henrik Løvig fortæller, at mange købere kan drage fordel af det rekordstore udbud, og på den baggrund forhandle sig til en billigere pris.</w:t>
      </w:r>
    </w:p>
    <w:p w14:paraId="085FAE8B" w14:textId="77777777" w:rsidR="007563C2" w:rsidRPr="003B60E7" w:rsidRDefault="007563C2" w:rsidP="00513FCC">
      <w:pPr>
        <w:rPr>
          <w:rFonts w:ascii="Times" w:hAnsi="Times"/>
          <w:sz w:val="24"/>
          <w:szCs w:val="24"/>
        </w:rPr>
      </w:pPr>
    </w:p>
    <w:p w14:paraId="76C9849A" w14:textId="0E6D962C" w:rsidR="007563C2" w:rsidRPr="003B60E7" w:rsidRDefault="00F059AF" w:rsidP="00513FCC">
      <w:pPr>
        <w:rPr>
          <w:rFonts w:ascii="Times" w:hAnsi="Times"/>
          <w:sz w:val="24"/>
          <w:szCs w:val="24"/>
        </w:rPr>
      </w:pPr>
      <w:r w:rsidRPr="003B60E7">
        <w:rPr>
          <w:rFonts w:ascii="Times" w:hAnsi="Times"/>
          <w:sz w:val="24"/>
          <w:szCs w:val="24"/>
        </w:rPr>
        <w:t xml:space="preserve">   »Rigtig mange sælgere har et stort behov for at komme af med deres sommerhus. Og et stort udbud er altid til købers fordel, så der bør være mulighed for at gøre en god handel,« siger Henrik Løvig.</w:t>
      </w:r>
    </w:p>
    <w:p w14:paraId="697A286C" w14:textId="77777777" w:rsidR="00F059AF" w:rsidRPr="003B60E7" w:rsidRDefault="00F059AF" w:rsidP="00513FCC">
      <w:pPr>
        <w:rPr>
          <w:rFonts w:ascii="Times" w:hAnsi="Times"/>
        </w:rPr>
      </w:pPr>
    </w:p>
    <w:p w14:paraId="67C21AE3" w14:textId="77777777" w:rsidR="00A522D1" w:rsidRPr="009C29BE" w:rsidRDefault="00A522D1" w:rsidP="00513FCC">
      <w:pPr>
        <w:rPr>
          <w:rFonts w:ascii="Arial" w:hAnsi="Arial" w:cs="Arial"/>
          <w:i/>
        </w:rPr>
      </w:pPr>
    </w:p>
    <w:p w14:paraId="411B127B" w14:textId="16A4180A" w:rsidR="00513FCC" w:rsidRPr="00A71F97" w:rsidRDefault="00513FCC" w:rsidP="00513FCC">
      <w:pPr>
        <w:rPr>
          <w:rFonts w:ascii="Arial" w:hAnsi="Arial" w:cs="Arial"/>
          <w:i/>
        </w:rPr>
      </w:pPr>
      <w:r w:rsidRPr="00A71F97">
        <w:rPr>
          <w:rFonts w:ascii="Arial" w:hAnsi="Arial" w:cs="Arial"/>
          <w:i/>
        </w:rPr>
        <w:t xml:space="preserve">For yderligere kommentarer </w:t>
      </w:r>
      <w:r w:rsidR="00933DC6">
        <w:rPr>
          <w:rFonts w:ascii="Arial" w:hAnsi="Arial" w:cs="Arial"/>
          <w:i/>
        </w:rPr>
        <w:t xml:space="preserve">til ovenstående </w:t>
      </w:r>
      <w:r w:rsidRPr="00A71F97">
        <w:rPr>
          <w:rFonts w:ascii="Arial" w:hAnsi="Arial" w:cs="Arial"/>
          <w:i/>
        </w:rPr>
        <w:t xml:space="preserve">er du velkommen til at kontakte </w:t>
      </w:r>
      <w:hyperlink r:id="rId8" w:history="1">
        <w:r w:rsidRPr="00A71F97">
          <w:rPr>
            <w:rStyle w:val="Llink"/>
            <w:rFonts w:ascii="Arial" w:hAnsi="Arial" w:cs="Arial"/>
            <w:i/>
          </w:rPr>
          <w:t>BoligPortal.dk</w:t>
        </w:r>
      </w:hyperlink>
      <w:r w:rsidRPr="00A71F97">
        <w:rPr>
          <w:rFonts w:ascii="Arial" w:hAnsi="Arial" w:cs="Arial"/>
          <w:i/>
        </w:rPr>
        <w:t xml:space="preserve">’s administrerende direktør, Henrik Løvig på telefon 61 79 94 31. Ønsker du hjælp til at skaffe yderligere data, så kontakt BoligPortal.dk’s PR- og kommunikationsansvarlige, </w:t>
      </w:r>
      <w:r w:rsidR="000B1C56">
        <w:rPr>
          <w:rFonts w:ascii="Arial" w:hAnsi="Arial" w:cs="Arial"/>
          <w:i/>
        </w:rPr>
        <w:t>Søren Schmidt</w:t>
      </w:r>
      <w:r w:rsidR="009900F8">
        <w:rPr>
          <w:rFonts w:ascii="Arial" w:hAnsi="Arial" w:cs="Arial"/>
          <w:i/>
        </w:rPr>
        <w:t xml:space="preserve">, på telefon 21 67 </w:t>
      </w:r>
      <w:proofErr w:type="spellStart"/>
      <w:r w:rsidR="009900F8">
        <w:rPr>
          <w:rFonts w:ascii="Arial" w:hAnsi="Arial" w:cs="Arial"/>
          <w:i/>
        </w:rPr>
        <w:t>67</w:t>
      </w:r>
      <w:proofErr w:type="spellEnd"/>
      <w:r w:rsidR="009900F8">
        <w:rPr>
          <w:rFonts w:ascii="Arial" w:hAnsi="Arial" w:cs="Arial"/>
          <w:i/>
        </w:rPr>
        <w:t xml:space="preserve"> 71</w:t>
      </w:r>
      <w:r w:rsidRPr="00A71F97">
        <w:rPr>
          <w:rFonts w:ascii="Arial" w:hAnsi="Arial" w:cs="Arial"/>
          <w:i/>
        </w:rPr>
        <w:t>.</w:t>
      </w:r>
    </w:p>
    <w:p w14:paraId="1A39AA91" w14:textId="77777777" w:rsidR="00513FCC" w:rsidRDefault="00513FCC" w:rsidP="00513FCC">
      <w:pPr>
        <w:tabs>
          <w:tab w:val="left" w:pos="6379"/>
        </w:tabs>
        <w:ind w:right="4251"/>
        <w:rPr>
          <w:rFonts w:ascii="Arial" w:hAnsi="Arial" w:cs="Arial"/>
          <w:sz w:val="18"/>
          <w:szCs w:val="18"/>
        </w:rPr>
      </w:pPr>
    </w:p>
    <w:p w14:paraId="1D26CEC8" w14:textId="77777777" w:rsidR="00F059AF" w:rsidRDefault="00F059AF" w:rsidP="00513FCC">
      <w:pPr>
        <w:tabs>
          <w:tab w:val="left" w:pos="6379"/>
        </w:tabs>
        <w:ind w:right="4251"/>
        <w:rPr>
          <w:rFonts w:ascii="Arial" w:hAnsi="Arial" w:cs="Arial"/>
          <w:sz w:val="18"/>
          <w:szCs w:val="18"/>
        </w:rPr>
      </w:pPr>
    </w:p>
    <w:p w14:paraId="74D79C5B" w14:textId="77777777" w:rsidR="00F059AF" w:rsidRDefault="00F059AF" w:rsidP="00513FCC">
      <w:pPr>
        <w:tabs>
          <w:tab w:val="left" w:pos="6379"/>
        </w:tabs>
        <w:ind w:right="4251"/>
        <w:rPr>
          <w:rFonts w:ascii="Arial" w:hAnsi="Arial" w:cs="Arial"/>
          <w:sz w:val="18"/>
          <w:szCs w:val="18"/>
        </w:rPr>
      </w:pPr>
    </w:p>
    <w:p w14:paraId="0E9636C3" w14:textId="77777777" w:rsidR="00F059AF" w:rsidRDefault="00F059AF" w:rsidP="00513FCC">
      <w:pPr>
        <w:tabs>
          <w:tab w:val="left" w:pos="6379"/>
        </w:tabs>
        <w:ind w:right="4251"/>
        <w:rPr>
          <w:rFonts w:ascii="Arial" w:hAnsi="Arial" w:cs="Arial"/>
          <w:sz w:val="18"/>
          <w:szCs w:val="18"/>
        </w:rPr>
      </w:pPr>
    </w:p>
    <w:p w14:paraId="33BF994D" w14:textId="77777777" w:rsidR="00F059AF" w:rsidRDefault="00F059AF" w:rsidP="00513FCC">
      <w:pPr>
        <w:tabs>
          <w:tab w:val="left" w:pos="6379"/>
        </w:tabs>
        <w:ind w:right="4251"/>
        <w:rPr>
          <w:rFonts w:ascii="Arial" w:hAnsi="Arial" w:cs="Arial"/>
          <w:sz w:val="18"/>
          <w:szCs w:val="18"/>
        </w:rPr>
      </w:pPr>
    </w:p>
    <w:p w14:paraId="5868FD3B" w14:textId="77777777" w:rsidR="00F059AF" w:rsidRDefault="00F059AF" w:rsidP="00513FCC">
      <w:pPr>
        <w:tabs>
          <w:tab w:val="left" w:pos="6379"/>
        </w:tabs>
        <w:ind w:right="4251"/>
        <w:rPr>
          <w:rFonts w:ascii="Arial" w:hAnsi="Arial" w:cs="Arial"/>
          <w:sz w:val="18"/>
          <w:szCs w:val="18"/>
        </w:rPr>
      </w:pPr>
    </w:p>
    <w:p w14:paraId="4EC7AD9B" w14:textId="77777777" w:rsidR="00F059AF" w:rsidRDefault="00F059AF" w:rsidP="00513FCC">
      <w:pPr>
        <w:tabs>
          <w:tab w:val="left" w:pos="6379"/>
        </w:tabs>
        <w:ind w:right="4251"/>
        <w:rPr>
          <w:rFonts w:ascii="Arial" w:hAnsi="Arial" w:cs="Arial"/>
          <w:sz w:val="18"/>
          <w:szCs w:val="18"/>
        </w:rPr>
      </w:pPr>
    </w:p>
    <w:p w14:paraId="5D5BDFBC" w14:textId="77777777" w:rsidR="00F059AF" w:rsidRDefault="00F059AF" w:rsidP="00513FCC">
      <w:pPr>
        <w:tabs>
          <w:tab w:val="left" w:pos="6379"/>
        </w:tabs>
        <w:ind w:right="4251"/>
        <w:rPr>
          <w:rFonts w:ascii="Arial" w:hAnsi="Arial" w:cs="Arial"/>
          <w:sz w:val="18"/>
          <w:szCs w:val="18"/>
        </w:rPr>
      </w:pPr>
    </w:p>
    <w:p w14:paraId="28A313A1" w14:textId="77777777" w:rsidR="00F059AF" w:rsidRDefault="00F059AF" w:rsidP="00513FCC">
      <w:pPr>
        <w:tabs>
          <w:tab w:val="left" w:pos="6379"/>
        </w:tabs>
        <w:ind w:right="4251"/>
        <w:rPr>
          <w:rFonts w:ascii="Arial" w:hAnsi="Arial" w:cs="Arial"/>
          <w:sz w:val="18"/>
          <w:szCs w:val="18"/>
        </w:rPr>
      </w:pPr>
    </w:p>
    <w:p w14:paraId="1334C349" w14:textId="77777777" w:rsidR="00F059AF" w:rsidRDefault="00F059AF" w:rsidP="00513FCC">
      <w:pPr>
        <w:tabs>
          <w:tab w:val="left" w:pos="6379"/>
        </w:tabs>
        <w:ind w:right="4251"/>
        <w:rPr>
          <w:rFonts w:ascii="Arial" w:hAnsi="Arial" w:cs="Arial"/>
          <w:sz w:val="18"/>
          <w:szCs w:val="18"/>
        </w:rPr>
      </w:pPr>
    </w:p>
    <w:p w14:paraId="6A34790B" w14:textId="77777777" w:rsidR="00F059AF" w:rsidRDefault="00F059AF" w:rsidP="00513FCC">
      <w:pPr>
        <w:tabs>
          <w:tab w:val="left" w:pos="6379"/>
        </w:tabs>
        <w:ind w:right="4251"/>
        <w:rPr>
          <w:rFonts w:ascii="Arial" w:hAnsi="Arial" w:cs="Arial"/>
          <w:sz w:val="18"/>
          <w:szCs w:val="18"/>
        </w:rPr>
      </w:pPr>
    </w:p>
    <w:p w14:paraId="7A149DAB" w14:textId="77777777" w:rsidR="00F059AF" w:rsidRDefault="00F059AF" w:rsidP="00513FCC">
      <w:pPr>
        <w:tabs>
          <w:tab w:val="left" w:pos="6379"/>
        </w:tabs>
        <w:ind w:right="4251"/>
        <w:rPr>
          <w:rFonts w:ascii="Arial" w:hAnsi="Arial" w:cs="Arial"/>
          <w:sz w:val="18"/>
          <w:szCs w:val="18"/>
        </w:rPr>
      </w:pPr>
    </w:p>
    <w:p w14:paraId="03F1A0EF" w14:textId="77777777" w:rsidR="00F059AF" w:rsidRDefault="00F059AF" w:rsidP="00513FCC">
      <w:pPr>
        <w:tabs>
          <w:tab w:val="left" w:pos="6379"/>
        </w:tabs>
        <w:ind w:right="4251"/>
        <w:rPr>
          <w:rFonts w:ascii="Arial" w:hAnsi="Arial" w:cs="Arial"/>
          <w:sz w:val="18"/>
          <w:szCs w:val="18"/>
        </w:rPr>
      </w:pPr>
    </w:p>
    <w:p w14:paraId="67B7B562" w14:textId="77777777" w:rsidR="00F059AF" w:rsidRDefault="00F059AF" w:rsidP="00513FCC">
      <w:pPr>
        <w:tabs>
          <w:tab w:val="left" w:pos="6379"/>
        </w:tabs>
        <w:ind w:right="4251"/>
        <w:rPr>
          <w:rFonts w:ascii="Arial" w:hAnsi="Arial" w:cs="Arial"/>
          <w:sz w:val="18"/>
          <w:szCs w:val="18"/>
        </w:rPr>
      </w:pPr>
    </w:p>
    <w:p w14:paraId="60C60A63" w14:textId="77777777" w:rsidR="00A674F5" w:rsidRPr="0040528C" w:rsidRDefault="00A674F5" w:rsidP="00A674F5">
      <w:pPr>
        <w:ind w:left="284"/>
        <w:rPr>
          <w:rFonts w:ascii="Times" w:hAnsi="Times"/>
          <w:sz w:val="24"/>
          <w:szCs w:val="24"/>
        </w:rPr>
      </w:pPr>
    </w:p>
    <w:p w14:paraId="28896656" w14:textId="77777777" w:rsidR="00A674F5" w:rsidRPr="0040528C" w:rsidRDefault="00A674F5" w:rsidP="00A674F5">
      <w:pPr>
        <w:rPr>
          <w:rFonts w:ascii="Times" w:hAnsi="Times" w:cs="Arial"/>
          <w:sz w:val="24"/>
          <w:szCs w:val="24"/>
        </w:rPr>
      </w:pPr>
      <w:r w:rsidRPr="0040528C">
        <w:rPr>
          <w:rFonts w:ascii="Times" w:eastAsia="Times New Roman" w:hAnsi="Times" w:cs="Arial"/>
          <w:noProof/>
          <w:color w:val="FFFFFF" w:themeColor="background1"/>
          <w:sz w:val="24"/>
          <w:szCs w:val="24"/>
          <w:lang w:val="en-US" w:eastAsia="da-DK"/>
        </w:rPr>
        <w:drawing>
          <wp:anchor distT="0" distB="0" distL="114300" distR="114300" simplePos="0" relativeHeight="251661312" behindDoc="0" locked="0" layoutInCell="1" allowOverlap="1" wp14:anchorId="291AE86A" wp14:editId="0852F584">
            <wp:simplePos x="0" y="0"/>
            <wp:positionH relativeFrom="column">
              <wp:posOffset>0</wp:posOffset>
            </wp:positionH>
            <wp:positionV relativeFrom="paragraph">
              <wp:posOffset>27305</wp:posOffset>
            </wp:positionV>
            <wp:extent cx="330200" cy="35941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igPor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200" cy="359410"/>
                    </a:xfrm>
                    <a:prstGeom prst="rect">
                      <a:avLst/>
                    </a:prstGeom>
                  </pic:spPr>
                </pic:pic>
              </a:graphicData>
            </a:graphic>
            <wp14:sizeRelH relativeFrom="page">
              <wp14:pctWidth>0</wp14:pctWidth>
            </wp14:sizeRelH>
            <wp14:sizeRelV relativeFrom="page">
              <wp14:pctHeight>0</wp14:pctHeight>
            </wp14:sizeRelV>
          </wp:anchor>
        </w:drawing>
      </w:r>
    </w:p>
    <w:tbl>
      <w:tblPr>
        <w:tblStyle w:val="Lysskygge-markeringsfarve6"/>
        <w:tblW w:w="6663" w:type="dxa"/>
        <w:tblInd w:w="108" w:type="dxa"/>
        <w:tblLayout w:type="fixed"/>
        <w:tblLook w:val="04A0" w:firstRow="1" w:lastRow="0" w:firstColumn="1" w:lastColumn="0" w:noHBand="0" w:noVBand="1"/>
      </w:tblPr>
      <w:tblGrid>
        <w:gridCol w:w="1701"/>
        <w:gridCol w:w="1418"/>
        <w:gridCol w:w="1843"/>
        <w:gridCol w:w="1701"/>
      </w:tblGrid>
      <w:tr w:rsidR="00A674F5" w:rsidRPr="0040528C" w14:paraId="211A33A9" w14:textId="77777777" w:rsidTr="00A674F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663" w:type="dxa"/>
            <w:gridSpan w:val="4"/>
            <w:shd w:val="clear" w:color="auto" w:fill="F89C31"/>
            <w:noWrap/>
            <w:vAlign w:val="center"/>
            <w:hideMark/>
          </w:tcPr>
          <w:p w14:paraId="3A27BA13" w14:textId="77777777" w:rsidR="00A674F5" w:rsidRPr="0040528C" w:rsidRDefault="00A674F5" w:rsidP="00A674F5">
            <w:pPr>
              <w:ind w:left="284" w:right="-143"/>
              <w:jc w:val="center"/>
              <w:rPr>
                <w:rFonts w:ascii="Times" w:eastAsia="Times New Roman" w:hAnsi="Times" w:cs="Arial"/>
                <w:color w:val="000000"/>
                <w:sz w:val="24"/>
                <w:szCs w:val="24"/>
                <w:lang w:eastAsia="da-DK"/>
              </w:rPr>
            </w:pPr>
            <w:r w:rsidRPr="0040528C">
              <w:rPr>
                <w:rFonts w:ascii="Times" w:eastAsia="Times New Roman" w:hAnsi="Times" w:cs="Arial"/>
                <w:bCs w:val="0"/>
                <w:color w:val="FFFFFF"/>
                <w:sz w:val="28"/>
                <w:szCs w:val="28"/>
              </w:rPr>
              <w:t xml:space="preserve">Sommerhuse til salg  </w:t>
            </w:r>
          </w:p>
        </w:tc>
      </w:tr>
      <w:tr w:rsidR="00A674F5" w:rsidRPr="0040528C" w14:paraId="493995BC" w14:textId="77777777" w:rsidTr="00A6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53C9C2F" w14:textId="77777777" w:rsidR="00A674F5" w:rsidRPr="0040528C" w:rsidRDefault="00A674F5" w:rsidP="00A674F5">
            <w:pPr>
              <w:ind w:left="-55" w:firstLineChars="21" w:firstLine="55"/>
              <w:rPr>
                <w:rFonts w:ascii="Times" w:eastAsia="Times New Roman" w:hAnsi="Times" w:cs="Arial"/>
                <w:bCs w:val="0"/>
                <w:color w:val="auto"/>
                <w:sz w:val="24"/>
                <w:szCs w:val="24"/>
              </w:rPr>
            </w:pPr>
            <w:r w:rsidRPr="0040528C">
              <w:rPr>
                <w:rFonts w:ascii="Times" w:eastAsia="Times New Roman" w:hAnsi="Times" w:cs="Arial"/>
                <w:bCs w:val="0"/>
                <w:color w:val="auto"/>
                <w:sz w:val="24"/>
                <w:szCs w:val="24"/>
              </w:rPr>
              <w:t>Region</w:t>
            </w:r>
            <w:r w:rsidRPr="0040528C">
              <w:rPr>
                <w:rFonts w:ascii="Times" w:eastAsia="Times New Roman" w:hAnsi="Times" w:cs="Arial"/>
                <w:color w:val="auto"/>
                <w:sz w:val="24"/>
                <w:szCs w:val="24"/>
              </w:rPr>
              <w:t>:</w:t>
            </w:r>
          </w:p>
        </w:tc>
        <w:tc>
          <w:tcPr>
            <w:tcW w:w="1418" w:type="dxa"/>
            <w:vAlign w:val="center"/>
          </w:tcPr>
          <w:p w14:paraId="01407CFD" w14:textId="77777777" w:rsidR="00A674F5" w:rsidRPr="0040528C" w:rsidRDefault="00A674F5" w:rsidP="00A674F5">
            <w:pPr>
              <w:ind w:left="-55" w:firstLineChars="21" w:firstLine="55"/>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Arial"/>
                <w:b/>
                <w:bCs/>
                <w:color w:val="auto"/>
                <w:sz w:val="24"/>
                <w:szCs w:val="24"/>
              </w:rPr>
            </w:pPr>
            <w:r w:rsidRPr="0040528C">
              <w:rPr>
                <w:rFonts w:ascii="Times" w:eastAsia="Times New Roman" w:hAnsi="Times" w:cs="Arial"/>
                <w:b/>
                <w:bCs/>
                <w:color w:val="auto"/>
                <w:sz w:val="24"/>
                <w:szCs w:val="24"/>
              </w:rPr>
              <w:t>Marts 2012</w:t>
            </w:r>
          </w:p>
        </w:tc>
        <w:tc>
          <w:tcPr>
            <w:tcW w:w="1843" w:type="dxa"/>
            <w:vAlign w:val="center"/>
          </w:tcPr>
          <w:p w14:paraId="22079515" w14:textId="77777777" w:rsidR="00A674F5" w:rsidRPr="0040528C" w:rsidRDefault="00A674F5" w:rsidP="00A674F5">
            <w:pPr>
              <w:ind w:left="-55" w:firstLineChars="21" w:firstLine="55"/>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Arial"/>
                <w:b/>
                <w:bCs/>
                <w:color w:val="auto"/>
                <w:sz w:val="24"/>
                <w:szCs w:val="24"/>
              </w:rPr>
            </w:pPr>
            <w:r w:rsidRPr="0040528C">
              <w:rPr>
                <w:rFonts w:ascii="Times" w:eastAsia="Times New Roman" w:hAnsi="Times" w:cs="Arial"/>
                <w:b/>
                <w:bCs/>
                <w:color w:val="auto"/>
                <w:sz w:val="24"/>
                <w:szCs w:val="24"/>
              </w:rPr>
              <w:t>Marts 2013</w:t>
            </w:r>
          </w:p>
        </w:tc>
        <w:tc>
          <w:tcPr>
            <w:tcW w:w="1701" w:type="dxa"/>
            <w:vAlign w:val="center"/>
          </w:tcPr>
          <w:p w14:paraId="17EF0FB0" w14:textId="77777777" w:rsidR="00A674F5" w:rsidRPr="0040528C" w:rsidRDefault="00A674F5" w:rsidP="00A674F5">
            <w:pPr>
              <w:ind w:left="-55" w:firstLineChars="21" w:firstLine="55"/>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Arial"/>
                <w:b/>
                <w:bCs/>
                <w:color w:val="auto"/>
                <w:sz w:val="24"/>
                <w:szCs w:val="24"/>
              </w:rPr>
            </w:pPr>
            <w:r w:rsidRPr="0040528C">
              <w:rPr>
                <w:rFonts w:ascii="Times" w:eastAsia="Times New Roman" w:hAnsi="Times" w:cs="Arial"/>
                <w:b/>
                <w:bCs/>
                <w:color w:val="auto"/>
                <w:sz w:val="24"/>
                <w:szCs w:val="24"/>
              </w:rPr>
              <w:t>Udvikling</w:t>
            </w:r>
            <w:r>
              <w:rPr>
                <w:rFonts w:ascii="Times" w:eastAsia="Times New Roman" w:hAnsi="Times" w:cs="Arial"/>
                <w:b/>
                <w:bCs/>
                <w:color w:val="auto"/>
                <w:sz w:val="24"/>
                <w:szCs w:val="24"/>
              </w:rPr>
              <w:t xml:space="preserve"> i %</w:t>
            </w:r>
          </w:p>
        </w:tc>
      </w:tr>
      <w:tr w:rsidR="00A674F5" w:rsidRPr="0040528C" w14:paraId="43B5D79B" w14:textId="77777777" w:rsidTr="00A674F5">
        <w:tc>
          <w:tcPr>
            <w:cnfStyle w:val="001000000000" w:firstRow="0" w:lastRow="0" w:firstColumn="1" w:lastColumn="0" w:oddVBand="0" w:evenVBand="0" w:oddHBand="0" w:evenHBand="0" w:firstRowFirstColumn="0" w:firstRowLastColumn="0" w:lastRowFirstColumn="0" w:lastRowLastColumn="0"/>
            <w:tcW w:w="1701" w:type="dxa"/>
            <w:vAlign w:val="center"/>
          </w:tcPr>
          <w:p w14:paraId="413237BC" w14:textId="77777777" w:rsidR="00A674F5" w:rsidRPr="0040528C" w:rsidRDefault="00A674F5" w:rsidP="00A674F5">
            <w:pPr>
              <w:ind w:left="-55" w:firstLineChars="21" w:firstLine="50"/>
              <w:rPr>
                <w:rFonts w:ascii="Times" w:eastAsia="Times New Roman" w:hAnsi="Times" w:cs="Times New Roman"/>
                <w:b w:val="0"/>
                <w:bCs w:val="0"/>
                <w:color w:val="000000"/>
                <w:sz w:val="24"/>
                <w:szCs w:val="24"/>
              </w:rPr>
            </w:pPr>
            <w:r w:rsidRPr="0040528C">
              <w:rPr>
                <w:rFonts w:ascii="Times" w:eastAsia="Times New Roman" w:hAnsi="Times" w:cs="Times New Roman"/>
                <w:b w:val="0"/>
                <w:bCs w:val="0"/>
                <w:color w:val="000000"/>
                <w:sz w:val="24"/>
                <w:szCs w:val="24"/>
              </w:rPr>
              <w:t>Nordjylland</w:t>
            </w:r>
          </w:p>
        </w:tc>
        <w:tc>
          <w:tcPr>
            <w:tcW w:w="1418" w:type="dxa"/>
            <w:vAlign w:val="center"/>
          </w:tcPr>
          <w:p w14:paraId="3E90EEC7"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2.464</w:t>
            </w:r>
          </w:p>
        </w:tc>
        <w:tc>
          <w:tcPr>
            <w:tcW w:w="1843" w:type="dxa"/>
            <w:vAlign w:val="center"/>
          </w:tcPr>
          <w:p w14:paraId="59252D12"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2.614</w:t>
            </w:r>
          </w:p>
        </w:tc>
        <w:tc>
          <w:tcPr>
            <w:tcW w:w="1701" w:type="dxa"/>
            <w:vAlign w:val="center"/>
          </w:tcPr>
          <w:p w14:paraId="023EF125"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6,1 %</w:t>
            </w:r>
          </w:p>
        </w:tc>
      </w:tr>
      <w:tr w:rsidR="00A674F5" w:rsidRPr="0040528C" w14:paraId="65F94537" w14:textId="77777777" w:rsidTr="00A6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21D33DF" w14:textId="77777777" w:rsidR="00A674F5" w:rsidRPr="0040528C" w:rsidRDefault="00A674F5" w:rsidP="00A674F5">
            <w:pPr>
              <w:ind w:left="-55" w:firstLineChars="21" w:firstLine="50"/>
              <w:rPr>
                <w:rFonts w:ascii="Times" w:eastAsia="Times New Roman" w:hAnsi="Times" w:cs="Times New Roman"/>
                <w:b w:val="0"/>
                <w:bCs w:val="0"/>
                <w:color w:val="000000"/>
                <w:sz w:val="24"/>
                <w:szCs w:val="24"/>
              </w:rPr>
            </w:pPr>
            <w:r w:rsidRPr="0040528C">
              <w:rPr>
                <w:rFonts w:ascii="Times" w:eastAsia="Times New Roman" w:hAnsi="Times" w:cs="Times New Roman"/>
                <w:b w:val="0"/>
                <w:bCs w:val="0"/>
                <w:color w:val="000000"/>
                <w:sz w:val="24"/>
                <w:szCs w:val="24"/>
              </w:rPr>
              <w:t>Midtjylland</w:t>
            </w:r>
          </w:p>
        </w:tc>
        <w:tc>
          <w:tcPr>
            <w:tcW w:w="1418" w:type="dxa"/>
            <w:vAlign w:val="center"/>
          </w:tcPr>
          <w:p w14:paraId="255BC555" w14:textId="77777777" w:rsidR="00A674F5" w:rsidRPr="0040528C" w:rsidRDefault="00A674F5" w:rsidP="00A674F5">
            <w:pPr>
              <w:ind w:left="-55" w:firstLineChars="21" w:firstLine="5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2.439</w:t>
            </w:r>
          </w:p>
        </w:tc>
        <w:tc>
          <w:tcPr>
            <w:tcW w:w="1843" w:type="dxa"/>
            <w:vAlign w:val="center"/>
          </w:tcPr>
          <w:p w14:paraId="4CAE271E" w14:textId="77777777" w:rsidR="00A674F5" w:rsidRPr="0040528C" w:rsidRDefault="00A674F5" w:rsidP="00A674F5">
            <w:pPr>
              <w:ind w:left="-55" w:firstLineChars="21" w:firstLine="5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2.536</w:t>
            </w:r>
          </w:p>
        </w:tc>
        <w:tc>
          <w:tcPr>
            <w:tcW w:w="1701" w:type="dxa"/>
            <w:vAlign w:val="center"/>
          </w:tcPr>
          <w:p w14:paraId="501F908D" w14:textId="77777777" w:rsidR="00A674F5" w:rsidRPr="0040528C" w:rsidRDefault="00A674F5" w:rsidP="00A674F5">
            <w:pPr>
              <w:ind w:left="-55" w:firstLineChars="21" w:firstLine="5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4,0 %</w:t>
            </w:r>
          </w:p>
        </w:tc>
      </w:tr>
      <w:tr w:rsidR="00A674F5" w:rsidRPr="0040528C" w14:paraId="5DFDD01D" w14:textId="77777777" w:rsidTr="00A674F5">
        <w:tc>
          <w:tcPr>
            <w:cnfStyle w:val="001000000000" w:firstRow="0" w:lastRow="0" w:firstColumn="1" w:lastColumn="0" w:oddVBand="0" w:evenVBand="0" w:oddHBand="0" w:evenHBand="0" w:firstRowFirstColumn="0" w:firstRowLastColumn="0" w:lastRowFirstColumn="0" w:lastRowLastColumn="0"/>
            <w:tcW w:w="1701" w:type="dxa"/>
            <w:vAlign w:val="center"/>
          </w:tcPr>
          <w:p w14:paraId="26E14093" w14:textId="77777777" w:rsidR="00A674F5" w:rsidRPr="0040528C" w:rsidRDefault="00A674F5" w:rsidP="00A674F5">
            <w:pPr>
              <w:ind w:left="-55" w:firstLineChars="21" w:firstLine="50"/>
              <w:rPr>
                <w:rFonts w:ascii="Times" w:eastAsia="Times New Roman" w:hAnsi="Times" w:cs="Times New Roman"/>
                <w:b w:val="0"/>
                <w:bCs w:val="0"/>
                <w:color w:val="000000"/>
                <w:sz w:val="24"/>
                <w:szCs w:val="24"/>
              </w:rPr>
            </w:pPr>
            <w:r w:rsidRPr="0040528C">
              <w:rPr>
                <w:rFonts w:ascii="Times" w:eastAsia="Times New Roman" w:hAnsi="Times" w:cs="Times New Roman"/>
                <w:b w:val="0"/>
                <w:bCs w:val="0"/>
                <w:color w:val="000000"/>
                <w:sz w:val="24"/>
                <w:szCs w:val="24"/>
              </w:rPr>
              <w:t>Syddanmark</w:t>
            </w:r>
          </w:p>
        </w:tc>
        <w:tc>
          <w:tcPr>
            <w:tcW w:w="1418" w:type="dxa"/>
            <w:vAlign w:val="center"/>
          </w:tcPr>
          <w:p w14:paraId="2A7708F7"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1.767</w:t>
            </w:r>
          </w:p>
        </w:tc>
        <w:tc>
          <w:tcPr>
            <w:tcW w:w="1843" w:type="dxa"/>
            <w:vAlign w:val="center"/>
          </w:tcPr>
          <w:p w14:paraId="339FC319"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1.890</w:t>
            </w:r>
          </w:p>
        </w:tc>
        <w:tc>
          <w:tcPr>
            <w:tcW w:w="1701" w:type="dxa"/>
            <w:vAlign w:val="center"/>
          </w:tcPr>
          <w:p w14:paraId="130C67FB"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7,0 %</w:t>
            </w:r>
          </w:p>
        </w:tc>
      </w:tr>
      <w:tr w:rsidR="00A674F5" w:rsidRPr="0040528C" w14:paraId="3E8AF9B4" w14:textId="77777777" w:rsidTr="00A6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D25D0C2" w14:textId="77777777" w:rsidR="00A674F5" w:rsidRPr="0040528C" w:rsidRDefault="00A674F5" w:rsidP="00A674F5">
            <w:pPr>
              <w:ind w:left="-55" w:firstLineChars="21" w:firstLine="50"/>
              <w:rPr>
                <w:rFonts w:ascii="Times" w:eastAsia="Times New Roman" w:hAnsi="Times" w:cs="Times New Roman"/>
                <w:b w:val="0"/>
                <w:bCs w:val="0"/>
                <w:color w:val="000000"/>
                <w:sz w:val="24"/>
                <w:szCs w:val="24"/>
              </w:rPr>
            </w:pPr>
            <w:r w:rsidRPr="0040528C">
              <w:rPr>
                <w:rFonts w:ascii="Times" w:eastAsia="Times New Roman" w:hAnsi="Times" w:cs="Times New Roman"/>
                <w:b w:val="0"/>
                <w:bCs w:val="0"/>
                <w:color w:val="000000"/>
                <w:sz w:val="24"/>
                <w:szCs w:val="24"/>
              </w:rPr>
              <w:t>Sjælland</w:t>
            </w:r>
          </w:p>
        </w:tc>
        <w:tc>
          <w:tcPr>
            <w:tcW w:w="1418" w:type="dxa"/>
            <w:vAlign w:val="center"/>
          </w:tcPr>
          <w:p w14:paraId="5EC695B7" w14:textId="77777777" w:rsidR="00A674F5" w:rsidRPr="0040528C" w:rsidRDefault="00A674F5" w:rsidP="00A674F5">
            <w:pPr>
              <w:ind w:left="-55" w:firstLineChars="21" w:firstLine="5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2.726</w:t>
            </w:r>
          </w:p>
        </w:tc>
        <w:tc>
          <w:tcPr>
            <w:tcW w:w="1843" w:type="dxa"/>
            <w:vAlign w:val="center"/>
          </w:tcPr>
          <w:p w14:paraId="036A7569" w14:textId="77777777" w:rsidR="00A674F5" w:rsidRPr="0040528C" w:rsidRDefault="00A674F5" w:rsidP="00A674F5">
            <w:pPr>
              <w:ind w:left="-55" w:firstLineChars="21" w:firstLine="5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2.802</w:t>
            </w:r>
          </w:p>
        </w:tc>
        <w:tc>
          <w:tcPr>
            <w:tcW w:w="1701" w:type="dxa"/>
            <w:vAlign w:val="center"/>
          </w:tcPr>
          <w:p w14:paraId="2626EE26" w14:textId="77777777" w:rsidR="00A674F5" w:rsidRPr="0040528C" w:rsidRDefault="00A674F5" w:rsidP="00A674F5">
            <w:pPr>
              <w:ind w:left="-55" w:firstLineChars="21" w:firstLine="5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2,8 %</w:t>
            </w:r>
          </w:p>
        </w:tc>
      </w:tr>
      <w:tr w:rsidR="00A674F5" w:rsidRPr="0040528C" w14:paraId="50565C91" w14:textId="77777777" w:rsidTr="00A674F5">
        <w:tc>
          <w:tcPr>
            <w:cnfStyle w:val="001000000000" w:firstRow="0" w:lastRow="0" w:firstColumn="1" w:lastColumn="0" w:oddVBand="0" w:evenVBand="0" w:oddHBand="0" w:evenHBand="0" w:firstRowFirstColumn="0" w:firstRowLastColumn="0" w:lastRowFirstColumn="0" w:lastRowLastColumn="0"/>
            <w:tcW w:w="1701" w:type="dxa"/>
            <w:vAlign w:val="center"/>
          </w:tcPr>
          <w:p w14:paraId="749A3652" w14:textId="77777777" w:rsidR="00A674F5" w:rsidRPr="0040528C" w:rsidRDefault="00A674F5" w:rsidP="00A674F5">
            <w:pPr>
              <w:ind w:left="-55" w:firstLineChars="21" w:firstLine="50"/>
              <w:rPr>
                <w:rFonts w:ascii="Times" w:eastAsia="Times New Roman" w:hAnsi="Times" w:cs="Times New Roman"/>
                <w:b w:val="0"/>
                <w:bCs w:val="0"/>
                <w:color w:val="000000"/>
                <w:sz w:val="24"/>
                <w:szCs w:val="24"/>
              </w:rPr>
            </w:pPr>
            <w:r w:rsidRPr="0040528C">
              <w:rPr>
                <w:rFonts w:ascii="Times" w:eastAsia="Times New Roman" w:hAnsi="Times" w:cs="Times New Roman"/>
                <w:b w:val="0"/>
                <w:bCs w:val="0"/>
                <w:color w:val="000000"/>
                <w:sz w:val="24"/>
                <w:szCs w:val="24"/>
              </w:rPr>
              <w:t>Hovedstaden</w:t>
            </w:r>
          </w:p>
        </w:tc>
        <w:tc>
          <w:tcPr>
            <w:tcW w:w="1418" w:type="dxa"/>
            <w:vAlign w:val="center"/>
          </w:tcPr>
          <w:p w14:paraId="5B22D003"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1.693</w:t>
            </w:r>
          </w:p>
        </w:tc>
        <w:tc>
          <w:tcPr>
            <w:tcW w:w="1843" w:type="dxa"/>
            <w:vAlign w:val="center"/>
          </w:tcPr>
          <w:p w14:paraId="6192F667"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1.688</w:t>
            </w:r>
          </w:p>
        </w:tc>
        <w:tc>
          <w:tcPr>
            <w:tcW w:w="1701" w:type="dxa"/>
            <w:vAlign w:val="center"/>
          </w:tcPr>
          <w:p w14:paraId="5E03BC29" w14:textId="77777777" w:rsidR="00A674F5" w:rsidRPr="0040528C" w:rsidRDefault="00A674F5" w:rsidP="00A674F5">
            <w:pPr>
              <w:ind w:left="-55" w:firstLineChars="21" w:firstLine="50"/>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40528C">
              <w:rPr>
                <w:rFonts w:ascii="Times" w:eastAsia="Times New Roman" w:hAnsi="Times" w:cs="Times New Roman"/>
                <w:color w:val="000000"/>
                <w:sz w:val="24"/>
                <w:szCs w:val="24"/>
              </w:rPr>
              <w:t>- 0,3 %</w:t>
            </w:r>
          </w:p>
        </w:tc>
      </w:tr>
      <w:tr w:rsidR="00A674F5" w:rsidRPr="0040528C" w14:paraId="72FB68C8" w14:textId="77777777" w:rsidTr="00A6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C2A0131" w14:textId="77777777" w:rsidR="00A674F5" w:rsidRPr="0040528C" w:rsidRDefault="00A674F5" w:rsidP="00A674F5">
            <w:pPr>
              <w:ind w:left="284" w:right="-143" w:hanging="250"/>
              <w:rPr>
                <w:rFonts w:ascii="Times" w:hAnsi="Times" w:cs="Arial"/>
                <w:b w:val="0"/>
                <w:color w:val="auto"/>
                <w:sz w:val="24"/>
                <w:szCs w:val="24"/>
              </w:rPr>
            </w:pPr>
            <w:r w:rsidRPr="0040528C">
              <w:rPr>
                <w:rFonts w:ascii="Times" w:eastAsia="Times New Roman" w:hAnsi="Times" w:cs="Arial"/>
                <w:b w:val="0"/>
                <w:color w:val="000000"/>
                <w:sz w:val="24"/>
                <w:szCs w:val="24"/>
              </w:rPr>
              <w:t>I alt</w:t>
            </w:r>
          </w:p>
        </w:tc>
        <w:tc>
          <w:tcPr>
            <w:tcW w:w="1418" w:type="dxa"/>
            <w:vAlign w:val="bottom"/>
          </w:tcPr>
          <w:p w14:paraId="127C7877" w14:textId="70691F68" w:rsidR="00A674F5" w:rsidRPr="0040528C" w:rsidRDefault="00A674F5" w:rsidP="00290F86">
            <w:pPr>
              <w:ind w:left="284" w:right="-143"/>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rPr>
            </w:pPr>
            <w:r w:rsidRPr="0040528C">
              <w:rPr>
                <w:rFonts w:ascii="Times" w:eastAsia="Times New Roman" w:hAnsi="Times" w:cs="Arial"/>
                <w:color w:val="000000"/>
                <w:sz w:val="24"/>
                <w:szCs w:val="24"/>
              </w:rPr>
              <w:t>1</w:t>
            </w:r>
            <w:r w:rsidR="00290F86">
              <w:rPr>
                <w:rFonts w:ascii="Times" w:eastAsia="Times New Roman" w:hAnsi="Times" w:cs="Arial"/>
                <w:color w:val="000000"/>
                <w:sz w:val="24"/>
                <w:szCs w:val="24"/>
              </w:rPr>
              <w:t>1</w:t>
            </w:r>
            <w:r w:rsidRPr="0040528C">
              <w:rPr>
                <w:rFonts w:ascii="Times" w:eastAsia="Times New Roman" w:hAnsi="Times" w:cs="Arial"/>
                <w:color w:val="000000"/>
                <w:sz w:val="24"/>
                <w:szCs w:val="24"/>
              </w:rPr>
              <w:t>.0</w:t>
            </w:r>
            <w:r w:rsidR="00290F86">
              <w:rPr>
                <w:rFonts w:ascii="Times" w:eastAsia="Times New Roman" w:hAnsi="Times" w:cs="Arial"/>
                <w:color w:val="000000"/>
                <w:sz w:val="24"/>
                <w:szCs w:val="24"/>
              </w:rPr>
              <w:t>89</w:t>
            </w:r>
          </w:p>
        </w:tc>
        <w:tc>
          <w:tcPr>
            <w:tcW w:w="1843" w:type="dxa"/>
            <w:vAlign w:val="bottom"/>
          </w:tcPr>
          <w:p w14:paraId="4C262188" w14:textId="2F47CE17" w:rsidR="00A674F5" w:rsidRPr="0040528C" w:rsidRDefault="00A674F5" w:rsidP="00290F86">
            <w:pPr>
              <w:ind w:left="284" w:right="-143"/>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rPr>
            </w:pPr>
            <w:r>
              <w:rPr>
                <w:rFonts w:ascii="Times" w:eastAsia="Times New Roman" w:hAnsi="Times" w:cs="Arial"/>
                <w:color w:val="000000"/>
                <w:sz w:val="24"/>
                <w:szCs w:val="24"/>
              </w:rPr>
              <w:t xml:space="preserve">  </w:t>
            </w:r>
            <w:r w:rsidRPr="0040528C">
              <w:rPr>
                <w:rFonts w:ascii="Times" w:eastAsia="Times New Roman" w:hAnsi="Times" w:cs="Arial"/>
                <w:color w:val="000000"/>
                <w:sz w:val="24"/>
                <w:szCs w:val="24"/>
              </w:rPr>
              <w:t xml:space="preserve"> 11.53</w:t>
            </w:r>
            <w:r w:rsidR="00290F86">
              <w:rPr>
                <w:rFonts w:ascii="Times" w:eastAsia="Times New Roman" w:hAnsi="Times" w:cs="Arial"/>
                <w:color w:val="000000"/>
                <w:sz w:val="24"/>
                <w:szCs w:val="24"/>
              </w:rPr>
              <w:t>0</w:t>
            </w:r>
          </w:p>
        </w:tc>
        <w:tc>
          <w:tcPr>
            <w:tcW w:w="1701" w:type="dxa"/>
            <w:vAlign w:val="bottom"/>
          </w:tcPr>
          <w:p w14:paraId="6DE13000" w14:textId="77777777" w:rsidR="00A674F5" w:rsidRPr="0040528C" w:rsidRDefault="00A674F5" w:rsidP="00A674F5">
            <w:pPr>
              <w:ind w:left="284" w:right="-143"/>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rPr>
            </w:pPr>
            <w:r w:rsidRPr="0040528C">
              <w:rPr>
                <w:rFonts w:ascii="Times" w:eastAsia="Times New Roman" w:hAnsi="Times" w:cs="Arial"/>
                <w:color w:val="000000"/>
                <w:sz w:val="24"/>
                <w:szCs w:val="24"/>
              </w:rPr>
              <w:t xml:space="preserve"> </w:t>
            </w:r>
            <w:r>
              <w:rPr>
                <w:rFonts w:ascii="Times" w:eastAsia="Times New Roman" w:hAnsi="Times" w:cs="Arial"/>
                <w:color w:val="000000"/>
                <w:sz w:val="24"/>
                <w:szCs w:val="24"/>
              </w:rPr>
              <w:t xml:space="preserve">  </w:t>
            </w:r>
            <w:r w:rsidRPr="0040528C">
              <w:rPr>
                <w:rFonts w:ascii="Times" w:eastAsia="Times New Roman" w:hAnsi="Times" w:cs="Arial"/>
                <w:color w:val="000000"/>
                <w:sz w:val="24"/>
                <w:szCs w:val="24"/>
              </w:rPr>
              <w:t>4,0 %</w:t>
            </w:r>
          </w:p>
        </w:tc>
      </w:tr>
    </w:tbl>
    <w:p w14:paraId="31EFB95E" w14:textId="77777777" w:rsidR="00A674F5" w:rsidRDefault="00A674F5" w:rsidP="00A674F5">
      <w:pPr>
        <w:ind w:left="142" w:hanging="142"/>
        <w:rPr>
          <w:rFonts w:ascii="Times" w:hAnsi="Times"/>
          <w:i/>
        </w:rPr>
      </w:pPr>
      <w:r w:rsidRPr="00CA5A78">
        <w:rPr>
          <w:rFonts w:ascii="Times" w:hAnsi="Times"/>
          <w:i/>
        </w:rPr>
        <w:t>* Baseret på alle sommerhuse til salg hos ejendomsmæglerne den 15. marts</w:t>
      </w:r>
    </w:p>
    <w:p w14:paraId="54A7169A" w14:textId="77777777" w:rsidR="00A674F5" w:rsidRPr="00CA5A78" w:rsidRDefault="00A674F5" w:rsidP="00A674F5">
      <w:pPr>
        <w:ind w:left="142" w:hanging="142"/>
        <w:rPr>
          <w:rFonts w:ascii="Times" w:hAnsi="Times"/>
          <w:i/>
        </w:rPr>
      </w:pPr>
      <w:r w:rsidRPr="00CA5A78">
        <w:rPr>
          <w:rFonts w:ascii="Times" w:hAnsi="Times"/>
          <w:i/>
        </w:rPr>
        <w:t xml:space="preserve"> 2012 og 2013. Kilde: </w:t>
      </w:r>
      <w:hyperlink r:id="rId10" w:history="1">
        <w:r w:rsidRPr="00CA5A78">
          <w:rPr>
            <w:rStyle w:val="Llink"/>
            <w:rFonts w:ascii="Times" w:hAnsi="Times"/>
            <w:i/>
          </w:rPr>
          <w:t>BoligPortal.dk</w:t>
        </w:r>
      </w:hyperlink>
    </w:p>
    <w:p w14:paraId="267AB567" w14:textId="77777777" w:rsidR="00F059AF" w:rsidRDefault="00F059AF" w:rsidP="00513FCC">
      <w:pPr>
        <w:tabs>
          <w:tab w:val="left" w:pos="6379"/>
        </w:tabs>
        <w:ind w:right="4251"/>
        <w:rPr>
          <w:rFonts w:ascii="Arial" w:hAnsi="Arial" w:cs="Arial"/>
          <w:sz w:val="18"/>
          <w:szCs w:val="18"/>
        </w:rPr>
      </w:pPr>
    </w:p>
    <w:p w14:paraId="71A1759C" w14:textId="77777777" w:rsidR="00A674F5" w:rsidRDefault="00A674F5" w:rsidP="00513FCC">
      <w:pPr>
        <w:tabs>
          <w:tab w:val="left" w:pos="6379"/>
        </w:tabs>
        <w:ind w:right="4251"/>
        <w:rPr>
          <w:rFonts w:ascii="Arial" w:hAnsi="Arial" w:cs="Arial"/>
          <w:sz w:val="18"/>
          <w:szCs w:val="18"/>
        </w:rPr>
      </w:pPr>
    </w:p>
    <w:p w14:paraId="4C8E0756" w14:textId="77777777" w:rsidR="00F059AF" w:rsidRPr="00681E6F" w:rsidRDefault="00F059AF" w:rsidP="00513FCC">
      <w:pPr>
        <w:tabs>
          <w:tab w:val="left" w:pos="6379"/>
        </w:tabs>
        <w:ind w:right="4251"/>
        <w:rPr>
          <w:rFonts w:ascii="Arial" w:hAnsi="Arial" w:cs="Arial"/>
          <w:sz w:val="18"/>
          <w:szCs w:val="18"/>
        </w:rPr>
      </w:pPr>
    </w:p>
    <w:p w14:paraId="315144D5" w14:textId="77777777" w:rsidR="00513FCC" w:rsidRDefault="00513FCC" w:rsidP="00513FCC">
      <w:pPr>
        <w:rPr>
          <w:rFonts w:cs="Arial"/>
          <w:b/>
          <w:bCs/>
          <w:i/>
          <w:iCs/>
        </w:rPr>
      </w:pPr>
      <w:r>
        <w:rPr>
          <w:noProof/>
          <w:lang w:val="en-US" w:eastAsia="da-DK"/>
        </w:rPr>
        <w:drawing>
          <wp:anchor distT="0" distB="0" distL="0" distR="0" simplePos="0" relativeHeight="251659264" behindDoc="1" locked="0" layoutInCell="1" allowOverlap="1" wp14:anchorId="13235052" wp14:editId="4CCD1C53">
            <wp:simplePos x="0" y="0"/>
            <wp:positionH relativeFrom="column">
              <wp:posOffset>22860</wp:posOffset>
            </wp:positionH>
            <wp:positionV relativeFrom="paragraph">
              <wp:posOffset>98425</wp:posOffset>
            </wp:positionV>
            <wp:extent cx="1033145" cy="229870"/>
            <wp:effectExtent l="0" t="0" r="0" b="0"/>
            <wp:wrapTight wrapText="bothSides">
              <wp:wrapPolygon edited="0">
                <wp:start x="0" y="0"/>
                <wp:lineTo x="0" y="19691"/>
                <wp:lineTo x="21109" y="19691"/>
                <wp:lineTo x="21109" y="0"/>
                <wp:lineTo x="0" y="0"/>
              </wp:wrapPolygon>
            </wp:wrapTight>
            <wp:docPr id="6" name="Billede 0" descr="BoligPortal jpe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igPortal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145" cy="229870"/>
                    </a:xfrm>
                    <a:prstGeom prst="rect">
                      <a:avLst/>
                    </a:prstGeom>
                  </pic:spPr>
                </pic:pic>
              </a:graphicData>
            </a:graphic>
            <wp14:sizeRelH relativeFrom="page">
              <wp14:pctWidth>0</wp14:pctWidth>
            </wp14:sizeRelH>
            <wp14:sizeRelV relativeFrom="page">
              <wp14:pctHeight>0</wp14:pctHeight>
            </wp14:sizeRelV>
          </wp:anchor>
        </w:drawing>
      </w:r>
    </w:p>
    <w:p w14:paraId="15CA7626" w14:textId="13F1F16F" w:rsidR="00CB19FE" w:rsidRDefault="00513FCC">
      <w:pPr>
        <w:rPr>
          <w:rFonts w:cstheme="minorHAnsi"/>
          <w:i/>
        </w:rPr>
      </w:pPr>
      <w:r>
        <w:rPr>
          <w:rFonts w:cs="Arial"/>
          <w:i/>
          <w:iCs/>
        </w:rPr>
        <w:t xml:space="preserve"> </w:t>
      </w:r>
      <w:r w:rsidRPr="00B46CAB">
        <w:rPr>
          <w:rFonts w:cs="Arial"/>
          <w:iCs/>
        </w:rPr>
        <w:t xml:space="preserve">blev etableret i 1999 for at gøre det lettere for lejere og udlejere at komme i kontakt med hinanden. Boligportal.dk er Danmarks største markedsplads for lejeboliger med mere end </w:t>
      </w:r>
      <w:r w:rsidR="00182AF9">
        <w:rPr>
          <w:rFonts w:cs="Arial"/>
          <w:iCs/>
        </w:rPr>
        <w:t>80</w:t>
      </w:r>
      <w:r w:rsidRPr="00B46CAB">
        <w:rPr>
          <w:rFonts w:cs="Arial"/>
          <w:iCs/>
        </w:rPr>
        <w:t>.</w:t>
      </w:r>
      <w:r w:rsidR="00182AF9">
        <w:rPr>
          <w:rFonts w:cs="Arial"/>
          <w:iCs/>
        </w:rPr>
        <w:t>0</w:t>
      </w:r>
      <w:r w:rsidRPr="00B46CAB">
        <w:rPr>
          <w:rFonts w:cs="Arial"/>
          <w:iCs/>
        </w:rPr>
        <w:t>00 udlejede boliger i 201</w:t>
      </w:r>
      <w:r w:rsidR="00182AF9">
        <w:rPr>
          <w:rFonts w:cs="Arial"/>
          <w:iCs/>
        </w:rPr>
        <w:t>2</w:t>
      </w:r>
      <w:r w:rsidRPr="00B46CAB">
        <w:rPr>
          <w:rFonts w:cs="Arial"/>
          <w:iCs/>
        </w:rPr>
        <w:t xml:space="preserve">. Boligportal.dk henvender sig både til lejere og udlejere, købere og sælgere. </w:t>
      </w:r>
    </w:p>
    <w:sectPr w:rsidR="00CB19FE" w:rsidSect="00FB0451">
      <w:headerReference w:type="default" r:id="rId1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88F0" w14:textId="77777777" w:rsidR="00F97633" w:rsidRDefault="00F97633" w:rsidP="00B5231C">
      <w:r>
        <w:separator/>
      </w:r>
    </w:p>
  </w:endnote>
  <w:endnote w:type="continuationSeparator" w:id="0">
    <w:p w14:paraId="706AB443" w14:textId="77777777" w:rsidR="00F97633" w:rsidRDefault="00F97633" w:rsidP="00B5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48161" w14:textId="77777777" w:rsidR="00F97633" w:rsidRDefault="00F97633" w:rsidP="00B5231C">
      <w:r>
        <w:separator/>
      </w:r>
    </w:p>
  </w:footnote>
  <w:footnote w:type="continuationSeparator" w:id="0">
    <w:p w14:paraId="3E8296D6" w14:textId="77777777" w:rsidR="00F97633" w:rsidRDefault="00F97633" w:rsidP="00B52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3AE5" w14:textId="77777777" w:rsidR="00F97633" w:rsidRDefault="00F97633" w:rsidP="00B5231C">
    <w:pPr>
      <w:pStyle w:val="Sidehoved"/>
      <w:jc w:val="right"/>
    </w:pPr>
    <w:r>
      <w:rPr>
        <w:noProof/>
        <w:lang w:val="en-US" w:eastAsia="da-DK"/>
      </w:rPr>
      <w:drawing>
        <wp:inline distT="0" distB="0" distL="0" distR="0" wp14:anchorId="38BC5CA5" wp14:editId="2D3AEE66">
          <wp:extent cx="1911804" cy="423501"/>
          <wp:effectExtent l="19050" t="0" r="0" b="0"/>
          <wp:docPr id="1" name="Billede 0" descr="BoligPorta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igPortal jpeg.jpg"/>
                  <pic:cNvPicPr/>
                </pic:nvPicPr>
                <pic:blipFill>
                  <a:blip r:embed="rId1"/>
                  <a:stretch>
                    <a:fillRect/>
                  </a:stretch>
                </pic:blipFill>
                <pic:spPr>
                  <a:xfrm>
                    <a:off x="0" y="0"/>
                    <a:ext cx="1916292" cy="4244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252E"/>
    <w:multiLevelType w:val="hybridMultilevel"/>
    <w:tmpl w:val="25B88CF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EB430AA"/>
    <w:multiLevelType w:val="hybridMultilevel"/>
    <w:tmpl w:val="6B04FE06"/>
    <w:lvl w:ilvl="0" w:tplc="FDF4FCA2">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4121DE2"/>
    <w:multiLevelType w:val="hybridMultilevel"/>
    <w:tmpl w:val="EC645BB0"/>
    <w:lvl w:ilvl="0" w:tplc="378080C8">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8EB238B"/>
    <w:multiLevelType w:val="hybridMultilevel"/>
    <w:tmpl w:val="052CDE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27"/>
    <w:rsid w:val="00056C3D"/>
    <w:rsid w:val="000A58F2"/>
    <w:rsid w:val="000B1C56"/>
    <w:rsid w:val="000D5A44"/>
    <w:rsid w:val="000E4F65"/>
    <w:rsid w:val="001160B7"/>
    <w:rsid w:val="001409FF"/>
    <w:rsid w:val="001456FE"/>
    <w:rsid w:val="00147570"/>
    <w:rsid w:val="0015797D"/>
    <w:rsid w:val="00160B61"/>
    <w:rsid w:val="00180B0A"/>
    <w:rsid w:val="00182AF9"/>
    <w:rsid w:val="00191781"/>
    <w:rsid w:val="001A0A0E"/>
    <w:rsid w:val="001A5DF6"/>
    <w:rsid w:val="001A7E7D"/>
    <w:rsid w:val="001F1386"/>
    <w:rsid w:val="001F1C56"/>
    <w:rsid w:val="001F262F"/>
    <w:rsid w:val="002016B5"/>
    <w:rsid w:val="002045EF"/>
    <w:rsid w:val="00207DEE"/>
    <w:rsid w:val="00213E96"/>
    <w:rsid w:val="002434DB"/>
    <w:rsid w:val="00257292"/>
    <w:rsid w:val="00262F87"/>
    <w:rsid w:val="002841BD"/>
    <w:rsid w:val="00290F86"/>
    <w:rsid w:val="002A1790"/>
    <w:rsid w:val="003056F6"/>
    <w:rsid w:val="00313A03"/>
    <w:rsid w:val="0032590C"/>
    <w:rsid w:val="0033150B"/>
    <w:rsid w:val="003533A6"/>
    <w:rsid w:val="003831EC"/>
    <w:rsid w:val="00394F4E"/>
    <w:rsid w:val="00397748"/>
    <w:rsid w:val="003A583C"/>
    <w:rsid w:val="003B29B5"/>
    <w:rsid w:val="003B60E7"/>
    <w:rsid w:val="003E5F0D"/>
    <w:rsid w:val="00414D62"/>
    <w:rsid w:val="00435FD5"/>
    <w:rsid w:val="004B5581"/>
    <w:rsid w:val="004E4ED5"/>
    <w:rsid w:val="00502C3A"/>
    <w:rsid w:val="00513FCC"/>
    <w:rsid w:val="00535A69"/>
    <w:rsid w:val="00553001"/>
    <w:rsid w:val="005609EF"/>
    <w:rsid w:val="00563C10"/>
    <w:rsid w:val="00584D0A"/>
    <w:rsid w:val="005F3836"/>
    <w:rsid w:val="00617237"/>
    <w:rsid w:val="00626935"/>
    <w:rsid w:val="00630627"/>
    <w:rsid w:val="00641329"/>
    <w:rsid w:val="00655ACA"/>
    <w:rsid w:val="00666355"/>
    <w:rsid w:val="00667F2F"/>
    <w:rsid w:val="00682C95"/>
    <w:rsid w:val="00690844"/>
    <w:rsid w:val="006A4C0A"/>
    <w:rsid w:val="006A645F"/>
    <w:rsid w:val="00712278"/>
    <w:rsid w:val="00750E1B"/>
    <w:rsid w:val="007560A6"/>
    <w:rsid w:val="007563C2"/>
    <w:rsid w:val="00756E68"/>
    <w:rsid w:val="00792FD8"/>
    <w:rsid w:val="007A0C52"/>
    <w:rsid w:val="007A45F6"/>
    <w:rsid w:val="007C394B"/>
    <w:rsid w:val="007F4AED"/>
    <w:rsid w:val="008171DB"/>
    <w:rsid w:val="00820F4C"/>
    <w:rsid w:val="008472DC"/>
    <w:rsid w:val="00892108"/>
    <w:rsid w:val="008A6D2E"/>
    <w:rsid w:val="008C2A29"/>
    <w:rsid w:val="008D5FBC"/>
    <w:rsid w:val="009170BE"/>
    <w:rsid w:val="00933DC6"/>
    <w:rsid w:val="00940F00"/>
    <w:rsid w:val="00942B85"/>
    <w:rsid w:val="009755E0"/>
    <w:rsid w:val="009900F8"/>
    <w:rsid w:val="009B791A"/>
    <w:rsid w:val="009C29BE"/>
    <w:rsid w:val="009E59AC"/>
    <w:rsid w:val="009F7D1B"/>
    <w:rsid w:val="00A15F3D"/>
    <w:rsid w:val="00A341A7"/>
    <w:rsid w:val="00A426D0"/>
    <w:rsid w:val="00A522D1"/>
    <w:rsid w:val="00A674F5"/>
    <w:rsid w:val="00A71F97"/>
    <w:rsid w:val="00A80ED7"/>
    <w:rsid w:val="00A8619B"/>
    <w:rsid w:val="00AB6DEF"/>
    <w:rsid w:val="00AE6995"/>
    <w:rsid w:val="00B461E9"/>
    <w:rsid w:val="00B5231C"/>
    <w:rsid w:val="00B66FC4"/>
    <w:rsid w:val="00BA5840"/>
    <w:rsid w:val="00BB6344"/>
    <w:rsid w:val="00BC2E02"/>
    <w:rsid w:val="00C04F3A"/>
    <w:rsid w:val="00C133E3"/>
    <w:rsid w:val="00C21C21"/>
    <w:rsid w:val="00C60758"/>
    <w:rsid w:val="00C756F1"/>
    <w:rsid w:val="00CA5A78"/>
    <w:rsid w:val="00CB19FE"/>
    <w:rsid w:val="00CB324D"/>
    <w:rsid w:val="00CB779D"/>
    <w:rsid w:val="00CE3531"/>
    <w:rsid w:val="00D0310F"/>
    <w:rsid w:val="00D04E54"/>
    <w:rsid w:val="00D10A2E"/>
    <w:rsid w:val="00D171C4"/>
    <w:rsid w:val="00DD546A"/>
    <w:rsid w:val="00E177C5"/>
    <w:rsid w:val="00E328BA"/>
    <w:rsid w:val="00E81885"/>
    <w:rsid w:val="00E97D9C"/>
    <w:rsid w:val="00EB72AF"/>
    <w:rsid w:val="00EC02AD"/>
    <w:rsid w:val="00EC0E32"/>
    <w:rsid w:val="00EE16EC"/>
    <w:rsid w:val="00EF4A5A"/>
    <w:rsid w:val="00F01F99"/>
    <w:rsid w:val="00F059AF"/>
    <w:rsid w:val="00F155AF"/>
    <w:rsid w:val="00F95419"/>
    <w:rsid w:val="00F97633"/>
    <w:rsid w:val="00FA7343"/>
    <w:rsid w:val="00FB0451"/>
    <w:rsid w:val="00FC2F62"/>
    <w:rsid w:val="00FC510E"/>
    <w:rsid w:val="00FF1EB5"/>
    <w:rsid w:val="00FF72C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66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7"/>
    <w:pPr>
      <w:spacing w:after="0" w:line="240" w:lineRule="auto"/>
    </w:pPr>
  </w:style>
  <w:style w:type="paragraph" w:styleId="Overskrift1">
    <w:name w:val="heading 1"/>
    <w:basedOn w:val="Normal"/>
    <w:next w:val="Normal"/>
    <w:link w:val="Overskrift1Tegn"/>
    <w:qFormat/>
    <w:rsid w:val="00BB6344"/>
    <w:pPr>
      <w:keepNext/>
      <w:spacing w:before="240" w:after="60"/>
      <w:outlineLvl w:val="0"/>
    </w:pPr>
    <w:rPr>
      <w:rFonts w:ascii="Arial" w:eastAsia="Times New Roman" w:hAnsi="Arial" w:cs="Arial"/>
      <w:b/>
      <w:bCs/>
      <w:kern w:val="32"/>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630627"/>
    <w:rPr>
      <w:color w:val="0000FF" w:themeColor="hyperlink"/>
      <w:u w:val="single"/>
    </w:rPr>
  </w:style>
  <w:style w:type="character" w:customStyle="1" w:styleId="entry-content">
    <w:name w:val="entry-content"/>
    <w:basedOn w:val="Standardskrifttypeiafsnit"/>
    <w:rsid w:val="00630627"/>
  </w:style>
  <w:style w:type="paragraph" w:styleId="Listeafsnit">
    <w:name w:val="List Paragraph"/>
    <w:basedOn w:val="Normal"/>
    <w:uiPriority w:val="34"/>
    <w:qFormat/>
    <w:rsid w:val="00313A03"/>
    <w:pPr>
      <w:ind w:left="720"/>
      <w:contextualSpacing/>
    </w:pPr>
  </w:style>
  <w:style w:type="table" w:styleId="Tabelgitter">
    <w:name w:val="Table Grid"/>
    <w:basedOn w:val="Tabel-Normal"/>
    <w:uiPriority w:val="59"/>
    <w:rsid w:val="00B52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B5231C"/>
    <w:pPr>
      <w:tabs>
        <w:tab w:val="center" w:pos="4819"/>
        <w:tab w:val="right" w:pos="9638"/>
      </w:tabs>
    </w:pPr>
  </w:style>
  <w:style w:type="character" w:customStyle="1" w:styleId="SidehovedTegn">
    <w:name w:val="Sidehoved Tegn"/>
    <w:basedOn w:val="Standardskrifttypeiafsnit"/>
    <w:link w:val="Sidehoved"/>
    <w:uiPriority w:val="99"/>
    <w:semiHidden/>
    <w:rsid w:val="00B5231C"/>
  </w:style>
  <w:style w:type="paragraph" w:styleId="Sidefod">
    <w:name w:val="footer"/>
    <w:basedOn w:val="Normal"/>
    <w:link w:val="SidefodTegn"/>
    <w:uiPriority w:val="99"/>
    <w:semiHidden/>
    <w:unhideWhenUsed/>
    <w:rsid w:val="00B5231C"/>
    <w:pPr>
      <w:tabs>
        <w:tab w:val="center" w:pos="4819"/>
        <w:tab w:val="right" w:pos="9638"/>
      </w:tabs>
    </w:pPr>
  </w:style>
  <w:style w:type="character" w:customStyle="1" w:styleId="SidefodTegn">
    <w:name w:val="Sidefod Tegn"/>
    <w:basedOn w:val="Standardskrifttypeiafsnit"/>
    <w:link w:val="Sidefod"/>
    <w:uiPriority w:val="99"/>
    <w:semiHidden/>
    <w:rsid w:val="00B5231C"/>
  </w:style>
  <w:style w:type="paragraph" w:styleId="Markeringsbobletekst">
    <w:name w:val="Balloon Text"/>
    <w:basedOn w:val="Normal"/>
    <w:link w:val="MarkeringsbobletekstTegn"/>
    <w:uiPriority w:val="99"/>
    <w:semiHidden/>
    <w:unhideWhenUsed/>
    <w:rsid w:val="00B523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231C"/>
    <w:rPr>
      <w:rFonts w:ascii="Tahoma" w:hAnsi="Tahoma" w:cs="Tahoma"/>
      <w:sz w:val="16"/>
      <w:szCs w:val="16"/>
    </w:rPr>
  </w:style>
  <w:style w:type="character" w:customStyle="1" w:styleId="Overskrift1Tegn">
    <w:name w:val="Overskrift 1 Tegn"/>
    <w:basedOn w:val="Standardskrifttypeiafsnit"/>
    <w:link w:val="Overskrift1"/>
    <w:rsid w:val="00BB6344"/>
    <w:rPr>
      <w:rFonts w:ascii="Arial" w:eastAsia="Times New Roman" w:hAnsi="Arial" w:cs="Arial"/>
      <w:b/>
      <w:bCs/>
      <w:kern w:val="32"/>
      <w:sz w:val="32"/>
      <w:szCs w:val="32"/>
      <w:lang w:eastAsia="da-DK"/>
    </w:rPr>
  </w:style>
  <w:style w:type="table" w:styleId="Lysliste">
    <w:name w:val="Light List"/>
    <w:basedOn w:val="Tabel-Normal"/>
    <w:uiPriority w:val="61"/>
    <w:rsid w:val="007F4A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7F4A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markeringsfarve6">
    <w:name w:val="Light List Accent 6"/>
    <w:basedOn w:val="Tabel-Normal"/>
    <w:uiPriority w:val="61"/>
    <w:rsid w:val="001475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3">
    <w:name w:val="Light List Accent 3"/>
    <w:basedOn w:val="Tabel-Normal"/>
    <w:uiPriority w:val="61"/>
    <w:rsid w:val="00394F4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style-span">
    <w:name w:val="apple-style-span"/>
    <w:basedOn w:val="Standardskrifttypeiafsnit"/>
    <w:rsid w:val="000D5A44"/>
  </w:style>
  <w:style w:type="character" w:customStyle="1" w:styleId="apple-converted-space">
    <w:name w:val="apple-converted-space"/>
    <w:basedOn w:val="Standardskrifttypeiafsnit"/>
    <w:rsid w:val="000D5A44"/>
  </w:style>
  <w:style w:type="character" w:styleId="BesgtLink">
    <w:name w:val="FollowedHyperlink"/>
    <w:basedOn w:val="Standardskrifttypeiafsnit"/>
    <w:uiPriority w:val="99"/>
    <w:semiHidden/>
    <w:unhideWhenUsed/>
    <w:rsid w:val="000D5A44"/>
    <w:rPr>
      <w:color w:val="800080" w:themeColor="followedHyperlink"/>
      <w:u w:val="single"/>
    </w:rPr>
  </w:style>
  <w:style w:type="table" w:styleId="Lysskygge-markeringsfarve6">
    <w:name w:val="Light Shading Accent 6"/>
    <w:basedOn w:val="Tabel-Normal"/>
    <w:uiPriority w:val="60"/>
    <w:rsid w:val="00513F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7"/>
    <w:pPr>
      <w:spacing w:after="0" w:line="240" w:lineRule="auto"/>
    </w:pPr>
  </w:style>
  <w:style w:type="paragraph" w:styleId="Overskrift1">
    <w:name w:val="heading 1"/>
    <w:basedOn w:val="Normal"/>
    <w:next w:val="Normal"/>
    <w:link w:val="Overskrift1Tegn"/>
    <w:qFormat/>
    <w:rsid w:val="00BB6344"/>
    <w:pPr>
      <w:keepNext/>
      <w:spacing w:before="240" w:after="60"/>
      <w:outlineLvl w:val="0"/>
    </w:pPr>
    <w:rPr>
      <w:rFonts w:ascii="Arial" w:eastAsia="Times New Roman" w:hAnsi="Arial" w:cs="Arial"/>
      <w:b/>
      <w:bCs/>
      <w:kern w:val="32"/>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630627"/>
    <w:rPr>
      <w:color w:val="0000FF" w:themeColor="hyperlink"/>
      <w:u w:val="single"/>
    </w:rPr>
  </w:style>
  <w:style w:type="character" w:customStyle="1" w:styleId="entry-content">
    <w:name w:val="entry-content"/>
    <w:basedOn w:val="Standardskrifttypeiafsnit"/>
    <w:rsid w:val="00630627"/>
  </w:style>
  <w:style w:type="paragraph" w:styleId="Listeafsnit">
    <w:name w:val="List Paragraph"/>
    <w:basedOn w:val="Normal"/>
    <w:uiPriority w:val="34"/>
    <w:qFormat/>
    <w:rsid w:val="00313A03"/>
    <w:pPr>
      <w:ind w:left="720"/>
      <w:contextualSpacing/>
    </w:pPr>
  </w:style>
  <w:style w:type="table" w:styleId="Tabelgitter">
    <w:name w:val="Table Grid"/>
    <w:basedOn w:val="Tabel-Normal"/>
    <w:uiPriority w:val="59"/>
    <w:rsid w:val="00B52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B5231C"/>
    <w:pPr>
      <w:tabs>
        <w:tab w:val="center" w:pos="4819"/>
        <w:tab w:val="right" w:pos="9638"/>
      </w:tabs>
    </w:pPr>
  </w:style>
  <w:style w:type="character" w:customStyle="1" w:styleId="SidehovedTegn">
    <w:name w:val="Sidehoved Tegn"/>
    <w:basedOn w:val="Standardskrifttypeiafsnit"/>
    <w:link w:val="Sidehoved"/>
    <w:uiPriority w:val="99"/>
    <w:semiHidden/>
    <w:rsid w:val="00B5231C"/>
  </w:style>
  <w:style w:type="paragraph" w:styleId="Sidefod">
    <w:name w:val="footer"/>
    <w:basedOn w:val="Normal"/>
    <w:link w:val="SidefodTegn"/>
    <w:uiPriority w:val="99"/>
    <w:semiHidden/>
    <w:unhideWhenUsed/>
    <w:rsid w:val="00B5231C"/>
    <w:pPr>
      <w:tabs>
        <w:tab w:val="center" w:pos="4819"/>
        <w:tab w:val="right" w:pos="9638"/>
      </w:tabs>
    </w:pPr>
  </w:style>
  <w:style w:type="character" w:customStyle="1" w:styleId="SidefodTegn">
    <w:name w:val="Sidefod Tegn"/>
    <w:basedOn w:val="Standardskrifttypeiafsnit"/>
    <w:link w:val="Sidefod"/>
    <w:uiPriority w:val="99"/>
    <w:semiHidden/>
    <w:rsid w:val="00B5231C"/>
  </w:style>
  <w:style w:type="paragraph" w:styleId="Markeringsbobletekst">
    <w:name w:val="Balloon Text"/>
    <w:basedOn w:val="Normal"/>
    <w:link w:val="MarkeringsbobletekstTegn"/>
    <w:uiPriority w:val="99"/>
    <w:semiHidden/>
    <w:unhideWhenUsed/>
    <w:rsid w:val="00B523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231C"/>
    <w:rPr>
      <w:rFonts w:ascii="Tahoma" w:hAnsi="Tahoma" w:cs="Tahoma"/>
      <w:sz w:val="16"/>
      <w:szCs w:val="16"/>
    </w:rPr>
  </w:style>
  <w:style w:type="character" w:customStyle="1" w:styleId="Overskrift1Tegn">
    <w:name w:val="Overskrift 1 Tegn"/>
    <w:basedOn w:val="Standardskrifttypeiafsnit"/>
    <w:link w:val="Overskrift1"/>
    <w:rsid w:val="00BB6344"/>
    <w:rPr>
      <w:rFonts w:ascii="Arial" w:eastAsia="Times New Roman" w:hAnsi="Arial" w:cs="Arial"/>
      <w:b/>
      <w:bCs/>
      <w:kern w:val="32"/>
      <w:sz w:val="32"/>
      <w:szCs w:val="32"/>
      <w:lang w:eastAsia="da-DK"/>
    </w:rPr>
  </w:style>
  <w:style w:type="table" w:styleId="Lysliste">
    <w:name w:val="Light List"/>
    <w:basedOn w:val="Tabel-Normal"/>
    <w:uiPriority w:val="61"/>
    <w:rsid w:val="007F4A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7F4A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markeringsfarve6">
    <w:name w:val="Light List Accent 6"/>
    <w:basedOn w:val="Tabel-Normal"/>
    <w:uiPriority w:val="61"/>
    <w:rsid w:val="001475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3">
    <w:name w:val="Light List Accent 3"/>
    <w:basedOn w:val="Tabel-Normal"/>
    <w:uiPriority w:val="61"/>
    <w:rsid w:val="00394F4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style-span">
    <w:name w:val="apple-style-span"/>
    <w:basedOn w:val="Standardskrifttypeiafsnit"/>
    <w:rsid w:val="000D5A44"/>
  </w:style>
  <w:style w:type="character" w:customStyle="1" w:styleId="apple-converted-space">
    <w:name w:val="apple-converted-space"/>
    <w:basedOn w:val="Standardskrifttypeiafsnit"/>
    <w:rsid w:val="000D5A44"/>
  </w:style>
  <w:style w:type="character" w:styleId="BesgtLink">
    <w:name w:val="FollowedHyperlink"/>
    <w:basedOn w:val="Standardskrifttypeiafsnit"/>
    <w:uiPriority w:val="99"/>
    <w:semiHidden/>
    <w:unhideWhenUsed/>
    <w:rsid w:val="000D5A44"/>
    <w:rPr>
      <w:color w:val="800080" w:themeColor="followedHyperlink"/>
      <w:u w:val="single"/>
    </w:rPr>
  </w:style>
  <w:style w:type="table" w:styleId="Lysskygge-markeringsfarve6">
    <w:name w:val="Light Shading Accent 6"/>
    <w:basedOn w:val="Tabel-Normal"/>
    <w:uiPriority w:val="60"/>
    <w:rsid w:val="00513F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547">
      <w:bodyDiv w:val="1"/>
      <w:marLeft w:val="0"/>
      <w:marRight w:val="0"/>
      <w:marTop w:val="0"/>
      <w:marBottom w:val="0"/>
      <w:divBdr>
        <w:top w:val="none" w:sz="0" w:space="0" w:color="auto"/>
        <w:left w:val="none" w:sz="0" w:space="0" w:color="auto"/>
        <w:bottom w:val="none" w:sz="0" w:space="0" w:color="auto"/>
        <w:right w:val="none" w:sz="0" w:space="0" w:color="auto"/>
      </w:divBdr>
    </w:div>
    <w:div w:id="187915552">
      <w:bodyDiv w:val="1"/>
      <w:marLeft w:val="0"/>
      <w:marRight w:val="0"/>
      <w:marTop w:val="0"/>
      <w:marBottom w:val="0"/>
      <w:divBdr>
        <w:top w:val="none" w:sz="0" w:space="0" w:color="auto"/>
        <w:left w:val="none" w:sz="0" w:space="0" w:color="auto"/>
        <w:bottom w:val="none" w:sz="0" w:space="0" w:color="auto"/>
        <w:right w:val="none" w:sz="0" w:space="0" w:color="auto"/>
      </w:divBdr>
    </w:div>
    <w:div w:id="256133794">
      <w:bodyDiv w:val="1"/>
      <w:marLeft w:val="0"/>
      <w:marRight w:val="0"/>
      <w:marTop w:val="0"/>
      <w:marBottom w:val="0"/>
      <w:divBdr>
        <w:top w:val="none" w:sz="0" w:space="0" w:color="auto"/>
        <w:left w:val="none" w:sz="0" w:space="0" w:color="auto"/>
        <w:bottom w:val="none" w:sz="0" w:space="0" w:color="auto"/>
        <w:right w:val="none" w:sz="0" w:space="0" w:color="auto"/>
      </w:divBdr>
    </w:div>
    <w:div w:id="320892469">
      <w:bodyDiv w:val="1"/>
      <w:marLeft w:val="0"/>
      <w:marRight w:val="0"/>
      <w:marTop w:val="0"/>
      <w:marBottom w:val="0"/>
      <w:divBdr>
        <w:top w:val="none" w:sz="0" w:space="0" w:color="auto"/>
        <w:left w:val="none" w:sz="0" w:space="0" w:color="auto"/>
        <w:bottom w:val="none" w:sz="0" w:space="0" w:color="auto"/>
        <w:right w:val="none" w:sz="0" w:space="0" w:color="auto"/>
      </w:divBdr>
    </w:div>
    <w:div w:id="662855793">
      <w:bodyDiv w:val="1"/>
      <w:marLeft w:val="0"/>
      <w:marRight w:val="0"/>
      <w:marTop w:val="0"/>
      <w:marBottom w:val="0"/>
      <w:divBdr>
        <w:top w:val="none" w:sz="0" w:space="0" w:color="auto"/>
        <w:left w:val="none" w:sz="0" w:space="0" w:color="auto"/>
        <w:bottom w:val="none" w:sz="0" w:space="0" w:color="auto"/>
        <w:right w:val="none" w:sz="0" w:space="0" w:color="auto"/>
      </w:divBdr>
    </w:div>
    <w:div w:id="1344430770">
      <w:bodyDiv w:val="1"/>
      <w:marLeft w:val="0"/>
      <w:marRight w:val="0"/>
      <w:marTop w:val="0"/>
      <w:marBottom w:val="0"/>
      <w:divBdr>
        <w:top w:val="none" w:sz="0" w:space="0" w:color="auto"/>
        <w:left w:val="none" w:sz="0" w:space="0" w:color="auto"/>
        <w:bottom w:val="none" w:sz="0" w:space="0" w:color="auto"/>
        <w:right w:val="none" w:sz="0" w:space="0" w:color="auto"/>
      </w:divBdr>
    </w:div>
    <w:div w:id="1428692418">
      <w:bodyDiv w:val="1"/>
      <w:marLeft w:val="0"/>
      <w:marRight w:val="0"/>
      <w:marTop w:val="0"/>
      <w:marBottom w:val="0"/>
      <w:divBdr>
        <w:top w:val="none" w:sz="0" w:space="0" w:color="auto"/>
        <w:left w:val="none" w:sz="0" w:space="0" w:color="auto"/>
        <w:bottom w:val="none" w:sz="0" w:space="0" w:color="auto"/>
        <w:right w:val="none" w:sz="0" w:space="0" w:color="auto"/>
      </w:divBdr>
    </w:div>
    <w:div w:id="1493527015">
      <w:bodyDiv w:val="1"/>
      <w:marLeft w:val="0"/>
      <w:marRight w:val="0"/>
      <w:marTop w:val="0"/>
      <w:marBottom w:val="0"/>
      <w:divBdr>
        <w:top w:val="none" w:sz="0" w:space="0" w:color="auto"/>
        <w:left w:val="none" w:sz="0" w:space="0" w:color="auto"/>
        <w:bottom w:val="none" w:sz="0" w:space="0" w:color="auto"/>
        <w:right w:val="none" w:sz="0" w:space="0" w:color="auto"/>
      </w:divBdr>
    </w:div>
    <w:div w:id="1825078645">
      <w:bodyDiv w:val="1"/>
      <w:marLeft w:val="0"/>
      <w:marRight w:val="0"/>
      <w:marTop w:val="0"/>
      <w:marBottom w:val="0"/>
      <w:divBdr>
        <w:top w:val="none" w:sz="0" w:space="0" w:color="auto"/>
        <w:left w:val="none" w:sz="0" w:space="0" w:color="auto"/>
        <w:bottom w:val="none" w:sz="0" w:space="0" w:color="auto"/>
        <w:right w:val="none" w:sz="0" w:space="0" w:color="auto"/>
      </w:divBdr>
    </w:div>
    <w:div w:id="1877810679">
      <w:bodyDiv w:val="1"/>
      <w:marLeft w:val="0"/>
      <w:marRight w:val="0"/>
      <w:marTop w:val="0"/>
      <w:marBottom w:val="0"/>
      <w:divBdr>
        <w:top w:val="none" w:sz="0" w:space="0" w:color="auto"/>
        <w:left w:val="none" w:sz="0" w:space="0" w:color="auto"/>
        <w:bottom w:val="none" w:sz="0" w:space="0" w:color="auto"/>
        <w:right w:val="none" w:sz="0" w:space="0" w:color="auto"/>
      </w:divBdr>
    </w:div>
    <w:div w:id="1957322426">
      <w:bodyDiv w:val="1"/>
      <w:marLeft w:val="0"/>
      <w:marRight w:val="0"/>
      <w:marTop w:val="0"/>
      <w:marBottom w:val="0"/>
      <w:divBdr>
        <w:top w:val="none" w:sz="0" w:space="0" w:color="auto"/>
        <w:left w:val="none" w:sz="0" w:space="0" w:color="auto"/>
        <w:bottom w:val="none" w:sz="0" w:space="0" w:color="auto"/>
        <w:right w:val="none" w:sz="0" w:space="0" w:color="auto"/>
      </w:divBdr>
    </w:div>
    <w:div w:id="20817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ligportal.dk/" TargetMode="External"/><Relationship Id="rId9" Type="http://schemas.openxmlformats.org/officeDocument/2006/relationships/image" Target="media/image1.jpeg"/><Relationship Id="rId10" Type="http://schemas.openxmlformats.org/officeDocument/2006/relationships/hyperlink" Target="http://www.BoligPorta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473</Words>
  <Characters>2889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Winther-Rasmussen</dc:creator>
  <cp:lastModifiedBy>BoligPortal</cp:lastModifiedBy>
  <cp:revision>7</cp:revision>
  <dcterms:created xsi:type="dcterms:W3CDTF">2013-04-10T12:16:00Z</dcterms:created>
  <dcterms:modified xsi:type="dcterms:W3CDTF">2013-04-15T13:27:00Z</dcterms:modified>
</cp:coreProperties>
</file>