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33C3" w:rsidRPr="00FF4AB5" w:rsidRDefault="00AE5353" w:rsidP="00303618">
      <w:pPr>
        <w:pStyle w:val="Presseinfo"/>
        <w:spacing w:after="720"/>
        <w:rPr>
          <w:lang w:val="nb-NO"/>
        </w:rPr>
      </w:pPr>
      <w:r w:rsidRPr="00FF4AB5">
        <w:rPr>
          <w:lang w:val="nb-NO"/>
        </w:rPr>
        <w:t>Presseinforma</w:t>
      </w:r>
      <w:r w:rsidR="00584EB8" w:rsidRPr="00FF4AB5">
        <w:rPr>
          <w:lang w:val="nb-NO"/>
        </w:rPr>
        <w:t>sj</w:t>
      </w:r>
      <w:r w:rsidRPr="00FF4AB5">
        <w:rPr>
          <w:lang w:val="nb-NO"/>
        </w:rPr>
        <w:t>on</w:t>
      </w:r>
    </w:p>
    <w:p w:rsidR="00AE5353" w:rsidRPr="00FF4AB5" w:rsidRDefault="00584EB8" w:rsidP="00584EB8">
      <w:pPr>
        <w:pStyle w:val="Unterzeile"/>
        <w:suppressAutoHyphens/>
        <w:rPr>
          <w:rFonts w:eastAsia="SimSun" w:cs="Arial"/>
          <w:kern w:val="1"/>
          <w:szCs w:val="24"/>
          <w:lang w:val="nb-NO" w:eastAsia="ar-SA"/>
        </w:rPr>
      </w:pPr>
      <w:r w:rsidRPr="00FF4AB5">
        <w:rPr>
          <w:rFonts w:eastAsia="SimSun" w:cs="Arial"/>
          <w:kern w:val="1"/>
          <w:szCs w:val="24"/>
          <w:lang w:val="nb-NO" w:eastAsia="ar-SA"/>
        </w:rPr>
        <w:t>Nye designarmaturer</w:t>
      </w:r>
      <w:r w:rsidR="002F72BA" w:rsidRPr="00FF4AB5">
        <w:rPr>
          <w:rFonts w:eastAsia="SimSun" w:cs="Arial"/>
          <w:kern w:val="1"/>
          <w:szCs w:val="24"/>
          <w:lang w:val="nb-NO" w:eastAsia="ar-SA"/>
        </w:rPr>
        <w:t>: sylindriske former</w:t>
      </w:r>
      <w:r w:rsidRPr="00FF4AB5">
        <w:rPr>
          <w:rFonts w:eastAsia="SimSun" w:cs="Arial"/>
          <w:kern w:val="1"/>
          <w:szCs w:val="24"/>
          <w:lang w:val="nb-NO" w:eastAsia="ar-SA"/>
        </w:rPr>
        <w:t xml:space="preserve"> </w:t>
      </w:r>
      <w:r w:rsidR="002F72BA" w:rsidRPr="00FF4AB5">
        <w:rPr>
          <w:rFonts w:eastAsia="SimSun" w:cs="Arial"/>
          <w:kern w:val="1"/>
          <w:szCs w:val="24"/>
          <w:lang w:val="nb-NO" w:eastAsia="ar-SA"/>
        </w:rPr>
        <w:t>i det gylne snitt</w:t>
      </w:r>
    </w:p>
    <w:p w:rsidR="00BA7E86" w:rsidRPr="00FF4AB5" w:rsidRDefault="0053219E" w:rsidP="00584EB8">
      <w:pPr>
        <w:pStyle w:val="berschrift"/>
        <w:keepNext/>
        <w:suppressAutoHyphens/>
        <w:spacing w:before="240"/>
        <w:rPr>
          <w:rFonts w:eastAsia="Microsoft YaHei" w:cs="Mangal"/>
          <w:kern w:val="1"/>
          <w:szCs w:val="28"/>
          <w:lang w:val="nb-NO" w:eastAsia="ar-SA"/>
        </w:rPr>
      </w:pPr>
      <w:r w:rsidRPr="00FF4AB5">
        <w:rPr>
          <w:rFonts w:eastAsia="Microsoft YaHei" w:cs="Mangal"/>
          <w:kern w:val="1"/>
          <w:szCs w:val="28"/>
          <w:lang w:val="nb-NO" w:eastAsia="ar-SA"/>
        </w:rPr>
        <w:t xml:space="preserve">AXOR Uno: </w:t>
      </w:r>
      <w:r w:rsidR="002F72BA" w:rsidRPr="00FF4AB5">
        <w:rPr>
          <w:rFonts w:eastAsia="Microsoft YaHei" w:cs="Mangal"/>
          <w:kern w:val="1"/>
          <w:szCs w:val="28"/>
          <w:lang w:val="nb-NO" w:eastAsia="ar-SA"/>
        </w:rPr>
        <w:t>Purisme</w:t>
      </w:r>
      <w:r w:rsidR="00953505" w:rsidRPr="00FF4AB5">
        <w:rPr>
          <w:rFonts w:eastAsia="Microsoft YaHei" w:cs="Mangal"/>
          <w:kern w:val="1"/>
          <w:szCs w:val="28"/>
          <w:lang w:val="nb-NO" w:eastAsia="ar-SA"/>
        </w:rPr>
        <w:t xml:space="preserve"> i p</w:t>
      </w:r>
      <w:r w:rsidRPr="00FF4AB5">
        <w:rPr>
          <w:rFonts w:eastAsia="Microsoft YaHei" w:cs="Mangal"/>
          <w:kern w:val="1"/>
          <w:szCs w:val="28"/>
          <w:lang w:val="nb-NO" w:eastAsia="ar-SA"/>
        </w:rPr>
        <w:t>erfek</w:t>
      </w:r>
      <w:r w:rsidR="002F72BA" w:rsidRPr="00FF4AB5">
        <w:rPr>
          <w:rFonts w:eastAsia="Microsoft YaHei" w:cs="Mangal"/>
          <w:kern w:val="1"/>
          <w:szCs w:val="28"/>
          <w:lang w:val="nb-NO" w:eastAsia="ar-SA"/>
        </w:rPr>
        <w:t>sj</w:t>
      </w:r>
      <w:r w:rsidRPr="00FF4AB5">
        <w:rPr>
          <w:rFonts w:eastAsia="Microsoft YaHei" w:cs="Mangal"/>
          <w:kern w:val="1"/>
          <w:szCs w:val="28"/>
          <w:lang w:val="nb-NO" w:eastAsia="ar-SA"/>
        </w:rPr>
        <w:t>on</w:t>
      </w:r>
    </w:p>
    <w:p w:rsidR="00BA7E86" w:rsidRPr="00FF4AB5" w:rsidRDefault="002F72BA" w:rsidP="00303618">
      <w:pPr>
        <w:pStyle w:val="Text"/>
        <w:spacing w:after="120"/>
        <w:rPr>
          <w:lang w:val="nb-NO"/>
        </w:rPr>
      </w:pPr>
      <w:r w:rsidRPr="00FF4AB5">
        <w:rPr>
          <w:rStyle w:val="kursiv"/>
          <w:lang w:val="nb-NO"/>
        </w:rPr>
        <w:t>September</w:t>
      </w:r>
      <w:r w:rsidR="0053219E" w:rsidRPr="00FF4AB5">
        <w:rPr>
          <w:rStyle w:val="kursiv"/>
          <w:lang w:val="nb-NO"/>
        </w:rPr>
        <w:t xml:space="preserve"> 2017</w:t>
      </w:r>
      <w:r w:rsidR="00BA7E86" w:rsidRPr="00FF4AB5">
        <w:rPr>
          <w:rStyle w:val="kursiv"/>
          <w:lang w:val="nb-NO"/>
        </w:rPr>
        <w:t>.</w:t>
      </w:r>
      <w:r w:rsidR="00BA7E86" w:rsidRPr="00FF4AB5">
        <w:rPr>
          <w:lang w:val="nb-NO"/>
        </w:rPr>
        <w:t xml:space="preserve"> </w:t>
      </w:r>
      <w:r w:rsidR="00953505" w:rsidRPr="00FF4AB5">
        <w:rPr>
          <w:rStyle w:val="kursiv"/>
          <w:rFonts w:eastAsia="SimSun" w:cs="Arial"/>
          <w:i w:val="0"/>
          <w:kern w:val="1"/>
          <w:szCs w:val="24"/>
          <w:lang w:val="nb-NO" w:eastAsia="ar-SA"/>
        </w:rPr>
        <w:t>Klarhe</w:t>
      </w:r>
      <w:r w:rsidRPr="00FF4AB5">
        <w:rPr>
          <w:rStyle w:val="kursiv"/>
          <w:rFonts w:eastAsia="SimSun" w:cs="Arial"/>
          <w:i w:val="0"/>
          <w:kern w:val="1"/>
          <w:szCs w:val="24"/>
          <w:lang w:val="nb-NO" w:eastAsia="ar-SA"/>
        </w:rPr>
        <w:t>t fra ende til annen</w:t>
      </w:r>
      <w:r w:rsidR="0053219E" w:rsidRPr="00FF4AB5">
        <w:rPr>
          <w:rStyle w:val="kursiv"/>
          <w:rFonts w:eastAsia="SimSun" w:cs="Arial"/>
          <w:i w:val="0"/>
          <w:kern w:val="1"/>
          <w:szCs w:val="24"/>
          <w:lang w:val="nb-NO" w:eastAsia="ar-SA"/>
        </w:rPr>
        <w:t xml:space="preserve">: </w:t>
      </w:r>
      <w:r w:rsidRPr="00FF4AB5">
        <w:rPr>
          <w:rStyle w:val="kursiv"/>
          <w:rFonts w:eastAsia="SimSun" w:cs="Arial"/>
          <w:i w:val="0"/>
          <w:kern w:val="1"/>
          <w:szCs w:val="24"/>
          <w:lang w:val="nb-NO" w:eastAsia="ar-SA"/>
        </w:rPr>
        <w:t>AXOR Uno, den nye kolleksjonen fra merket AXOR, er nå klar for salg i Norge.</w:t>
      </w:r>
      <w:r w:rsidR="00953505" w:rsidRPr="00FF4AB5">
        <w:rPr>
          <w:rStyle w:val="kursiv"/>
          <w:rFonts w:eastAsia="SimSun" w:cs="Arial"/>
          <w:i w:val="0"/>
          <w:kern w:val="1"/>
          <w:szCs w:val="24"/>
          <w:lang w:val="nb-NO" w:eastAsia="ar-SA"/>
        </w:rPr>
        <w:t xml:space="preserve"> Røret, </w:t>
      </w:r>
      <w:r w:rsidRPr="00FF4AB5">
        <w:rPr>
          <w:rStyle w:val="kursiv"/>
          <w:rFonts w:eastAsia="SimSun" w:cs="Arial"/>
          <w:i w:val="0"/>
          <w:kern w:val="1"/>
          <w:szCs w:val="24"/>
          <w:lang w:val="nb-NO" w:eastAsia="ar-SA"/>
        </w:rPr>
        <w:t xml:space="preserve">den mest opprinnelige formen for vanntransport, preger kolleksjonens to </w:t>
      </w:r>
      <w:r w:rsidR="00953505" w:rsidRPr="00FF4AB5">
        <w:rPr>
          <w:rStyle w:val="kursiv"/>
          <w:rFonts w:eastAsia="SimSun" w:cs="Arial"/>
          <w:i w:val="0"/>
          <w:kern w:val="1"/>
          <w:szCs w:val="24"/>
          <w:lang w:val="nb-NO" w:eastAsia="ar-SA"/>
        </w:rPr>
        <w:t xml:space="preserve">stilvarianter – ved </w:t>
      </w:r>
      <w:r w:rsidRPr="00FF4AB5">
        <w:rPr>
          <w:rStyle w:val="kursiv"/>
          <w:rFonts w:eastAsia="SimSun" w:cs="Arial"/>
          <w:i w:val="0"/>
          <w:kern w:val="1"/>
          <w:szCs w:val="24"/>
          <w:lang w:val="nb-NO" w:eastAsia="ar-SA"/>
        </w:rPr>
        <w:t>servanten</w:t>
      </w:r>
      <w:r w:rsidR="00953505" w:rsidRPr="00FF4AB5">
        <w:rPr>
          <w:rStyle w:val="kursiv"/>
          <w:rFonts w:eastAsia="SimSun" w:cs="Arial"/>
          <w:i w:val="0"/>
          <w:kern w:val="1"/>
          <w:szCs w:val="24"/>
          <w:lang w:val="nb-NO" w:eastAsia="ar-SA"/>
        </w:rPr>
        <w:t xml:space="preserve">, i </w:t>
      </w:r>
      <w:r w:rsidRPr="00FF4AB5">
        <w:rPr>
          <w:rStyle w:val="kursiv"/>
          <w:rFonts w:eastAsia="SimSun" w:cs="Arial"/>
          <w:i w:val="0"/>
          <w:kern w:val="1"/>
          <w:szCs w:val="24"/>
          <w:lang w:val="nb-NO" w:eastAsia="ar-SA"/>
        </w:rPr>
        <w:t>dusjen</w:t>
      </w:r>
      <w:r w:rsidR="00953505" w:rsidRPr="00FF4AB5">
        <w:rPr>
          <w:rStyle w:val="kursiv"/>
          <w:rFonts w:eastAsia="SimSun" w:cs="Arial"/>
          <w:i w:val="0"/>
          <w:kern w:val="1"/>
          <w:szCs w:val="24"/>
          <w:lang w:val="nb-NO" w:eastAsia="ar-SA"/>
        </w:rPr>
        <w:t xml:space="preserve"> og ved badekaret. AXOR Uno er ska</w:t>
      </w:r>
      <w:r w:rsidRPr="00FF4AB5">
        <w:rPr>
          <w:rStyle w:val="kursiv"/>
          <w:rFonts w:eastAsia="SimSun" w:cs="Arial"/>
          <w:i w:val="0"/>
          <w:kern w:val="1"/>
          <w:szCs w:val="24"/>
          <w:lang w:val="nb-NO" w:eastAsia="ar-SA"/>
        </w:rPr>
        <w:t>p</w:t>
      </w:r>
      <w:r w:rsidR="00953505" w:rsidRPr="00FF4AB5">
        <w:rPr>
          <w:rStyle w:val="kursiv"/>
          <w:rFonts w:eastAsia="SimSun" w:cs="Arial"/>
          <w:i w:val="0"/>
          <w:kern w:val="1"/>
          <w:szCs w:val="24"/>
          <w:lang w:val="nb-NO" w:eastAsia="ar-SA"/>
        </w:rPr>
        <w:t>t i samarbe</w:t>
      </w:r>
      <w:r w:rsidRPr="00FF4AB5">
        <w:rPr>
          <w:rStyle w:val="kursiv"/>
          <w:rFonts w:eastAsia="SimSun" w:cs="Arial"/>
          <w:i w:val="0"/>
          <w:kern w:val="1"/>
          <w:szCs w:val="24"/>
          <w:lang w:val="nb-NO" w:eastAsia="ar-SA"/>
        </w:rPr>
        <w:t>i</w:t>
      </w:r>
      <w:r w:rsidR="00953505" w:rsidRPr="00FF4AB5">
        <w:rPr>
          <w:rStyle w:val="kursiv"/>
          <w:rFonts w:eastAsia="SimSun" w:cs="Arial"/>
          <w:i w:val="0"/>
          <w:kern w:val="1"/>
          <w:szCs w:val="24"/>
          <w:lang w:val="nb-NO" w:eastAsia="ar-SA"/>
        </w:rPr>
        <w:t>d m</w:t>
      </w:r>
      <w:r w:rsidR="003E121B">
        <w:rPr>
          <w:rStyle w:val="kursiv"/>
          <w:rFonts w:eastAsia="SimSun" w:cs="Arial"/>
          <w:i w:val="0"/>
          <w:kern w:val="1"/>
          <w:szCs w:val="24"/>
          <w:lang w:val="nb-NO" w:eastAsia="ar-SA"/>
        </w:rPr>
        <w:t>ed Phoenix Design fra Stuttgart og lagerføres som standard i tre overflater: krom, bø</w:t>
      </w:r>
      <w:r w:rsidR="00696A08">
        <w:rPr>
          <w:rStyle w:val="kursiv"/>
          <w:rFonts w:eastAsia="SimSun" w:cs="Arial"/>
          <w:i w:val="0"/>
          <w:kern w:val="1"/>
          <w:szCs w:val="24"/>
          <w:lang w:val="nb-NO" w:eastAsia="ar-SA"/>
        </w:rPr>
        <w:t xml:space="preserve">rstet nikkel og polert messing. Designen har vunnet de anerkjente designprisene iF Gold Award 2017 og Red dot Award 2017. </w:t>
      </w:r>
      <w:bookmarkStart w:id="0" w:name="_GoBack"/>
      <w:bookmarkEnd w:id="0"/>
    </w:p>
    <w:p w:rsidR="00BA7E86" w:rsidRPr="00FF4AB5" w:rsidRDefault="0053219E" w:rsidP="00584EB8">
      <w:pPr>
        <w:pStyle w:val="Text"/>
        <w:suppressAutoHyphens/>
        <w:spacing w:after="0"/>
        <w:rPr>
          <w:rFonts w:eastAsia="SimSun" w:cs="Arial"/>
          <w:b/>
          <w:kern w:val="1"/>
          <w:szCs w:val="24"/>
          <w:lang w:val="nb-NO" w:eastAsia="ar-SA"/>
        </w:rPr>
      </w:pPr>
      <w:r w:rsidRPr="00FF4AB5">
        <w:rPr>
          <w:rFonts w:eastAsia="SimSun" w:cs="Arial"/>
          <w:b/>
          <w:kern w:val="1"/>
          <w:szCs w:val="24"/>
          <w:lang w:val="nb-NO" w:eastAsia="ar-SA"/>
        </w:rPr>
        <w:t>Form</w:t>
      </w:r>
      <w:r w:rsidR="00FF4AB5" w:rsidRPr="00FF4AB5">
        <w:rPr>
          <w:rFonts w:eastAsia="SimSun" w:cs="Arial"/>
          <w:b/>
          <w:kern w:val="1"/>
          <w:szCs w:val="24"/>
          <w:lang w:val="nb-NO" w:eastAsia="ar-SA"/>
        </w:rPr>
        <w:t>elt enkelt formspråk og e</w:t>
      </w:r>
      <w:r w:rsidR="00CC6E1B" w:rsidRPr="00FF4AB5">
        <w:rPr>
          <w:rFonts w:eastAsia="SimSun" w:cs="Arial"/>
          <w:b/>
          <w:kern w:val="1"/>
          <w:szCs w:val="24"/>
          <w:lang w:val="nb-NO" w:eastAsia="ar-SA"/>
        </w:rPr>
        <w:t>stetisk konstruk</w:t>
      </w:r>
      <w:r w:rsidR="00FF4AB5" w:rsidRPr="00FF4AB5">
        <w:rPr>
          <w:rFonts w:eastAsia="SimSun" w:cs="Arial"/>
          <w:b/>
          <w:kern w:val="1"/>
          <w:szCs w:val="24"/>
          <w:lang w:val="nb-NO" w:eastAsia="ar-SA"/>
        </w:rPr>
        <w:t>sj</w:t>
      </w:r>
      <w:r w:rsidR="00CC6E1B" w:rsidRPr="00FF4AB5">
        <w:rPr>
          <w:rFonts w:eastAsia="SimSun" w:cs="Arial"/>
          <w:b/>
          <w:kern w:val="1"/>
          <w:szCs w:val="24"/>
          <w:lang w:val="nb-NO" w:eastAsia="ar-SA"/>
        </w:rPr>
        <w:t>on</w:t>
      </w:r>
    </w:p>
    <w:p w:rsidR="005237B1" w:rsidRPr="006A230B" w:rsidRDefault="0053219E" w:rsidP="00303618">
      <w:pPr>
        <w:pStyle w:val="Text"/>
        <w:spacing w:after="120"/>
        <w:rPr>
          <w:rStyle w:val="kursiv"/>
          <w:rFonts w:eastAsia="SimSun" w:cs="Arial"/>
          <w:i w:val="0"/>
          <w:kern w:val="1"/>
          <w:szCs w:val="24"/>
          <w:lang w:val="nb-NO" w:eastAsia="ar-SA"/>
        </w:rPr>
      </w:pPr>
      <w:r w:rsidRPr="006A230B">
        <w:rPr>
          <w:rStyle w:val="kursiv"/>
          <w:rFonts w:eastAsia="SimSun" w:cs="Arial"/>
          <w:i w:val="0"/>
          <w:kern w:val="1"/>
          <w:szCs w:val="24"/>
          <w:lang w:val="nb-NO" w:eastAsia="ar-SA"/>
        </w:rPr>
        <w:t xml:space="preserve">AXOR Uno </w:t>
      </w:r>
      <w:r w:rsidR="00152BE5" w:rsidRPr="006A230B">
        <w:rPr>
          <w:rStyle w:val="kursiv"/>
          <w:rFonts w:eastAsia="SimSun" w:cs="Arial"/>
          <w:i w:val="0"/>
          <w:kern w:val="1"/>
          <w:szCs w:val="24"/>
          <w:lang w:val="nb-NO" w:eastAsia="ar-SA"/>
        </w:rPr>
        <w:t>fører de første puriste</w:t>
      </w:r>
      <w:r w:rsidR="00FF4AB5" w:rsidRPr="006A230B">
        <w:rPr>
          <w:rStyle w:val="kursiv"/>
          <w:rFonts w:eastAsia="SimSun" w:cs="Arial"/>
          <w:i w:val="0"/>
          <w:kern w:val="1"/>
          <w:szCs w:val="24"/>
          <w:lang w:val="nb-NO" w:eastAsia="ar-SA"/>
        </w:rPr>
        <w:t>ne</w:t>
      </w:r>
      <w:r w:rsidR="00152BE5" w:rsidRPr="006A230B">
        <w:rPr>
          <w:rStyle w:val="kursiv"/>
          <w:rFonts w:eastAsia="SimSun" w:cs="Arial"/>
          <w:i w:val="0"/>
          <w:kern w:val="1"/>
          <w:szCs w:val="24"/>
          <w:lang w:val="nb-NO" w:eastAsia="ar-SA"/>
        </w:rPr>
        <w:t>s kompromis</w:t>
      </w:r>
      <w:r w:rsidR="00FF4AB5" w:rsidRPr="006A230B">
        <w:rPr>
          <w:rStyle w:val="kursiv"/>
          <w:rFonts w:eastAsia="SimSun" w:cs="Arial"/>
          <w:i w:val="0"/>
          <w:kern w:val="1"/>
          <w:szCs w:val="24"/>
          <w:lang w:val="nb-NO" w:eastAsia="ar-SA"/>
        </w:rPr>
        <w:t>s</w:t>
      </w:r>
      <w:r w:rsidR="00152BE5" w:rsidRPr="006A230B">
        <w:rPr>
          <w:rStyle w:val="kursiv"/>
          <w:rFonts w:eastAsia="SimSun" w:cs="Arial"/>
          <w:i w:val="0"/>
          <w:kern w:val="1"/>
          <w:szCs w:val="24"/>
          <w:lang w:val="nb-NO" w:eastAsia="ar-SA"/>
        </w:rPr>
        <w:t>løse designprin</w:t>
      </w:r>
      <w:r w:rsidR="00FF4AB5" w:rsidRPr="006A230B">
        <w:rPr>
          <w:rStyle w:val="kursiv"/>
          <w:rFonts w:eastAsia="SimSun" w:cs="Arial"/>
          <w:i w:val="0"/>
          <w:kern w:val="1"/>
          <w:szCs w:val="24"/>
          <w:lang w:val="nb-NO" w:eastAsia="ar-SA"/>
        </w:rPr>
        <w:t>s</w:t>
      </w:r>
      <w:r w:rsidR="00152BE5" w:rsidRPr="006A230B">
        <w:rPr>
          <w:rStyle w:val="kursiv"/>
          <w:rFonts w:eastAsia="SimSun" w:cs="Arial"/>
          <w:i w:val="0"/>
          <w:kern w:val="1"/>
          <w:szCs w:val="24"/>
          <w:lang w:val="nb-NO" w:eastAsia="ar-SA"/>
        </w:rPr>
        <w:t>i</w:t>
      </w:r>
      <w:r w:rsidR="00FF4AB5" w:rsidRPr="006A230B">
        <w:rPr>
          <w:rStyle w:val="kursiv"/>
          <w:rFonts w:eastAsia="SimSun" w:cs="Arial"/>
          <w:i w:val="0"/>
          <w:kern w:val="1"/>
          <w:szCs w:val="24"/>
          <w:lang w:val="nb-NO" w:eastAsia="ar-SA"/>
        </w:rPr>
        <w:t>p</w:t>
      </w:r>
      <w:r w:rsidR="00152BE5" w:rsidRPr="006A230B">
        <w:rPr>
          <w:rStyle w:val="kursiv"/>
          <w:rFonts w:eastAsia="SimSun" w:cs="Arial"/>
          <w:i w:val="0"/>
          <w:kern w:val="1"/>
          <w:szCs w:val="24"/>
          <w:lang w:val="nb-NO" w:eastAsia="ar-SA"/>
        </w:rPr>
        <w:t xml:space="preserve">p </w:t>
      </w:r>
      <w:r w:rsidR="00A218FA" w:rsidRPr="006A230B">
        <w:rPr>
          <w:rStyle w:val="kursiv"/>
          <w:rFonts w:eastAsia="SimSun" w:cs="Arial"/>
          <w:i w:val="0"/>
          <w:kern w:val="1"/>
          <w:szCs w:val="24"/>
          <w:lang w:val="nb-NO" w:eastAsia="ar-SA"/>
        </w:rPr>
        <w:t xml:space="preserve">videre </w:t>
      </w:r>
      <w:r w:rsidR="00152BE5" w:rsidRPr="006A230B">
        <w:rPr>
          <w:rStyle w:val="kursiv"/>
          <w:rFonts w:eastAsia="SimSun" w:cs="Arial"/>
          <w:i w:val="0"/>
          <w:kern w:val="1"/>
          <w:szCs w:val="24"/>
          <w:lang w:val="nb-NO" w:eastAsia="ar-SA"/>
        </w:rPr>
        <w:t>med en konsekvent konstruk</w:t>
      </w:r>
      <w:r w:rsidR="00FF4AB5" w:rsidRPr="006A230B">
        <w:rPr>
          <w:rStyle w:val="kursiv"/>
          <w:rFonts w:eastAsia="SimSun" w:cs="Arial"/>
          <w:i w:val="0"/>
          <w:kern w:val="1"/>
          <w:szCs w:val="24"/>
          <w:lang w:val="nb-NO" w:eastAsia="ar-SA"/>
        </w:rPr>
        <w:t>sj</w:t>
      </w:r>
      <w:r w:rsidR="00152BE5" w:rsidRPr="006A230B">
        <w:rPr>
          <w:rStyle w:val="kursiv"/>
          <w:rFonts w:eastAsia="SimSun" w:cs="Arial"/>
          <w:i w:val="0"/>
          <w:kern w:val="1"/>
          <w:szCs w:val="24"/>
          <w:lang w:val="nb-NO" w:eastAsia="ar-SA"/>
        </w:rPr>
        <w:t>on: To pr</w:t>
      </w:r>
      <w:r w:rsidR="00FF4AB5" w:rsidRPr="006A230B">
        <w:rPr>
          <w:rStyle w:val="kursiv"/>
          <w:rFonts w:eastAsia="SimSun" w:cs="Arial"/>
          <w:i w:val="0"/>
          <w:kern w:val="1"/>
          <w:szCs w:val="24"/>
          <w:lang w:val="nb-NO" w:eastAsia="ar-SA"/>
        </w:rPr>
        <w:t>es</w:t>
      </w:r>
      <w:r w:rsidR="00152BE5" w:rsidRPr="006A230B">
        <w:rPr>
          <w:rStyle w:val="kursiv"/>
          <w:rFonts w:eastAsia="SimSun" w:cs="Arial"/>
          <w:i w:val="0"/>
          <w:kern w:val="1"/>
          <w:szCs w:val="24"/>
          <w:lang w:val="nb-NO" w:eastAsia="ar-SA"/>
        </w:rPr>
        <w:t xml:space="preserve">ise </w:t>
      </w:r>
      <w:r w:rsidR="00FF4AB5" w:rsidRPr="006A230B">
        <w:rPr>
          <w:rStyle w:val="kursiv"/>
          <w:rFonts w:eastAsia="SimSun" w:cs="Arial"/>
          <w:i w:val="0"/>
          <w:kern w:val="1"/>
          <w:szCs w:val="24"/>
          <w:lang w:val="nb-NO" w:eastAsia="ar-SA"/>
        </w:rPr>
        <w:t>s</w:t>
      </w:r>
      <w:r w:rsidR="00152BE5" w:rsidRPr="006A230B">
        <w:rPr>
          <w:rStyle w:val="kursiv"/>
          <w:rFonts w:eastAsia="SimSun" w:cs="Arial"/>
          <w:i w:val="0"/>
          <w:kern w:val="1"/>
          <w:szCs w:val="24"/>
          <w:lang w:val="nb-NO" w:eastAsia="ar-SA"/>
        </w:rPr>
        <w:t xml:space="preserve">ylindere </w:t>
      </w:r>
      <w:r w:rsidR="00FF4AB5" w:rsidRPr="006A230B">
        <w:rPr>
          <w:rStyle w:val="kursiv"/>
          <w:rFonts w:eastAsia="SimSun" w:cs="Arial"/>
          <w:i w:val="0"/>
          <w:kern w:val="1"/>
          <w:szCs w:val="24"/>
          <w:lang w:val="nb-NO" w:eastAsia="ar-SA"/>
        </w:rPr>
        <w:t>som</w:t>
      </w:r>
      <w:r w:rsidR="00152BE5" w:rsidRPr="006A230B">
        <w:rPr>
          <w:rStyle w:val="kursiv"/>
          <w:rFonts w:eastAsia="SimSun" w:cs="Arial"/>
          <w:i w:val="0"/>
          <w:kern w:val="1"/>
          <w:szCs w:val="24"/>
          <w:lang w:val="nb-NO" w:eastAsia="ar-SA"/>
        </w:rPr>
        <w:t xml:space="preserve"> mø</w:t>
      </w:r>
      <w:r w:rsidR="00FF4AB5" w:rsidRPr="006A230B">
        <w:rPr>
          <w:rStyle w:val="kursiv"/>
          <w:rFonts w:eastAsia="SimSun" w:cs="Arial"/>
          <w:i w:val="0"/>
          <w:kern w:val="1"/>
          <w:szCs w:val="24"/>
          <w:lang w:val="nb-NO" w:eastAsia="ar-SA"/>
        </w:rPr>
        <w:t>t</w:t>
      </w:r>
      <w:r w:rsidR="00152BE5" w:rsidRPr="006A230B">
        <w:rPr>
          <w:rStyle w:val="kursiv"/>
          <w:rFonts w:eastAsia="SimSun" w:cs="Arial"/>
          <w:i w:val="0"/>
          <w:kern w:val="1"/>
          <w:szCs w:val="24"/>
          <w:lang w:val="nb-NO" w:eastAsia="ar-SA"/>
        </w:rPr>
        <w:t>es i en re</w:t>
      </w:r>
      <w:r w:rsidR="00FF4AB5" w:rsidRPr="006A230B">
        <w:rPr>
          <w:rStyle w:val="kursiv"/>
          <w:rFonts w:eastAsia="SimSun" w:cs="Arial"/>
          <w:i w:val="0"/>
          <w:kern w:val="1"/>
          <w:szCs w:val="24"/>
          <w:lang w:val="nb-NO" w:eastAsia="ar-SA"/>
        </w:rPr>
        <w:t>t</w:t>
      </w:r>
      <w:r w:rsidR="00152BE5" w:rsidRPr="006A230B">
        <w:rPr>
          <w:rStyle w:val="kursiv"/>
          <w:rFonts w:eastAsia="SimSun" w:cs="Arial"/>
          <w:i w:val="0"/>
          <w:kern w:val="1"/>
          <w:szCs w:val="24"/>
          <w:lang w:val="nb-NO" w:eastAsia="ar-SA"/>
        </w:rPr>
        <w:t>t vinkel. Tu</w:t>
      </w:r>
      <w:r w:rsidR="00FF4AB5" w:rsidRPr="006A230B">
        <w:rPr>
          <w:rStyle w:val="kursiv"/>
          <w:rFonts w:eastAsia="SimSun" w:cs="Arial"/>
          <w:i w:val="0"/>
          <w:kern w:val="1"/>
          <w:szCs w:val="24"/>
          <w:lang w:val="nb-NO" w:eastAsia="ar-SA"/>
        </w:rPr>
        <w:t>t</w:t>
      </w:r>
      <w:r w:rsidR="00152BE5" w:rsidRPr="006A230B">
        <w:rPr>
          <w:rStyle w:val="kursiv"/>
          <w:rFonts w:eastAsia="SimSun" w:cs="Arial"/>
          <w:i w:val="0"/>
          <w:kern w:val="1"/>
          <w:szCs w:val="24"/>
          <w:lang w:val="nb-NO" w:eastAsia="ar-SA"/>
        </w:rPr>
        <w:t>ens form og gre</w:t>
      </w:r>
      <w:r w:rsidR="00FF4AB5" w:rsidRPr="006A230B">
        <w:rPr>
          <w:rStyle w:val="kursiv"/>
          <w:rFonts w:eastAsia="SimSun" w:cs="Arial"/>
          <w:i w:val="0"/>
          <w:kern w:val="1"/>
          <w:szCs w:val="24"/>
          <w:lang w:val="nb-NO" w:eastAsia="ar-SA"/>
        </w:rPr>
        <w:t>p</w:t>
      </w:r>
      <w:r w:rsidR="00152BE5" w:rsidRPr="006A230B">
        <w:rPr>
          <w:rStyle w:val="kursiv"/>
          <w:rFonts w:eastAsia="SimSun" w:cs="Arial"/>
          <w:i w:val="0"/>
          <w:kern w:val="1"/>
          <w:szCs w:val="24"/>
          <w:lang w:val="nb-NO" w:eastAsia="ar-SA"/>
        </w:rPr>
        <w:t>svariantene fin</w:t>
      </w:r>
      <w:r w:rsidR="00FF4AB5" w:rsidRPr="006A230B">
        <w:rPr>
          <w:rStyle w:val="kursiv"/>
          <w:rFonts w:eastAsia="SimSun" w:cs="Arial"/>
          <w:i w:val="0"/>
          <w:kern w:val="1"/>
          <w:szCs w:val="24"/>
          <w:lang w:val="nb-NO" w:eastAsia="ar-SA"/>
        </w:rPr>
        <w:t>n</w:t>
      </w:r>
      <w:r w:rsidR="00152BE5" w:rsidRPr="006A230B">
        <w:rPr>
          <w:rStyle w:val="kursiv"/>
          <w:rFonts w:eastAsia="SimSun" w:cs="Arial"/>
          <w:i w:val="0"/>
          <w:kern w:val="1"/>
          <w:szCs w:val="24"/>
          <w:lang w:val="nb-NO" w:eastAsia="ar-SA"/>
        </w:rPr>
        <w:t>es både stringente og le</w:t>
      </w:r>
      <w:r w:rsidR="00FF4AB5" w:rsidRPr="006A230B">
        <w:rPr>
          <w:rStyle w:val="kursiv"/>
          <w:rFonts w:eastAsia="SimSun" w:cs="Arial"/>
          <w:i w:val="0"/>
          <w:kern w:val="1"/>
          <w:szCs w:val="24"/>
          <w:lang w:val="nb-NO" w:eastAsia="ar-SA"/>
        </w:rPr>
        <w:t>t</w:t>
      </w:r>
      <w:r w:rsidR="00152BE5" w:rsidRPr="006A230B">
        <w:rPr>
          <w:rStyle w:val="kursiv"/>
          <w:rFonts w:eastAsia="SimSun" w:cs="Arial"/>
          <w:i w:val="0"/>
          <w:kern w:val="1"/>
          <w:szCs w:val="24"/>
          <w:lang w:val="nb-NO" w:eastAsia="ar-SA"/>
        </w:rPr>
        <w:t>t buede. De pr</w:t>
      </w:r>
      <w:r w:rsidR="00FF4AB5" w:rsidRPr="006A230B">
        <w:rPr>
          <w:rStyle w:val="kursiv"/>
          <w:rFonts w:eastAsia="SimSun" w:cs="Arial"/>
          <w:i w:val="0"/>
          <w:kern w:val="1"/>
          <w:szCs w:val="24"/>
          <w:lang w:val="nb-NO" w:eastAsia="ar-SA"/>
        </w:rPr>
        <w:t>esise konturene</w:t>
      </w:r>
      <w:r w:rsidR="00152BE5" w:rsidRPr="006A230B">
        <w:rPr>
          <w:rStyle w:val="kursiv"/>
          <w:rFonts w:eastAsia="SimSun" w:cs="Arial"/>
          <w:i w:val="0"/>
          <w:kern w:val="1"/>
          <w:szCs w:val="24"/>
          <w:lang w:val="nb-NO" w:eastAsia="ar-SA"/>
        </w:rPr>
        <w:t xml:space="preserve"> og de le</w:t>
      </w:r>
      <w:r w:rsidR="00FF4AB5" w:rsidRPr="006A230B">
        <w:rPr>
          <w:rStyle w:val="kursiv"/>
          <w:rFonts w:eastAsia="SimSun" w:cs="Arial"/>
          <w:i w:val="0"/>
          <w:kern w:val="1"/>
          <w:szCs w:val="24"/>
          <w:lang w:val="nb-NO" w:eastAsia="ar-SA"/>
        </w:rPr>
        <w:t>t</w:t>
      </w:r>
      <w:r w:rsidR="00152BE5" w:rsidRPr="006A230B">
        <w:rPr>
          <w:rStyle w:val="kursiv"/>
          <w:rFonts w:eastAsia="SimSun" w:cs="Arial"/>
          <w:i w:val="0"/>
          <w:kern w:val="1"/>
          <w:szCs w:val="24"/>
          <w:lang w:val="nb-NO" w:eastAsia="ar-SA"/>
        </w:rPr>
        <w:t>t overdrevne propor</w:t>
      </w:r>
      <w:r w:rsidR="00FF4AB5" w:rsidRPr="006A230B">
        <w:rPr>
          <w:rStyle w:val="kursiv"/>
          <w:rFonts w:eastAsia="SimSun" w:cs="Arial"/>
          <w:i w:val="0"/>
          <w:kern w:val="1"/>
          <w:szCs w:val="24"/>
          <w:lang w:val="nb-NO" w:eastAsia="ar-SA"/>
        </w:rPr>
        <w:t>sj</w:t>
      </w:r>
      <w:r w:rsidR="00152BE5" w:rsidRPr="006A230B">
        <w:rPr>
          <w:rStyle w:val="kursiv"/>
          <w:rFonts w:eastAsia="SimSun" w:cs="Arial"/>
          <w:i w:val="0"/>
          <w:kern w:val="1"/>
          <w:szCs w:val="24"/>
          <w:lang w:val="nb-NO" w:eastAsia="ar-SA"/>
        </w:rPr>
        <w:t>one</w:t>
      </w:r>
      <w:r w:rsidR="00FF4AB5" w:rsidRPr="006A230B">
        <w:rPr>
          <w:rStyle w:val="kursiv"/>
          <w:rFonts w:eastAsia="SimSun" w:cs="Arial"/>
          <w:i w:val="0"/>
          <w:kern w:val="1"/>
          <w:szCs w:val="24"/>
          <w:lang w:val="nb-NO" w:eastAsia="ar-SA"/>
        </w:rPr>
        <w:t>ne</w:t>
      </w:r>
      <w:r w:rsidR="00152BE5" w:rsidRPr="006A230B">
        <w:rPr>
          <w:rStyle w:val="kursiv"/>
          <w:rFonts w:eastAsia="SimSun" w:cs="Arial"/>
          <w:i w:val="0"/>
          <w:kern w:val="1"/>
          <w:szCs w:val="24"/>
          <w:lang w:val="nb-NO" w:eastAsia="ar-SA"/>
        </w:rPr>
        <w:t xml:space="preserve"> i det gylne</w:t>
      </w:r>
      <w:r w:rsidR="00812083" w:rsidRPr="006A230B">
        <w:rPr>
          <w:rStyle w:val="kursiv"/>
          <w:rFonts w:eastAsia="SimSun" w:cs="Arial"/>
          <w:i w:val="0"/>
          <w:kern w:val="1"/>
          <w:szCs w:val="24"/>
          <w:lang w:val="nb-NO" w:eastAsia="ar-SA"/>
        </w:rPr>
        <w:t xml:space="preserve"> sni</w:t>
      </w:r>
      <w:r w:rsidR="00FF4AB5" w:rsidRPr="006A230B">
        <w:rPr>
          <w:rStyle w:val="kursiv"/>
          <w:rFonts w:eastAsia="SimSun" w:cs="Arial"/>
          <w:i w:val="0"/>
          <w:kern w:val="1"/>
          <w:szCs w:val="24"/>
          <w:lang w:val="nb-NO" w:eastAsia="ar-SA"/>
        </w:rPr>
        <w:t>t</w:t>
      </w:r>
      <w:r w:rsidR="00FF4AB5" w:rsidRPr="006A230B">
        <w:rPr>
          <w:rStyle w:val="kursiv"/>
          <w:rFonts w:eastAsia="SimSun" w:cs="Arial"/>
          <w:i w:val="0"/>
          <w:kern w:val="1"/>
          <w:szCs w:val="24"/>
          <w:lang w:eastAsia="ar-SA"/>
        </w:rPr>
        <w:t>t danner armature</w:t>
      </w:r>
      <w:r w:rsidR="00812083" w:rsidRPr="006A230B">
        <w:rPr>
          <w:rStyle w:val="kursiv"/>
          <w:rFonts w:eastAsia="SimSun" w:cs="Arial"/>
          <w:i w:val="0"/>
          <w:kern w:val="1"/>
          <w:szCs w:val="24"/>
          <w:lang w:val="nb-NO" w:eastAsia="ar-SA"/>
        </w:rPr>
        <w:t>nes stil som gir r</w:t>
      </w:r>
      <w:r w:rsidR="00FF4AB5" w:rsidRPr="006A230B">
        <w:rPr>
          <w:rStyle w:val="kursiv"/>
          <w:rFonts w:eastAsia="SimSun" w:cs="Arial"/>
          <w:i w:val="0"/>
          <w:kern w:val="1"/>
          <w:szCs w:val="24"/>
          <w:lang w:eastAsia="ar-SA"/>
        </w:rPr>
        <w:t>o</w:t>
      </w:r>
      <w:r w:rsidR="00812083" w:rsidRPr="006A230B">
        <w:rPr>
          <w:rStyle w:val="kursiv"/>
          <w:rFonts w:eastAsia="SimSun" w:cs="Arial"/>
          <w:i w:val="0"/>
          <w:kern w:val="1"/>
          <w:szCs w:val="24"/>
          <w:lang w:val="nb-NO" w:eastAsia="ar-SA"/>
        </w:rPr>
        <w:t>mmet en særlig stemning. Over 70 produkter i spe</w:t>
      </w:r>
      <w:r w:rsidR="00FF4AB5" w:rsidRPr="006A230B">
        <w:rPr>
          <w:rStyle w:val="kursiv"/>
          <w:rFonts w:eastAsia="SimSun" w:cs="Arial"/>
          <w:i w:val="0"/>
          <w:kern w:val="1"/>
          <w:szCs w:val="24"/>
          <w:lang w:eastAsia="ar-SA"/>
        </w:rPr>
        <w:t>s</w:t>
      </w:r>
      <w:r w:rsidR="00812083" w:rsidRPr="006A230B">
        <w:rPr>
          <w:rStyle w:val="kursiv"/>
          <w:rFonts w:eastAsia="SimSun" w:cs="Arial"/>
          <w:i w:val="0"/>
          <w:kern w:val="1"/>
          <w:szCs w:val="24"/>
          <w:lang w:val="nb-NO" w:eastAsia="ar-SA"/>
        </w:rPr>
        <w:t>ialoverfla</w:t>
      </w:r>
      <w:r w:rsidR="00FF4AB5" w:rsidRPr="006A230B">
        <w:rPr>
          <w:rStyle w:val="kursiv"/>
          <w:rFonts w:eastAsia="SimSun" w:cs="Arial"/>
          <w:i w:val="0"/>
          <w:kern w:val="1"/>
          <w:szCs w:val="24"/>
          <w:lang w:eastAsia="ar-SA"/>
        </w:rPr>
        <w:t>ter for</w:t>
      </w:r>
      <w:r w:rsidR="00812083" w:rsidRPr="006A230B">
        <w:rPr>
          <w:rStyle w:val="kursiv"/>
          <w:rFonts w:eastAsia="SimSun" w:cs="Arial"/>
          <w:i w:val="0"/>
          <w:kern w:val="1"/>
          <w:szCs w:val="24"/>
          <w:lang w:val="nb-NO" w:eastAsia="ar-SA"/>
        </w:rPr>
        <w:t xml:space="preserve"> </w:t>
      </w:r>
      <w:r w:rsidR="00FF4AB5" w:rsidRPr="006A230B">
        <w:rPr>
          <w:rStyle w:val="kursiv"/>
          <w:rFonts w:eastAsia="SimSun" w:cs="Arial"/>
          <w:i w:val="0"/>
          <w:kern w:val="1"/>
          <w:szCs w:val="24"/>
          <w:lang w:eastAsia="ar-SA"/>
        </w:rPr>
        <w:t>servant</w:t>
      </w:r>
      <w:r w:rsidR="00812083" w:rsidRPr="006A230B">
        <w:rPr>
          <w:rStyle w:val="kursiv"/>
          <w:rFonts w:eastAsia="SimSun" w:cs="Arial"/>
          <w:i w:val="0"/>
          <w:kern w:val="1"/>
          <w:szCs w:val="24"/>
          <w:lang w:val="nb-NO" w:eastAsia="ar-SA"/>
        </w:rPr>
        <w:t xml:space="preserve">, </w:t>
      </w:r>
      <w:r w:rsidR="00FF4AB5" w:rsidRPr="006A230B">
        <w:rPr>
          <w:rStyle w:val="kursiv"/>
          <w:rFonts w:eastAsia="SimSun" w:cs="Arial"/>
          <w:i w:val="0"/>
          <w:kern w:val="1"/>
          <w:szCs w:val="24"/>
          <w:lang w:eastAsia="ar-SA"/>
        </w:rPr>
        <w:t>dusj</w:t>
      </w:r>
      <w:r w:rsidR="00812083" w:rsidRPr="006A230B">
        <w:rPr>
          <w:rStyle w:val="kursiv"/>
          <w:rFonts w:eastAsia="SimSun" w:cs="Arial"/>
          <w:i w:val="0"/>
          <w:kern w:val="1"/>
          <w:szCs w:val="24"/>
          <w:lang w:val="nb-NO" w:eastAsia="ar-SA"/>
        </w:rPr>
        <w:t xml:space="preserve"> og badekar gir y</w:t>
      </w:r>
      <w:r w:rsidR="00FF4AB5" w:rsidRPr="006A230B">
        <w:rPr>
          <w:rStyle w:val="kursiv"/>
          <w:rFonts w:eastAsia="SimSun" w:cs="Arial"/>
          <w:i w:val="0"/>
          <w:kern w:val="1"/>
          <w:szCs w:val="24"/>
          <w:lang w:eastAsia="ar-SA"/>
        </w:rPr>
        <w:t>tt</w:t>
      </w:r>
      <w:r w:rsidR="00812083" w:rsidRPr="006A230B">
        <w:rPr>
          <w:rStyle w:val="kursiv"/>
          <w:rFonts w:eastAsia="SimSun" w:cs="Arial"/>
          <w:i w:val="0"/>
          <w:kern w:val="1"/>
          <w:szCs w:val="24"/>
          <w:lang w:val="nb-NO" w:eastAsia="ar-SA"/>
        </w:rPr>
        <w:t>erligere u</w:t>
      </w:r>
      <w:r w:rsidR="00FF4AB5" w:rsidRPr="006A230B">
        <w:rPr>
          <w:rStyle w:val="kursiv"/>
          <w:rFonts w:eastAsia="SimSun" w:cs="Arial"/>
          <w:i w:val="0"/>
          <w:kern w:val="1"/>
          <w:szCs w:val="24"/>
          <w:lang w:eastAsia="ar-SA"/>
        </w:rPr>
        <w:t>t</w:t>
      </w:r>
      <w:r w:rsidR="00812083" w:rsidRPr="006A230B">
        <w:rPr>
          <w:rStyle w:val="kursiv"/>
          <w:rFonts w:eastAsia="SimSun" w:cs="Arial"/>
          <w:i w:val="0"/>
          <w:kern w:val="1"/>
          <w:szCs w:val="24"/>
          <w:lang w:val="nb-NO" w:eastAsia="ar-SA"/>
        </w:rPr>
        <w:t>stråling og individualitet.</w:t>
      </w:r>
    </w:p>
    <w:p w:rsidR="0053219E" w:rsidRPr="006A230B" w:rsidRDefault="00812083" w:rsidP="0053219E">
      <w:pPr>
        <w:pStyle w:val="Zwischenberschrift"/>
        <w:keepNext/>
        <w:rPr>
          <w:rFonts w:eastAsia="SimSun" w:cs="Arial"/>
          <w:kern w:val="1"/>
          <w:szCs w:val="24"/>
          <w:lang w:val="nb-NO" w:eastAsia="ar-SA"/>
        </w:rPr>
      </w:pPr>
      <w:r w:rsidRPr="006A230B">
        <w:rPr>
          <w:rFonts w:eastAsia="SimSun" w:cs="Arial"/>
          <w:kern w:val="1"/>
          <w:szCs w:val="24"/>
          <w:lang w:val="nb-NO" w:eastAsia="ar-SA"/>
        </w:rPr>
        <w:t>Klarhe</w:t>
      </w:r>
      <w:r w:rsidR="00FF4AB5" w:rsidRPr="006A230B">
        <w:rPr>
          <w:rFonts w:eastAsia="SimSun" w:cs="Arial"/>
          <w:kern w:val="1"/>
          <w:szCs w:val="24"/>
          <w:lang w:val="nb-NO" w:eastAsia="ar-SA"/>
        </w:rPr>
        <w:t>t i funksjo</w:t>
      </w:r>
      <w:r w:rsidRPr="006A230B">
        <w:rPr>
          <w:rFonts w:eastAsia="SimSun" w:cs="Arial"/>
          <w:kern w:val="1"/>
          <w:szCs w:val="24"/>
          <w:lang w:val="nb-NO" w:eastAsia="ar-SA"/>
        </w:rPr>
        <w:t>naliteten</w:t>
      </w:r>
    </w:p>
    <w:p w:rsidR="00812083" w:rsidRPr="00FF4AB5" w:rsidRDefault="00812083" w:rsidP="00303618">
      <w:pPr>
        <w:pStyle w:val="Text"/>
        <w:spacing w:after="120"/>
        <w:rPr>
          <w:lang w:val="nb-NO"/>
        </w:rPr>
      </w:pPr>
      <w:r w:rsidRPr="00FF4AB5">
        <w:rPr>
          <w:lang w:val="nb-NO"/>
        </w:rPr>
        <w:t>Stringent eller moderne purisme; begge stilretninger understre</w:t>
      </w:r>
      <w:r w:rsidR="008B0768">
        <w:rPr>
          <w:lang w:val="nb-NO"/>
        </w:rPr>
        <w:t>k</w:t>
      </w:r>
      <w:r w:rsidRPr="00FF4AB5">
        <w:rPr>
          <w:lang w:val="nb-NO"/>
        </w:rPr>
        <w:t>er den enkle funk</w:t>
      </w:r>
      <w:r w:rsidR="008B0768">
        <w:rPr>
          <w:lang w:val="nb-NO"/>
        </w:rPr>
        <w:t>sj</w:t>
      </w:r>
      <w:r w:rsidRPr="00FF4AB5">
        <w:rPr>
          <w:lang w:val="nb-NO"/>
        </w:rPr>
        <w:t>onalitet</w:t>
      </w:r>
      <w:r w:rsidR="008B0768">
        <w:rPr>
          <w:lang w:val="nb-NO"/>
        </w:rPr>
        <w:t>en</w:t>
      </w:r>
      <w:r w:rsidRPr="00FF4AB5">
        <w:rPr>
          <w:lang w:val="nb-NO"/>
        </w:rPr>
        <w:t>. Betjeningen a</w:t>
      </w:r>
      <w:r w:rsidR="008B0768">
        <w:rPr>
          <w:lang w:val="nb-NO"/>
        </w:rPr>
        <w:t>v</w:t>
      </w:r>
      <w:r w:rsidRPr="00FF4AB5">
        <w:rPr>
          <w:lang w:val="nb-NO"/>
        </w:rPr>
        <w:t xml:space="preserve"> AXOR Uno armaturene e</w:t>
      </w:r>
      <w:r w:rsidR="00AC5B18" w:rsidRPr="00FF4AB5">
        <w:rPr>
          <w:lang w:val="nb-NO"/>
        </w:rPr>
        <w:t>r redu</w:t>
      </w:r>
      <w:r w:rsidR="008B0768">
        <w:rPr>
          <w:lang w:val="nb-NO"/>
        </w:rPr>
        <w:t>s</w:t>
      </w:r>
      <w:r w:rsidR="00AC5B18" w:rsidRPr="00FF4AB5">
        <w:rPr>
          <w:lang w:val="nb-NO"/>
        </w:rPr>
        <w:t>ert til det v</w:t>
      </w:r>
      <w:r w:rsidR="008B0768">
        <w:rPr>
          <w:lang w:val="nb-NO"/>
        </w:rPr>
        <w:t>e</w:t>
      </w:r>
      <w:r w:rsidR="00AC5B18" w:rsidRPr="00FF4AB5">
        <w:rPr>
          <w:lang w:val="nb-NO"/>
        </w:rPr>
        <w:t xml:space="preserve">sentlige: Man </w:t>
      </w:r>
      <w:r w:rsidR="008B0768">
        <w:rPr>
          <w:lang w:val="nb-NO"/>
        </w:rPr>
        <w:t xml:space="preserve">slår på og av vannet </w:t>
      </w:r>
      <w:r w:rsidR="00AC5B18" w:rsidRPr="00FF4AB5">
        <w:rPr>
          <w:lang w:val="nb-NO"/>
        </w:rPr>
        <w:t xml:space="preserve">ved </w:t>
      </w:r>
      <w:r w:rsidR="008B0768">
        <w:rPr>
          <w:lang w:val="nb-NO"/>
        </w:rPr>
        <w:t>å</w:t>
      </w:r>
      <w:r w:rsidR="00AC5B18" w:rsidRPr="00FF4AB5">
        <w:rPr>
          <w:lang w:val="nb-NO"/>
        </w:rPr>
        <w:t xml:space="preserve"> trykke på Select-knappen</w:t>
      </w:r>
      <w:r w:rsidR="00F07856" w:rsidRPr="00FF4AB5">
        <w:rPr>
          <w:lang w:val="nb-NO"/>
        </w:rPr>
        <w:t xml:space="preserve">, ved </w:t>
      </w:r>
      <w:r w:rsidR="008B0768">
        <w:rPr>
          <w:lang w:val="nb-NO"/>
        </w:rPr>
        <w:t>å</w:t>
      </w:r>
      <w:r w:rsidR="00F07856" w:rsidRPr="00FF4AB5">
        <w:rPr>
          <w:lang w:val="nb-NO"/>
        </w:rPr>
        <w:t xml:space="preserve"> dre</w:t>
      </w:r>
      <w:r w:rsidR="008B0768">
        <w:rPr>
          <w:lang w:val="nb-NO"/>
        </w:rPr>
        <w:t>i</w:t>
      </w:r>
      <w:r w:rsidR="00F07856" w:rsidRPr="00FF4AB5">
        <w:rPr>
          <w:lang w:val="nb-NO"/>
        </w:rPr>
        <w:t>e det såkalte</w:t>
      </w:r>
      <w:r w:rsidR="00AC5B18" w:rsidRPr="00FF4AB5">
        <w:rPr>
          <w:lang w:val="nb-NO"/>
        </w:rPr>
        <w:t xml:space="preserve"> zero-gre</w:t>
      </w:r>
      <w:r w:rsidR="008B0768">
        <w:rPr>
          <w:lang w:val="nb-NO"/>
        </w:rPr>
        <w:t>pet</w:t>
      </w:r>
      <w:r w:rsidR="00AC5B18" w:rsidRPr="00FF4AB5">
        <w:rPr>
          <w:lang w:val="nb-NO"/>
        </w:rPr>
        <w:t xml:space="preserve"> eller ganske ergonomisk med et slankt bø</w:t>
      </w:r>
      <w:r w:rsidR="008B0768">
        <w:rPr>
          <w:lang w:val="nb-NO"/>
        </w:rPr>
        <w:t>ylegrep</w:t>
      </w:r>
      <w:r w:rsidR="00AC5B18" w:rsidRPr="00FF4AB5">
        <w:rPr>
          <w:lang w:val="nb-NO"/>
        </w:rPr>
        <w:t>.</w:t>
      </w:r>
    </w:p>
    <w:p w:rsidR="00AC5B18" w:rsidRPr="00FF4AB5" w:rsidRDefault="0053219E" w:rsidP="0053219E">
      <w:pPr>
        <w:pStyle w:val="Text"/>
        <w:rPr>
          <w:lang w:val="nb-NO"/>
        </w:rPr>
      </w:pPr>
      <w:r w:rsidRPr="00FF4AB5">
        <w:rPr>
          <w:lang w:val="nb-NO"/>
        </w:rPr>
        <w:t>„</w:t>
      </w:r>
      <w:r w:rsidR="00AC5B18" w:rsidRPr="00FF4AB5">
        <w:rPr>
          <w:lang w:val="nb-NO"/>
        </w:rPr>
        <w:t>AXOR Uno er kvintessensen a</w:t>
      </w:r>
      <w:r w:rsidR="008B0768">
        <w:rPr>
          <w:lang w:val="nb-NO"/>
        </w:rPr>
        <w:t>v</w:t>
      </w:r>
      <w:r w:rsidR="00AC5B18" w:rsidRPr="00FF4AB5">
        <w:rPr>
          <w:lang w:val="nb-NO"/>
        </w:rPr>
        <w:t xml:space="preserve"> purisme realisert på det hø</w:t>
      </w:r>
      <w:r w:rsidR="008B0768">
        <w:rPr>
          <w:lang w:val="nb-NO"/>
        </w:rPr>
        <w:t>y</w:t>
      </w:r>
      <w:r w:rsidR="00AC5B18" w:rsidRPr="00FF4AB5">
        <w:rPr>
          <w:lang w:val="nb-NO"/>
        </w:rPr>
        <w:t>este tekniske niv</w:t>
      </w:r>
      <w:r w:rsidR="008B0768">
        <w:rPr>
          <w:lang w:val="nb-NO"/>
        </w:rPr>
        <w:t>ået</w:t>
      </w:r>
      <w:r w:rsidR="00AC5B18" w:rsidRPr="00FF4AB5">
        <w:rPr>
          <w:lang w:val="nb-NO"/>
        </w:rPr>
        <w:t>: klar, minimalistisk, subtil. Denne kollek</w:t>
      </w:r>
      <w:r w:rsidR="008B0768">
        <w:rPr>
          <w:lang w:val="nb-NO"/>
        </w:rPr>
        <w:t>sj</w:t>
      </w:r>
      <w:r w:rsidR="00AC5B18" w:rsidRPr="00FF4AB5">
        <w:rPr>
          <w:lang w:val="nb-NO"/>
        </w:rPr>
        <w:t>on</w:t>
      </w:r>
      <w:r w:rsidR="008B0768">
        <w:rPr>
          <w:lang w:val="nb-NO"/>
        </w:rPr>
        <w:t>en</w:t>
      </w:r>
      <w:r w:rsidR="00AC5B18" w:rsidRPr="00FF4AB5">
        <w:rPr>
          <w:lang w:val="nb-NO"/>
        </w:rPr>
        <w:t xml:space="preserve"> </w:t>
      </w:r>
      <w:r w:rsidR="00F07856" w:rsidRPr="00FF4AB5">
        <w:rPr>
          <w:lang w:val="nb-NO"/>
        </w:rPr>
        <w:t>omfavner</w:t>
      </w:r>
      <w:r w:rsidR="00AC5B18" w:rsidRPr="00FF4AB5">
        <w:rPr>
          <w:lang w:val="nb-NO"/>
        </w:rPr>
        <w:t xml:space="preserve"> purismens mest fascinerende pr</w:t>
      </w:r>
      <w:r w:rsidR="008B0768">
        <w:rPr>
          <w:lang w:val="nb-NO"/>
        </w:rPr>
        <w:t>e</w:t>
      </w:r>
      <w:r w:rsidR="00AC5B18" w:rsidRPr="00FF4AB5">
        <w:rPr>
          <w:lang w:val="nb-NO"/>
        </w:rPr>
        <w:t>g – i form og funk</w:t>
      </w:r>
      <w:r w:rsidR="008B0768">
        <w:rPr>
          <w:lang w:val="nb-NO"/>
        </w:rPr>
        <w:t>sj</w:t>
      </w:r>
      <w:r w:rsidR="00AC5B18" w:rsidRPr="00FF4AB5">
        <w:rPr>
          <w:lang w:val="nb-NO"/>
        </w:rPr>
        <w:t>on. Hvert eneste produkt a</w:t>
      </w:r>
      <w:r w:rsidR="008B0768">
        <w:rPr>
          <w:lang w:val="nb-NO"/>
        </w:rPr>
        <w:t>v</w:t>
      </w:r>
      <w:r w:rsidR="00AC5B18" w:rsidRPr="00FF4AB5">
        <w:rPr>
          <w:lang w:val="nb-NO"/>
        </w:rPr>
        <w:t>spe</w:t>
      </w:r>
      <w:r w:rsidR="008B0768">
        <w:rPr>
          <w:lang w:val="nb-NO"/>
        </w:rPr>
        <w:t>i</w:t>
      </w:r>
      <w:r w:rsidR="00AC5B18" w:rsidRPr="00FF4AB5">
        <w:rPr>
          <w:lang w:val="nb-NO"/>
        </w:rPr>
        <w:t>ler respekt for materialet og en pr</w:t>
      </w:r>
      <w:r w:rsidR="008B0768">
        <w:rPr>
          <w:lang w:val="nb-NO"/>
        </w:rPr>
        <w:t>es</w:t>
      </w:r>
      <w:r w:rsidR="00AC5B18" w:rsidRPr="00FF4AB5">
        <w:rPr>
          <w:lang w:val="nb-NO"/>
        </w:rPr>
        <w:t>is og konsekvent konstruk</w:t>
      </w:r>
      <w:r w:rsidR="008B0768">
        <w:rPr>
          <w:lang w:val="nb-NO"/>
        </w:rPr>
        <w:t>sj</w:t>
      </w:r>
      <w:r w:rsidR="00AC5B18" w:rsidRPr="00FF4AB5">
        <w:rPr>
          <w:lang w:val="nb-NO"/>
        </w:rPr>
        <w:t>on. Ba</w:t>
      </w:r>
      <w:r w:rsidR="008B0768">
        <w:rPr>
          <w:lang w:val="nb-NO"/>
        </w:rPr>
        <w:t>k</w:t>
      </w:r>
      <w:r w:rsidR="00AC5B18" w:rsidRPr="00FF4AB5">
        <w:rPr>
          <w:lang w:val="nb-NO"/>
        </w:rPr>
        <w:t>grun</w:t>
      </w:r>
      <w:r w:rsidR="008B0768">
        <w:rPr>
          <w:lang w:val="nb-NO"/>
        </w:rPr>
        <w:t>n</w:t>
      </w:r>
      <w:r w:rsidR="00AC5B18" w:rsidRPr="00FF4AB5">
        <w:rPr>
          <w:lang w:val="nb-NO"/>
        </w:rPr>
        <w:t>en er v</w:t>
      </w:r>
      <w:r w:rsidR="008B0768">
        <w:rPr>
          <w:lang w:val="nb-NO"/>
        </w:rPr>
        <w:t>årt</w:t>
      </w:r>
      <w:r w:rsidR="00AC5B18" w:rsidRPr="00FF4AB5">
        <w:rPr>
          <w:lang w:val="nb-NO"/>
        </w:rPr>
        <w:t xml:space="preserve"> krav om perfek</w:t>
      </w:r>
      <w:r w:rsidR="008B0768">
        <w:rPr>
          <w:lang w:val="nb-NO"/>
        </w:rPr>
        <w:t>sj</w:t>
      </w:r>
      <w:r w:rsidR="00AC5B18" w:rsidRPr="00FF4AB5">
        <w:rPr>
          <w:lang w:val="nb-NO"/>
        </w:rPr>
        <w:t>on i design, fremstilling og funk</w:t>
      </w:r>
      <w:r w:rsidR="008B0768">
        <w:rPr>
          <w:lang w:val="nb-NO"/>
        </w:rPr>
        <w:t>sj</w:t>
      </w:r>
      <w:r w:rsidR="00AC5B18" w:rsidRPr="00FF4AB5">
        <w:rPr>
          <w:lang w:val="nb-NO"/>
        </w:rPr>
        <w:t>on,” forklarer Silke Giessler, marketing</w:t>
      </w:r>
      <w:r w:rsidR="008B0768">
        <w:rPr>
          <w:lang w:val="nb-NO"/>
        </w:rPr>
        <w:t>sj</w:t>
      </w:r>
      <w:r w:rsidR="00AC5B18" w:rsidRPr="00FF4AB5">
        <w:rPr>
          <w:lang w:val="nb-NO"/>
        </w:rPr>
        <w:t>ef for AXOR.</w:t>
      </w:r>
    </w:p>
    <w:p w:rsidR="0089073F" w:rsidRPr="00FF4AB5" w:rsidRDefault="0089073F" w:rsidP="0089073F">
      <w:pPr>
        <w:pStyle w:val="BoilerplateText"/>
        <w:pageBreakBefore/>
        <w:rPr>
          <w:lang w:val="nb-NO"/>
        </w:rPr>
      </w:pPr>
      <w:r w:rsidRPr="00FF4AB5">
        <w:rPr>
          <w:lang w:val="nb-NO"/>
        </w:rPr>
        <w:lastRenderedPageBreak/>
        <w:t>AXOR utvikler, konstruerer og produserer armaturer, dusjer og tilbehør for luksuriøse bad og kjøkken - til perfeksjon. Særlige, avantgarde produkter og kolleksjoner skapes på høyeste estetiske og tekniske nivå. Noen av dem ses i dag som klassikere innen baddesign. Felles for dem alle er at de følger tanken "</w:t>
      </w:r>
      <w:r w:rsidRPr="00FF4AB5">
        <w:rPr>
          <w:i/>
          <w:lang w:val="nb-NO"/>
        </w:rPr>
        <w:t>Form follows Perfection</w:t>
      </w:r>
      <w:r w:rsidRPr="00FF4AB5">
        <w:rPr>
          <w:lang w:val="nb-NO"/>
        </w:rPr>
        <w:t>": Produktutviklingen er først ferdig når det ikke er mer å tilføye eller ta bort. Gjennom mer enn 20 år har toneangivende designobjekter blitt utviklet etter denne oppskriften i samarbeid med noen av verdens største designere, bl.a. Philippe Starck, Antonio Citterio, Jean-Marie Massaud og Patricia Urquiola. AXOR er et merke i Hansgrohe Group.</w:t>
      </w:r>
    </w:p>
    <w:tbl>
      <w:tblPr>
        <w:tblW w:w="0" w:type="auto"/>
        <w:tblLook w:val="04A0" w:firstRow="1" w:lastRow="0" w:firstColumn="1" w:lastColumn="0" w:noHBand="0" w:noVBand="1"/>
      </w:tblPr>
      <w:tblGrid>
        <w:gridCol w:w="981"/>
        <w:gridCol w:w="981"/>
        <w:gridCol w:w="981"/>
        <w:gridCol w:w="4962"/>
      </w:tblGrid>
      <w:tr w:rsidR="0089073F" w:rsidRPr="00FF4AB5" w:rsidTr="003179BA">
        <w:tc>
          <w:tcPr>
            <w:tcW w:w="981" w:type="dxa"/>
            <w:shd w:val="clear" w:color="auto" w:fill="auto"/>
          </w:tcPr>
          <w:p w:rsidR="0089073F" w:rsidRPr="00FF4AB5" w:rsidRDefault="0089073F" w:rsidP="003179BA">
            <w:pPr>
              <w:pStyle w:val="BoilerplateText"/>
              <w:rPr>
                <w:lang w:val="nb-NO"/>
              </w:rPr>
            </w:pPr>
            <w:r w:rsidRPr="00FF4AB5">
              <w:rPr>
                <w:noProof/>
                <w:szCs w:val="22"/>
                <w:lang w:val="da-DK" w:eastAsia="da-DK"/>
              </w:rPr>
              <w:drawing>
                <wp:inline distT="0" distB="0" distL="0" distR="0" wp14:anchorId="0CEAF206" wp14:editId="2C537F29">
                  <wp:extent cx="356235" cy="356235"/>
                  <wp:effectExtent l="0" t="0" r="5715" b="5715"/>
                  <wp:docPr id="12" name="Billede 12" descr="f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f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6235" cy="356235"/>
                          </a:xfrm>
                          <a:prstGeom prst="rect">
                            <a:avLst/>
                          </a:prstGeom>
                          <a:noFill/>
                          <a:ln>
                            <a:noFill/>
                          </a:ln>
                        </pic:spPr>
                      </pic:pic>
                    </a:graphicData>
                  </a:graphic>
                </wp:inline>
              </w:drawing>
            </w:r>
          </w:p>
        </w:tc>
        <w:tc>
          <w:tcPr>
            <w:tcW w:w="981" w:type="dxa"/>
            <w:shd w:val="clear" w:color="auto" w:fill="auto"/>
          </w:tcPr>
          <w:p w:rsidR="0089073F" w:rsidRPr="00FF4AB5" w:rsidRDefault="0089073F" w:rsidP="003179BA">
            <w:pPr>
              <w:pStyle w:val="BoilerplateText"/>
              <w:rPr>
                <w:lang w:val="nb-NO"/>
              </w:rPr>
            </w:pPr>
            <w:r w:rsidRPr="00FF4AB5">
              <w:rPr>
                <w:noProof/>
                <w:lang w:val="da-DK" w:eastAsia="da-DK"/>
              </w:rPr>
              <w:drawing>
                <wp:inline distT="0" distB="0" distL="0" distR="0" wp14:anchorId="1A421D77" wp14:editId="75712256">
                  <wp:extent cx="356235" cy="356235"/>
                  <wp:effectExtent l="0" t="0" r="5715" b="5715"/>
                  <wp:docPr id="11" name="Billede 11" descr="twitter_newbird_boxed_whiteon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twitter_newbird_boxed_whiteonblu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6235" cy="356235"/>
                          </a:xfrm>
                          <a:prstGeom prst="rect">
                            <a:avLst/>
                          </a:prstGeom>
                          <a:noFill/>
                          <a:ln>
                            <a:noFill/>
                          </a:ln>
                        </pic:spPr>
                      </pic:pic>
                    </a:graphicData>
                  </a:graphic>
                </wp:inline>
              </w:drawing>
            </w:r>
          </w:p>
        </w:tc>
        <w:tc>
          <w:tcPr>
            <w:tcW w:w="981" w:type="dxa"/>
            <w:shd w:val="clear" w:color="auto" w:fill="auto"/>
          </w:tcPr>
          <w:p w:rsidR="0089073F" w:rsidRPr="00FF4AB5" w:rsidRDefault="0089073F" w:rsidP="003179BA">
            <w:pPr>
              <w:pStyle w:val="BoilerplateText"/>
              <w:rPr>
                <w:lang w:val="nb-NO"/>
              </w:rPr>
            </w:pPr>
            <w:r w:rsidRPr="00FF4AB5">
              <w:rPr>
                <w:noProof/>
                <w:lang w:val="da-DK" w:eastAsia="da-DK"/>
              </w:rPr>
              <w:drawing>
                <wp:inline distT="0" distB="0" distL="0" distR="0" wp14:anchorId="103F41B8" wp14:editId="65C8E8B6">
                  <wp:extent cx="368300" cy="368300"/>
                  <wp:effectExtent l="0" t="0" r="0" b="0"/>
                  <wp:docPr id="9" name="Billede 9" descr="Z:\marketing\Logoer\Diverse\2016_instagram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8" descr="Z:\marketing\Logoer\Diverse\2016_instagram_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8300" cy="368300"/>
                          </a:xfrm>
                          <a:prstGeom prst="rect">
                            <a:avLst/>
                          </a:prstGeom>
                          <a:noFill/>
                          <a:ln>
                            <a:noFill/>
                          </a:ln>
                        </pic:spPr>
                      </pic:pic>
                    </a:graphicData>
                  </a:graphic>
                </wp:inline>
              </w:drawing>
            </w:r>
          </w:p>
        </w:tc>
        <w:tc>
          <w:tcPr>
            <w:tcW w:w="4962" w:type="dxa"/>
            <w:shd w:val="clear" w:color="auto" w:fill="auto"/>
          </w:tcPr>
          <w:p w:rsidR="0089073F" w:rsidRPr="00FF4AB5" w:rsidRDefault="0089073F" w:rsidP="003179BA">
            <w:pPr>
              <w:pStyle w:val="TabelleText"/>
              <w:rPr>
                <w:lang w:val="nb-NO"/>
              </w:rPr>
            </w:pPr>
            <w:r w:rsidRPr="00FF4AB5">
              <w:rPr>
                <w:lang w:val="nb-NO"/>
              </w:rPr>
              <w:t>Les mer om merket AXOR på:</w:t>
            </w:r>
          </w:p>
          <w:p w:rsidR="0089073F" w:rsidRPr="00FF4AB5" w:rsidRDefault="00696A08" w:rsidP="003179BA">
            <w:pPr>
              <w:pStyle w:val="TabelleText"/>
              <w:rPr>
                <w:szCs w:val="22"/>
                <w:lang w:val="nb-NO"/>
              </w:rPr>
            </w:pPr>
            <w:hyperlink r:id="rId11" w:history="1">
              <w:r w:rsidR="0089073F" w:rsidRPr="00FF4AB5">
                <w:rPr>
                  <w:rStyle w:val="Hyperlink"/>
                  <w:szCs w:val="22"/>
                  <w:lang w:val="nb-NO"/>
                </w:rPr>
                <w:t>www.facebook.com/axor.design</w:t>
              </w:r>
            </w:hyperlink>
            <w:r w:rsidR="0089073F" w:rsidRPr="00FF4AB5">
              <w:rPr>
                <w:szCs w:val="22"/>
                <w:lang w:val="nb-NO"/>
              </w:rPr>
              <w:t xml:space="preserve"> </w:t>
            </w:r>
            <w:r w:rsidR="0089073F" w:rsidRPr="00FF4AB5">
              <w:rPr>
                <w:lang w:val="nb-NO"/>
              </w:rPr>
              <w:t xml:space="preserve"> </w:t>
            </w:r>
            <w:hyperlink r:id="rId12" w:history="1">
              <w:r w:rsidR="0089073F" w:rsidRPr="00FF4AB5">
                <w:rPr>
                  <w:rStyle w:val="Hyperlink"/>
                  <w:szCs w:val="22"/>
                  <w:lang w:val="nb-NO"/>
                </w:rPr>
                <w:t>www.twitter.com/Hansgrohe_PR</w:t>
              </w:r>
            </w:hyperlink>
          </w:p>
          <w:p w:rsidR="0089073F" w:rsidRPr="00FF4AB5" w:rsidRDefault="00696A08" w:rsidP="003179BA">
            <w:pPr>
              <w:pStyle w:val="TabelleText"/>
              <w:rPr>
                <w:szCs w:val="22"/>
                <w:lang w:val="nb-NO"/>
              </w:rPr>
            </w:pPr>
            <w:hyperlink r:id="rId13" w:history="1">
              <w:r w:rsidR="0089073F" w:rsidRPr="00FF4AB5">
                <w:rPr>
                  <w:rStyle w:val="Hyperlink"/>
                  <w:szCs w:val="22"/>
                  <w:lang w:val="nb-NO"/>
                </w:rPr>
                <w:t>www.instagram.com/_u/axor_nordic</w:t>
              </w:r>
            </w:hyperlink>
            <w:r w:rsidR="0089073F" w:rsidRPr="00FF4AB5">
              <w:rPr>
                <w:szCs w:val="22"/>
                <w:lang w:val="nb-NO"/>
              </w:rPr>
              <w:t xml:space="preserve"> </w:t>
            </w:r>
          </w:p>
          <w:p w:rsidR="0089073F" w:rsidRPr="00FF4AB5" w:rsidRDefault="0089073F" w:rsidP="003179BA">
            <w:pPr>
              <w:pStyle w:val="TabelleText"/>
              <w:rPr>
                <w:szCs w:val="22"/>
                <w:lang w:val="nb-NO"/>
              </w:rPr>
            </w:pPr>
          </w:p>
          <w:p w:rsidR="0089073F" w:rsidRPr="00FF4AB5" w:rsidRDefault="0089073F" w:rsidP="003179BA">
            <w:pPr>
              <w:pStyle w:val="TabelleText"/>
              <w:rPr>
                <w:szCs w:val="22"/>
                <w:lang w:val="nb-NO"/>
              </w:rPr>
            </w:pPr>
            <w:r w:rsidRPr="00FF4AB5">
              <w:rPr>
                <w:szCs w:val="22"/>
                <w:lang w:val="nb-NO"/>
              </w:rPr>
              <w:t>#AXOR</w:t>
            </w:r>
          </w:p>
          <w:p w:rsidR="0089073F" w:rsidRPr="00FF4AB5" w:rsidRDefault="0089073F" w:rsidP="003179BA">
            <w:pPr>
              <w:pStyle w:val="TabelleText"/>
              <w:rPr>
                <w:szCs w:val="22"/>
                <w:lang w:val="nb-NO"/>
              </w:rPr>
            </w:pPr>
            <w:r w:rsidRPr="00FF4AB5">
              <w:rPr>
                <w:szCs w:val="22"/>
                <w:lang w:val="nb-NO"/>
              </w:rPr>
              <w:t>#FORMFOLLOWSPERFECTION</w:t>
            </w:r>
          </w:p>
        </w:tc>
      </w:tr>
    </w:tbl>
    <w:p w:rsidR="0089073F" w:rsidRPr="00FF4AB5" w:rsidRDefault="0089073F" w:rsidP="0089073F">
      <w:pPr>
        <w:pStyle w:val="BoilerplateText"/>
        <w:rPr>
          <w:lang w:val="nb-NO"/>
        </w:rPr>
      </w:pPr>
    </w:p>
    <w:tbl>
      <w:tblPr>
        <w:tblW w:w="0" w:type="auto"/>
        <w:tblLook w:val="04A0" w:firstRow="1" w:lastRow="0" w:firstColumn="1" w:lastColumn="0" w:noHBand="0" w:noVBand="1"/>
      </w:tblPr>
      <w:tblGrid>
        <w:gridCol w:w="2943"/>
        <w:gridCol w:w="4962"/>
      </w:tblGrid>
      <w:tr w:rsidR="0089073F" w:rsidRPr="00FF4AB5" w:rsidTr="003179BA">
        <w:tc>
          <w:tcPr>
            <w:tcW w:w="2943" w:type="dxa"/>
            <w:shd w:val="clear" w:color="auto" w:fill="auto"/>
          </w:tcPr>
          <w:p w:rsidR="0089073F" w:rsidRPr="00FF4AB5" w:rsidRDefault="0089073F" w:rsidP="003179BA">
            <w:pPr>
              <w:pStyle w:val="BoilerplateText"/>
              <w:rPr>
                <w:lang w:val="nb-NO"/>
              </w:rPr>
            </w:pPr>
            <w:r w:rsidRPr="00FF4AB5">
              <w:rPr>
                <w:noProof/>
                <w:lang w:val="da-DK" w:eastAsia="da-DK"/>
              </w:rPr>
              <w:drawing>
                <wp:inline distT="0" distB="0" distL="0" distR="0" wp14:anchorId="67948926" wp14:editId="485E5A62">
                  <wp:extent cx="1686560" cy="724535"/>
                  <wp:effectExtent l="0" t="0" r="889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86560" cy="724535"/>
                          </a:xfrm>
                          <a:prstGeom prst="rect">
                            <a:avLst/>
                          </a:prstGeom>
                          <a:noFill/>
                          <a:ln>
                            <a:noFill/>
                          </a:ln>
                        </pic:spPr>
                      </pic:pic>
                    </a:graphicData>
                  </a:graphic>
                </wp:inline>
              </w:drawing>
            </w:r>
          </w:p>
        </w:tc>
        <w:tc>
          <w:tcPr>
            <w:tcW w:w="4962" w:type="dxa"/>
            <w:shd w:val="clear" w:color="auto" w:fill="auto"/>
          </w:tcPr>
          <w:p w:rsidR="0089073F" w:rsidRPr="00FF4AB5" w:rsidRDefault="0089073F" w:rsidP="003179BA">
            <w:pPr>
              <w:pStyle w:val="TabelleText"/>
              <w:tabs>
                <w:tab w:val="left" w:pos="4287"/>
              </w:tabs>
              <w:rPr>
                <w:b/>
                <w:bCs/>
                <w:szCs w:val="22"/>
                <w:lang w:val="nb-NO" w:eastAsia="de-DE"/>
              </w:rPr>
            </w:pPr>
            <w:r w:rsidRPr="00FF4AB5">
              <w:rPr>
                <w:b/>
                <w:bCs/>
                <w:szCs w:val="22"/>
                <w:lang w:val="nb-NO" w:eastAsia="de-DE"/>
              </w:rPr>
              <w:t>Sanitærbransjens designleder</w:t>
            </w:r>
          </w:p>
          <w:p w:rsidR="0089073F" w:rsidRPr="00FF4AB5" w:rsidRDefault="0089073F" w:rsidP="003179BA">
            <w:pPr>
              <w:pStyle w:val="TabelleText"/>
              <w:tabs>
                <w:tab w:val="left" w:pos="4287"/>
              </w:tabs>
              <w:rPr>
                <w:noProof/>
                <w:szCs w:val="22"/>
                <w:lang w:val="nb-NO"/>
              </w:rPr>
            </w:pPr>
            <w:r w:rsidRPr="00FF4AB5">
              <w:rPr>
                <w:noProof/>
                <w:szCs w:val="22"/>
                <w:lang w:val="nb-NO"/>
              </w:rPr>
              <w:t xml:space="preserve">På den aktuelle rankinglisten fra Internasjonale Forum Design (iF) over de beste virksomhetene i verden når det kommer til design, ligger Hansgrohe Group på en 6. plass ut av ca. 2 000 firmaer fra hele verden. Med 1 040 poeng ligger armatur- og </w:t>
            </w:r>
            <w:r w:rsidRPr="00FF4AB5">
              <w:rPr>
                <w:szCs w:val="22"/>
                <w:lang w:val="nb-NO" w:eastAsia="de-DE"/>
              </w:rPr>
              <w:t xml:space="preserve">dusjspesialisten </w:t>
            </w:r>
            <w:r w:rsidRPr="00FF4AB5">
              <w:rPr>
                <w:noProof/>
                <w:szCs w:val="22"/>
                <w:lang w:val="nb-NO"/>
              </w:rPr>
              <w:t>fra Schiltach til og med foran virksomheter som Audi, BMW og Apple og er enda en gang sanitærbransjens best plasserte.</w:t>
            </w:r>
          </w:p>
          <w:p w:rsidR="0089073F" w:rsidRPr="00FF4AB5" w:rsidRDefault="00696A08" w:rsidP="003179BA">
            <w:pPr>
              <w:pStyle w:val="TabelleText"/>
              <w:tabs>
                <w:tab w:val="left" w:pos="4287"/>
              </w:tabs>
              <w:rPr>
                <w:lang w:val="nb-NO"/>
              </w:rPr>
            </w:pPr>
            <w:hyperlink r:id="rId15" w:history="1">
              <w:r w:rsidR="0089073F" w:rsidRPr="00FF4AB5">
                <w:rPr>
                  <w:rStyle w:val="Hyperlink"/>
                  <w:noProof/>
                  <w:szCs w:val="22"/>
                  <w:lang w:val="nb-NO"/>
                </w:rPr>
                <w:t>www.hansgrohe.no/design</w:t>
              </w:r>
            </w:hyperlink>
            <w:r w:rsidR="0089073F" w:rsidRPr="00FF4AB5">
              <w:rPr>
                <w:noProof/>
                <w:szCs w:val="22"/>
                <w:lang w:val="nb-NO"/>
              </w:rPr>
              <w:t xml:space="preserve"> </w:t>
            </w:r>
            <w:r w:rsidR="0089073F" w:rsidRPr="00FF4AB5">
              <w:rPr>
                <w:szCs w:val="22"/>
                <w:lang w:val="nb-NO" w:eastAsia="de-DE"/>
              </w:rPr>
              <w:t xml:space="preserve"> </w:t>
            </w:r>
          </w:p>
        </w:tc>
      </w:tr>
    </w:tbl>
    <w:p w:rsidR="0089073F" w:rsidRPr="00FF4AB5" w:rsidRDefault="0089073F" w:rsidP="0089073F">
      <w:pPr>
        <w:pStyle w:val="Text"/>
        <w:rPr>
          <w:lang w:val="nb-NO"/>
        </w:rPr>
      </w:pPr>
    </w:p>
    <w:tbl>
      <w:tblPr>
        <w:tblW w:w="7905" w:type="dxa"/>
        <w:tblLook w:val="04A0" w:firstRow="1" w:lastRow="0" w:firstColumn="1" w:lastColumn="0" w:noHBand="0" w:noVBand="1"/>
      </w:tblPr>
      <w:tblGrid>
        <w:gridCol w:w="2943"/>
        <w:gridCol w:w="4962"/>
      </w:tblGrid>
      <w:tr w:rsidR="0089073F" w:rsidRPr="00FF4AB5" w:rsidTr="003179BA">
        <w:trPr>
          <w:trHeight w:val="418"/>
        </w:trPr>
        <w:tc>
          <w:tcPr>
            <w:tcW w:w="2943" w:type="dxa"/>
            <w:shd w:val="clear" w:color="auto" w:fill="auto"/>
          </w:tcPr>
          <w:p w:rsidR="0089073F" w:rsidRPr="00FF4AB5" w:rsidRDefault="0089073F" w:rsidP="003179BA">
            <w:pPr>
              <w:pStyle w:val="TabelleText"/>
              <w:rPr>
                <w:lang w:val="nb-NO"/>
              </w:rPr>
            </w:pPr>
            <w:r w:rsidRPr="00FF4AB5">
              <w:rPr>
                <w:lang w:val="nb-NO"/>
              </w:rPr>
              <w:t>Ytterligere informasjon:</w:t>
            </w:r>
          </w:p>
        </w:tc>
        <w:tc>
          <w:tcPr>
            <w:tcW w:w="4962" w:type="dxa"/>
            <w:shd w:val="clear" w:color="auto" w:fill="auto"/>
          </w:tcPr>
          <w:p w:rsidR="0089073F" w:rsidRPr="00FF4AB5" w:rsidRDefault="0089073F" w:rsidP="003179BA">
            <w:pPr>
              <w:pStyle w:val="TabelleText"/>
              <w:rPr>
                <w:lang w:val="nb-NO"/>
              </w:rPr>
            </w:pPr>
            <w:r w:rsidRPr="00FF4AB5">
              <w:rPr>
                <w:lang w:val="nb-NO"/>
              </w:rPr>
              <w:t>Hansgrohe A/S</w:t>
            </w:r>
          </w:p>
          <w:p w:rsidR="0089073F" w:rsidRPr="00FF4AB5" w:rsidRDefault="0089073F" w:rsidP="003179BA">
            <w:pPr>
              <w:pStyle w:val="TabelleText"/>
              <w:rPr>
                <w:lang w:val="nb-NO"/>
              </w:rPr>
            </w:pPr>
            <w:r w:rsidRPr="00FF4AB5">
              <w:rPr>
                <w:lang w:val="nb-NO"/>
              </w:rPr>
              <w:t>Marketingavdelingen</w:t>
            </w:r>
          </w:p>
          <w:p w:rsidR="0089073F" w:rsidRPr="00FF4AB5" w:rsidRDefault="0089073F" w:rsidP="003179BA">
            <w:pPr>
              <w:pStyle w:val="TabelleText"/>
              <w:rPr>
                <w:lang w:val="nb-NO"/>
              </w:rPr>
            </w:pPr>
            <w:r w:rsidRPr="00FF4AB5">
              <w:rPr>
                <w:lang w:val="nb-NO"/>
              </w:rPr>
              <w:t>Merete Lykke Jensen</w:t>
            </w:r>
          </w:p>
          <w:p w:rsidR="0089073F" w:rsidRPr="00FF4AB5" w:rsidRDefault="0089073F" w:rsidP="003179BA">
            <w:pPr>
              <w:pStyle w:val="TabelleText"/>
              <w:rPr>
                <w:szCs w:val="22"/>
                <w:lang w:val="nb-NO"/>
              </w:rPr>
            </w:pPr>
            <w:r w:rsidRPr="00FF4AB5">
              <w:rPr>
                <w:szCs w:val="22"/>
                <w:lang w:val="nb-NO"/>
              </w:rPr>
              <w:t>Tlf. 32 79 54 00</w:t>
            </w:r>
          </w:p>
          <w:p w:rsidR="0089073F" w:rsidRPr="00FF4AB5" w:rsidRDefault="00696A08" w:rsidP="003179BA">
            <w:pPr>
              <w:rPr>
                <w:lang w:val="nb-NO"/>
              </w:rPr>
            </w:pPr>
            <w:hyperlink r:id="rId16" w:history="1">
              <w:r w:rsidR="0089073F" w:rsidRPr="00FF4AB5">
                <w:rPr>
                  <w:rStyle w:val="Hyperlink"/>
                  <w:lang w:val="nb-NO"/>
                </w:rPr>
                <w:t>info@hansgrohe.no</w:t>
              </w:r>
            </w:hyperlink>
            <w:r w:rsidR="0089073F" w:rsidRPr="00FF4AB5">
              <w:rPr>
                <w:lang w:val="nb-NO"/>
              </w:rPr>
              <w:t xml:space="preserve"> </w:t>
            </w:r>
          </w:p>
          <w:p w:rsidR="0089073F" w:rsidRPr="00FF4AB5" w:rsidRDefault="00696A08" w:rsidP="003179BA">
            <w:pPr>
              <w:pStyle w:val="TabelleText"/>
              <w:rPr>
                <w:rStyle w:val="Hyperlink"/>
                <w:lang w:val="nb-NO"/>
              </w:rPr>
            </w:pPr>
            <w:hyperlink r:id="rId17" w:history="1">
              <w:r w:rsidR="0089073F" w:rsidRPr="00FF4AB5">
                <w:rPr>
                  <w:rStyle w:val="Hyperlink"/>
                  <w:lang w:val="nb-NO"/>
                </w:rPr>
                <w:t>www.axor-design.com</w:t>
              </w:r>
            </w:hyperlink>
          </w:p>
          <w:p w:rsidR="0089073F" w:rsidRPr="00FF4AB5" w:rsidRDefault="00696A08" w:rsidP="003179BA">
            <w:pPr>
              <w:pStyle w:val="TabelleText"/>
              <w:rPr>
                <w:color w:val="0000FF"/>
                <w:u w:val="single"/>
                <w:lang w:val="nb-NO"/>
              </w:rPr>
            </w:pPr>
            <w:hyperlink r:id="rId18" w:history="1">
              <w:r w:rsidR="0089073F" w:rsidRPr="00FF4AB5">
                <w:rPr>
                  <w:rStyle w:val="Hyperlink"/>
                  <w:szCs w:val="22"/>
                  <w:lang w:val="nb-NO"/>
                </w:rPr>
                <w:t>www.hansgrohe.no/axor</w:t>
              </w:r>
            </w:hyperlink>
          </w:p>
        </w:tc>
      </w:tr>
    </w:tbl>
    <w:p w:rsidR="00AC5B18" w:rsidRPr="00FF4AB5" w:rsidRDefault="00AC5B18" w:rsidP="006928C0">
      <w:pPr>
        <w:pStyle w:val="Bildbersicht"/>
        <w:rPr>
          <w:lang w:val="nb-NO"/>
        </w:rPr>
      </w:pPr>
      <w:r w:rsidRPr="00FF4AB5">
        <w:rPr>
          <w:lang w:val="nb-NO"/>
        </w:rPr>
        <w:lastRenderedPageBreak/>
        <w:t>Bil</w:t>
      </w:r>
      <w:r w:rsidR="0089073F" w:rsidRPr="00FF4AB5">
        <w:rPr>
          <w:lang w:val="nb-NO"/>
        </w:rPr>
        <w:t>d</w:t>
      </w:r>
      <w:r w:rsidRPr="00FF4AB5">
        <w:rPr>
          <w:lang w:val="nb-NO"/>
        </w:rPr>
        <w:t>eoversi</w:t>
      </w:r>
      <w:r w:rsidR="0089073F" w:rsidRPr="00FF4AB5">
        <w:rPr>
          <w:lang w:val="nb-NO"/>
        </w:rPr>
        <w:t>k</w:t>
      </w:r>
      <w:r w:rsidRPr="00FF4AB5">
        <w:rPr>
          <w:lang w:val="nb-NO"/>
        </w:rPr>
        <w:t>t</w:t>
      </w:r>
    </w:p>
    <w:p w:rsidR="00AC5B18" w:rsidRPr="00FF4AB5" w:rsidRDefault="00AC5B18" w:rsidP="006928C0">
      <w:pPr>
        <w:pStyle w:val="Zwischenberschrift"/>
        <w:rPr>
          <w:lang w:val="nb-NO"/>
        </w:rPr>
      </w:pPr>
      <w:r w:rsidRPr="00FF4AB5">
        <w:rPr>
          <w:lang w:val="nb-NO"/>
        </w:rPr>
        <w:t>AXOR Uno</w:t>
      </w:r>
    </w:p>
    <w:p w:rsidR="0089073F" w:rsidRPr="00FF4AB5" w:rsidRDefault="0089073F" w:rsidP="0089073F">
      <w:pPr>
        <w:pStyle w:val="Bilderlink"/>
        <w:spacing w:line="100" w:lineRule="atLeast"/>
        <w:rPr>
          <w:lang w:val="nb-NO"/>
        </w:rPr>
      </w:pPr>
      <w:r w:rsidRPr="00FF4AB5">
        <w:rPr>
          <w:rStyle w:val="fett"/>
          <w:lang w:val="nb-NO"/>
        </w:rPr>
        <w:t>Bilder i høy oppløsning</w:t>
      </w:r>
      <w:r w:rsidRPr="00FF4AB5">
        <w:rPr>
          <w:lang w:val="nb-NO"/>
        </w:rPr>
        <w:t xml:space="preserve">: </w:t>
      </w:r>
      <w:hyperlink r:id="rId19" w:history="1">
        <w:r w:rsidRPr="00FF4AB5">
          <w:rPr>
            <w:rStyle w:val="Hyperlink"/>
            <w:lang w:val="nb-NO" w:eastAsia="ar-SA"/>
          </w:rPr>
          <w:t>www.mynewsdesk.com/no/hansgrohe</w:t>
        </w:r>
      </w:hyperlink>
      <w:r w:rsidRPr="00FF4AB5">
        <w:rPr>
          <w:lang w:val="nb-NO"/>
        </w:rPr>
        <w:t xml:space="preserve"> </w:t>
      </w:r>
    </w:p>
    <w:p w:rsidR="00AC5B18" w:rsidRPr="00FF4AB5" w:rsidRDefault="0089073F" w:rsidP="00AC5B18">
      <w:pPr>
        <w:pStyle w:val="Text"/>
        <w:rPr>
          <w:sz w:val="18"/>
          <w:lang w:val="nb-NO"/>
        </w:rPr>
      </w:pPr>
      <w:r w:rsidRPr="00FF4AB5">
        <w:rPr>
          <w:b/>
          <w:sz w:val="18"/>
          <w:lang w:val="nb-NO"/>
        </w:rPr>
        <w:br/>
      </w:r>
      <w:r w:rsidR="00AC5B18" w:rsidRPr="00FF4AB5">
        <w:rPr>
          <w:b/>
          <w:sz w:val="18"/>
          <w:lang w:val="nb-NO"/>
        </w:rPr>
        <w:t xml:space="preserve">Copyright alle bilder: </w:t>
      </w:r>
      <w:r w:rsidR="00AC5B18" w:rsidRPr="00FF4AB5">
        <w:rPr>
          <w:sz w:val="18"/>
          <w:lang w:val="nb-NO"/>
        </w:rPr>
        <w:t>AXOR / Hansgrohe SE</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64"/>
        <w:gridCol w:w="3165"/>
        <w:gridCol w:w="3165"/>
      </w:tblGrid>
      <w:tr w:rsidR="00F142B8" w:rsidRPr="00FF4AB5" w:rsidTr="00AA6759">
        <w:tc>
          <w:tcPr>
            <w:tcW w:w="3164" w:type="dxa"/>
          </w:tcPr>
          <w:p w:rsidR="00F142B8" w:rsidRPr="00FF4AB5" w:rsidRDefault="009109CB" w:rsidP="00AA6759">
            <w:pPr>
              <w:pStyle w:val="Text"/>
              <w:spacing w:after="120" w:line="240" w:lineRule="auto"/>
              <w:rPr>
                <w:lang w:val="nb-NO"/>
              </w:rPr>
            </w:pPr>
            <w:r w:rsidRPr="00FF4AB5">
              <w:rPr>
                <w:noProof/>
                <w:lang w:val="da-DK" w:eastAsia="da-DK"/>
              </w:rPr>
              <w:drawing>
                <wp:inline distT="0" distB="0" distL="0" distR="0" wp14:anchorId="66BE4ACD" wp14:editId="2D487536">
                  <wp:extent cx="1935126" cy="2731108"/>
                  <wp:effectExtent l="0" t="0" r="825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934685" cy="2730486"/>
                          </a:xfrm>
                          <a:prstGeom prst="rect">
                            <a:avLst/>
                          </a:prstGeom>
                        </pic:spPr>
                      </pic:pic>
                    </a:graphicData>
                  </a:graphic>
                </wp:inline>
              </w:drawing>
            </w:r>
          </w:p>
        </w:tc>
        <w:tc>
          <w:tcPr>
            <w:tcW w:w="3165" w:type="dxa"/>
          </w:tcPr>
          <w:p w:rsidR="00F142B8" w:rsidRPr="00FF4AB5" w:rsidRDefault="009109CB" w:rsidP="00AA6759">
            <w:pPr>
              <w:pStyle w:val="Text"/>
              <w:spacing w:after="120" w:line="240" w:lineRule="auto"/>
              <w:rPr>
                <w:lang w:val="nb-NO"/>
              </w:rPr>
            </w:pPr>
            <w:r w:rsidRPr="00FF4AB5">
              <w:rPr>
                <w:noProof/>
                <w:lang w:val="da-DK" w:eastAsia="da-DK"/>
              </w:rPr>
              <w:drawing>
                <wp:inline distT="0" distB="0" distL="0" distR="0" wp14:anchorId="4FC5712F" wp14:editId="6493E65F">
                  <wp:extent cx="1931037" cy="2732568"/>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929677" cy="2730643"/>
                          </a:xfrm>
                          <a:prstGeom prst="rect">
                            <a:avLst/>
                          </a:prstGeom>
                        </pic:spPr>
                      </pic:pic>
                    </a:graphicData>
                  </a:graphic>
                </wp:inline>
              </w:drawing>
            </w:r>
          </w:p>
        </w:tc>
        <w:tc>
          <w:tcPr>
            <w:tcW w:w="3165" w:type="dxa"/>
          </w:tcPr>
          <w:p w:rsidR="00F142B8" w:rsidRPr="00FF4AB5" w:rsidRDefault="009109CB" w:rsidP="00AA6759">
            <w:pPr>
              <w:pStyle w:val="Text"/>
              <w:spacing w:after="120" w:line="240" w:lineRule="auto"/>
              <w:rPr>
                <w:lang w:val="nb-NO"/>
              </w:rPr>
            </w:pPr>
            <w:r w:rsidRPr="00FF4AB5">
              <w:rPr>
                <w:noProof/>
                <w:lang w:val="da-DK" w:eastAsia="da-DK"/>
              </w:rPr>
              <w:drawing>
                <wp:inline distT="0" distB="0" distL="0" distR="0" wp14:anchorId="18F9C399" wp14:editId="40D18C70">
                  <wp:extent cx="1935126" cy="2735442"/>
                  <wp:effectExtent l="0" t="0" r="8255" b="825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940150" cy="2742544"/>
                          </a:xfrm>
                          <a:prstGeom prst="rect">
                            <a:avLst/>
                          </a:prstGeom>
                        </pic:spPr>
                      </pic:pic>
                    </a:graphicData>
                  </a:graphic>
                </wp:inline>
              </w:drawing>
            </w:r>
          </w:p>
        </w:tc>
      </w:tr>
      <w:tr w:rsidR="00F142B8" w:rsidRPr="00FF4AB5" w:rsidTr="00AA6759">
        <w:tc>
          <w:tcPr>
            <w:tcW w:w="3164" w:type="dxa"/>
          </w:tcPr>
          <w:p w:rsidR="00F142B8" w:rsidRPr="00FF4AB5" w:rsidRDefault="00F142B8" w:rsidP="00AA6759">
            <w:pPr>
              <w:pStyle w:val="NameBilddatei"/>
              <w:rPr>
                <w:lang w:val="nb-NO"/>
              </w:rPr>
            </w:pPr>
            <w:r w:rsidRPr="00FF4AB5">
              <w:rPr>
                <w:lang w:val="nb-NO"/>
              </w:rPr>
              <w:t>AXOR_Uno_Zero_Black-on-Black Shot</w:t>
            </w:r>
          </w:p>
        </w:tc>
        <w:tc>
          <w:tcPr>
            <w:tcW w:w="3165" w:type="dxa"/>
          </w:tcPr>
          <w:p w:rsidR="00F142B8" w:rsidRPr="00FF4AB5" w:rsidRDefault="00F142B8" w:rsidP="00AA6759">
            <w:pPr>
              <w:pStyle w:val="NameBilddatei"/>
              <w:rPr>
                <w:lang w:val="nb-NO"/>
              </w:rPr>
            </w:pPr>
            <w:r w:rsidRPr="00FF4AB5">
              <w:rPr>
                <w:lang w:val="nb-NO"/>
              </w:rPr>
              <w:t>AXOR_Uno_Select_Black-on-Black Shot</w:t>
            </w:r>
          </w:p>
        </w:tc>
        <w:tc>
          <w:tcPr>
            <w:tcW w:w="3165" w:type="dxa"/>
          </w:tcPr>
          <w:p w:rsidR="00F142B8" w:rsidRPr="00FF4AB5" w:rsidRDefault="00F142B8" w:rsidP="00AA6759">
            <w:pPr>
              <w:pStyle w:val="NameBilddatei"/>
              <w:rPr>
                <w:lang w:val="nb-NO"/>
              </w:rPr>
            </w:pPr>
            <w:r w:rsidRPr="00FF4AB5">
              <w:rPr>
                <w:lang w:val="nb-NO"/>
              </w:rPr>
              <w:t>AXOR_Uno_Lever Handle_Black-on-Black Shot</w:t>
            </w:r>
          </w:p>
        </w:tc>
      </w:tr>
      <w:tr w:rsidR="00C94FCE" w:rsidRPr="00FF4AB5" w:rsidTr="007A7C0E">
        <w:trPr>
          <w:trHeight w:val="649"/>
        </w:trPr>
        <w:tc>
          <w:tcPr>
            <w:tcW w:w="9494" w:type="dxa"/>
            <w:gridSpan w:val="3"/>
          </w:tcPr>
          <w:p w:rsidR="00C94FCE" w:rsidRPr="00FF4AB5" w:rsidRDefault="00F573E7" w:rsidP="00AA6759">
            <w:pPr>
              <w:pStyle w:val="Bildunterschrift"/>
              <w:rPr>
                <w:lang w:val="nb-NO"/>
              </w:rPr>
            </w:pPr>
            <w:r w:rsidRPr="00F573E7">
              <w:rPr>
                <w:lang w:val="nb-NO"/>
              </w:rPr>
              <w:t>AXOR Uno fører de første puristenes kompromissløse designprinsipp videre med en konsekvent konstruksjon: To presise sylindere som møtes i en rett vinkel. Tutens form og grepsvariantene finnes både stringente og lett buede.</w:t>
            </w:r>
          </w:p>
        </w:tc>
      </w:tr>
    </w:tbl>
    <w:p w:rsidR="00F142B8" w:rsidRPr="009151F8" w:rsidRDefault="00F142B8" w:rsidP="00FB6538">
      <w:pPr>
        <w:pStyle w:val="Text"/>
        <w:rPr>
          <w:sz w:val="4"/>
          <w:lang w:val="nb-NO"/>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6"/>
        <w:gridCol w:w="709"/>
        <w:gridCol w:w="3119"/>
        <w:gridCol w:w="850"/>
        <w:gridCol w:w="2440"/>
      </w:tblGrid>
      <w:tr w:rsidR="00D4224A" w:rsidRPr="00FF4AB5" w:rsidTr="007A7C0E">
        <w:trPr>
          <w:trHeight w:val="3051"/>
        </w:trPr>
        <w:tc>
          <w:tcPr>
            <w:tcW w:w="3085" w:type="dxa"/>
            <w:gridSpan w:val="2"/>
          </w:tcPr>
          <w:p w:rsidR="00D4224A" w:rsidRPr="00FF4AB5" w:rsidRDefault="00D4224A" w:rsidP="00AA6759">
            <w:pPr>
              <w:pStyle w:val="Text"/>
              <w:spacing w:after="120" w:line="240" w:lineRule="auto"/>
              <w:jc w:val="center"/>
              <w:rPr>
                <w:lang w:val="nb-NO"/>
              </w:rPr>
            </w:pPr>
            <w:r w:rsidRPr="00FF4AB5">
              <w:rPr>
                <w:noProof/>
                <w:lang w:val="da-DK" w:eastAsia="da-DK"/>
              </w:rPr>
              <w:drawing>
                <wp:inline distT="0" distB="0" distL="0" distR="0" wp14:anchorId="420585F2" wp14:editId="68F065E9">
                  <wp:extent cx="1322961" cy="1863342"/>
                  <wp:effectExtent l="0" t="0" r="0" b="381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330602" cy="1874104"/>
                          </a:xfrm>
                          <a:prstGeom prst="rect">
                            <a:avLst/>
                          </a:prstGeom>
                        </pic:spPr>
                      </pic:pic>
                    </a:graphicData>
                  </a:graphic>
                </wp:inline>
              </w:drawing>
            </w:r>
          </w:p>
        </w:tc>
        <w:tc>
          <w:tcPr>
            <w:tcW w:w="3119" w:type="dxa"/>
          </w:tcPr>
          <w:p w:rsidR="00D4224A" w:rsidRPr="00FF4AB5" w:rsidRDefault="00D4224A" w:rsidP="00AA6759">
            <w:pPr>
              <w:pStyle w:val="Text"/>
              <w:spacing w:after="120" w:line="240" w:lineRule="auto"/>
              <w:jc w:val="center"/>
              <w:rPr>
                <w:lang w:val="nb-NO"/>
              </w:rPr>
            </w:pPr>
            <w:r w:rsidRPr="00FF4AB5">
              <w:rPr>
                <w:noProof/>
                <w:lang w:val="da-DK" w:eastAsia="da-DK"/>
              </w:rPr>
              <w:drawing>
                <wp:inline distT="0" distB="0" distL="0" distR="0" wp14:anchorId="6982830B" wp14:editId="4EEA304F">
                  <wp:extent cx="1352144" cy="1914567"/>
                  <wp:effectExtent l="0" t="0" r="635"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359370" cy="1924799"/>
                          </a:xfrm>
                          <a:prstGeom prst="rect">
                            <a:avLst/>
                          </a:prstGeom>
                        </pic:spPr>
                      </pic:pic>
                    </a:graphicData>
                  </a:graphic>
                </wp:inline>
              </w:drawing>
            </w:r>
          </w:p>
        </w:tc>
        <w:tc>
          <w:tcPr>
            <w:tcW w:w="3290" w:type="dxa"/>
            <w:gridSpan w:val="2"/>
          </w:tcPr>
          <w:p w:rsidR="00D4224A" w:rsidRPr="00FF4AB5" w:rsidRDefault="00D4224A" w:rsidP="00AA6759">
            <w:pPr>
              <w:pStyle w:val="Text"/>
              <w:spacing w:after="120" w:line="240" w:lineRule="auto"/>
              <w:jc w:val="center"/>
              <w:rPr>
                <w:lang w:val="nb-NO"/>
              </w:rPr>
            </w:pPr>
            <w:r w:rsidRPr="00FF4AB5">
              <w:rPr>
                <w:noProof/>
                <w:lang w:val="da-DK" w:eastAsia="da-DK"/>
              </w:rPr>
              <w:drawing>
                <wp:inline distT="0" distB="0" distL="0" distR="0" wp14:anchorId="094C3572" wp14:editId="4BAB1BB9">
                  <wp:extent cx="1432893" cy="1916349"/>
                  <wp:effectExtent l="0" t="0" r="0" b="825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40029" cy="1925893"/>
                          </a:xfrm>
                          <a:prstGeom prst="rect">
                            <a:avLst/>
                          </a:prstGeom>
                        </pic:spPr>
                      </pic:pic>
                    </a:graphicData>
                  </a:graphic>
                </wp:inline>
              </w:drawing>
            </w:r>
          </w:p>
        </w:tc>
      </w:tr>
      <w:tr w:rsidR="00D4224A" w:rsidRPr="00FF4AB5" w:rsidTr="007A7C0E">
        <w:trPr>
          <w:trHeight w:val="317"/>
        </w:trPr>
        <w:tc>
          <w:tcPr>
            <w:tcW w:w="3085" w:type="dxa"/>
            <w:gridSpan w:val="2"/>
          </w:tcPr>
          <w:p w:rsidR="00D4224A" w:rsidRPr="00FF4AB5" w:rsidRDefault="00D4224A" w:rsidP="00AA6759">
            <w:pPr>
              <w:pStyle w:val="NameBilddatei"/>
              <w:rPr>
                <w:lang w:val="nb-NO"/>
              </w:rPr>
            </w:pPr>
            <w:r w:rsidRPr="00FF4AB5">
              <w:rPr>
                <w:lang w:val="nb-NO"/>
              </w:rPr>
              <w:t>AXOR_Uno_Select_Washbasin Tap_200</w:t>
            </w:r>
          </w:p>
        </w:tc>
        <w:tc>
          <w:tcPr>
            <w:tcW w:w="3119" w:type="dxa"/>
          </w:tcPr>
          <w:p w:rsidR="00D4224A" w:rsidRPr="00FF4AB5" w:rsidRDefault="00C94FCE" w:rsidP="00C94FCE">
            <w:pPr>
              <w:pStyle w:val="NameBilddatei"/>
              <w:rPr>
                <w:lang w:val="nb-NO"/>
              </w:rPr>
            </w:pPr>
            <w:r w:rsidRPr="00FF4AB5">
              <w:rPr>
                <w:lang w:val="nb-NO"/>
              </w:rPr>
              <w:t xml:space="preserve">AXOR_Uno_Select_Gold_Highriser </w:t>
            </w:r>
          </w:p>
        </w:tc>
        <w:tc>
          <w:tcPr>
            <w:tcW w:w="3290" w:type="dxa"/>
            <w:gridSpan w:val="2"/>
          </w:tcPr>
          <w:p w:rsidR="00D4224A" w:rsidRPr="00FF4AB5" w:rsidRDefault="00C94FCE" w:rsidP="00AA6759">
            <w:pPr>
              <w:pStyle w:val="NameBilddatei"/>
              <w:rPr>
                <w:lang w:val="nb-NO"/>
              </w:rPr>
            </w:pPr>
            <w:r w:rsidRPr="00FF4AB5">
              <w:rPr>
                <w:lang w:val="nb-NO"/>
              </w:rPr>
              <w:t>AXOR_Uno_Select_Chrome</w:t>
            </w:r>
          </w:p>
        </w:tc>
      </w:tr>
      <w:tr w:rsidR="00C94FCE" w:rsidRPr="00FF4AB5" w:rsidTr="0071479E">
        <w:tc>
          <w:tcPr>
            <w:tcW w:w="9494" w:type="dxa"/>
            <w:gridSpan w:val="5"/>
          </w:tcPr>
          <w:p w:rsidR="00C94FCE" w:rsidRPr="00FF4AB5" w:rsidRDefault="003E121B" w:rsidP="007A7C0E">
            <w:pPr>
              <w:pStyle w:val="Bildunterschrift"/>
              <w:rPr>
                <w:lang w:val="nb-NO"/>
              </w:rPr>
            </w:pPr>
            <w:r w:rsidRPr="00FF4AB5">
              <w:rPr>
                <w:lang w:val="nb-NO"/>
              </w:rPr>
              <w:t>Stringent eller moderne purisme; begge stilretninger understre</w:t>
            </w:r>
            <w:r>
              <w:rPr>
                <w:lang w:val="nb-NO"/>
              </w:rPr>
              <w:t>k</w:t>
            </w:r>
            <w:r w:rsidRPr="00FF4AB5">
              <w:rPr>
                <w:lang w:val="nb-NO"/>
              </w:rPr>
              <w:t>er den enkle funk</w:t>
            </w:r>
            <w:r>
              <w:rPr>
                <w:lang w:val="nb-NO"/>
              </w:rPr>
              <w:t>sj</w:t>
            </w:r>
            <w:r w:rsidRPr="00FF4AB5">
              <w:rPr>
                <w:lang w:val="nb-NO"/>
              </w:rPr>
              <w:t>onalitet</w:t>
            </w:r>
            <w:r>
              <w:rPr>
                <w:lang w:val="nb-NO"/>
              </w:rPr>
              <w:t>en</w:t>
            </w:r>
            <w:r w:rsidRPr="00FF4AB5">
              <w:rPr>
                <w:lang w:val="nb-NO"/>
              </w:rPr>
              <w:t>. Betjeningen a</w:t>
            </w:r>
            <w:r>
              <w:rPr>
                <w:lang w:val="nb-NO"/>
              </w:rPr>
              <w:t>v</w:t>
            </w:r>
            <w:r w:rsidRPr="00FF4AB5">
              <w:rPr>
                <w:lang w:val="nb-NO"/>
              </w:rPr>
              <w:t xml:space="preserve"> AXOR Uno armaturene er redu</w:t>
            </w:r>
            <w:r>
              <w:rPr>
                <w:lang w:val="nb-NO"/>
              </w:rPr>
              <w:t>s</w:t>
            </w:r>
            <w:r w:rsidRPr="00FF4AB5">
              <w:rPr>
                <w:lang w:val="nb-NO"/>
              </w:rPr>
              <w:t>ert til det v</w:t>
            </w:r>
            <w:r>
              <w:rPr>
                <w:lang w:val="nb-NO"/>
              </w:rPr>
              <w:t>e</w:t>
            </w:r>
            <w:r w:rsidRPr="00FF4AB5">
              <w:rPr>
                <w:lang w:val="nb-NO"/>
              </w:rPr>
              <w:t xml:space="preserve">sentlige: Man </w:t>
            </w:r>
            <w:r>
              <w:rPr>
                <w:lang w:val="nb-NO"/>
              </w:rPr>
              <w:t xml:space="preserve">slår på og av vannet </w:t>
            </w:r>
            <w:r w:rsidRPr="00FF4AB5">
              <w:rPr>
                <w:lang w:val="nb-NO"/>
              </w:rPr>
              <w:t xml:space="preserve">ved </w:t>
            </w:r>
            <w:r>
              <w:rPr>
                <w:lang w:val="nb-NO"/>
              </w:rPr>
              <w:t>f.eks. å</w:t>
            </w:r>
            <w:r w:rsidRPr="00FF4AB5">
              <w:rPr>
                <w:lang w:val="nb-NO"/>
              </w:rPr>
              <w:t xml:space="preserve"> trykke på Select-knappen</w:t>
            </w:r>
            <w:r w:rsidR="009151F8">
              <w:rPr>
                <w:lang w:val="nb-NO"/>
              </w:rPr>
              <w:t>.</w:t>
            </w:r>
          </w:p>
        </w:tc>
      </w:tr>
      <w:tr w:rsidR="00D4224A" w:rsidRPr="00FF4AB5" w:rsidTr="00D4224A">
        <w:tc>
          <w:tcPr>
            <w:tcW w:w="2376" w:type="dxa"/>
          </w:tcPr>
          <w:p w:rsidR="00D4224A" w:rsidRPr="00FF4AB5" w:rsidRDefault="00D4224A" w:rsidP="00AA6759">
            <w:pPr>
              <w:pStyle w:val="Text"/>
              <w:spacing w:after="120" w:line="240" w:lineRule="auto"/>
              <w:rPr>
                <w:lang w:val="nb-NO"/>
              </w:rPr>
            </w:pPr>
            <w:r w:rsidRPr="00FF4AB5">
              <w:rPr>
                <w:noProof/>
                <w:lang w:val="da-DK" w:eastAsia="da-DK"/>
              </w:rPr>
              <w:lastRenderedPageBreak/>
              <w:drawing>
                <wp:inline distT="0" distB="0" distL="0" distR="0" wp14:anchorId="7E5362B8" wp14:editId="5FFF16DE">
                  <wp:extent cx="1436914" cy="2022782"/>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439629" cy="2026604"/>
                          </a:xfrm>
                          <a:prstGeom prst="rect">
                            <a:avLst/>
                          </a:prstGeom>
                        </pic:spPr>
                      </pic:pic>
                    </a:graphicData>
                  </a:graphic>
                </wp:inline>
              </w:drawing>
            </w:r>
          </w:p>
        </w:tc>
        <w:tc>
          <w:tcPr>
            <w:tcW w:w="4678" w:type="dxa"/>
            <w:gridSpan w:val="3"/>
          </w:tcPr>
          <w:p w:rsidR="00D4224A" w:rsidRPr="00FF4AB5" w:rsidRDefault="00D4224A" w:rsidP="00AA6759">
            <w:pPr>
              <w:pStyle w:val="Text"/>
              <w:spacing w:after="120" w:line="240" w:lineRule="auto"/>
              <w:rPr>
                <w:lang w:val="nb-NO"/>
              </w:rPr>
            </w:pPr>
            <w:r w:rsidRPr="00FF4AB5">
              <w:rPr>
                <w:noProof/>
                <w:lang w:val="da-DK" w:eastAsia="da-DK"/>
              </w:rPr>
              <w:drawing>
                <wp:inline distT="0" distB="0" distL="0" distR="0" wp14:anchorId="581D1D63" wp14:editId="6FFD3787">
                  <wp:extent cx="2834089" cy="2042556"/>
                  <wp:effectExtent l="0" t="0" r="4445"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836657" cy="2044407"/>
                          </a:xfrm>
                          <a:prstGeom prst="rect">
                            <a:avLst/>
                          </a:prstGeom>
                        </pic:spPr>
                      </pic:pic>
                    </a:graphicData>
                  </a:graphic>
                </wp:inline>
              </w:drawing>
            </w:r>
          </w:p>
        </w:tc>
        <w:tc>
          <w:tcPr>
            <w:tcW w:w="2440" w:type="dxa"/>
          </w:tcPr>
          <w:p w:rsidR="00D4224A" w:rsidRPr="00FF4AB5" w:rsidRDefault="00D4224A" w:rsidP="00AA6759">
            <w:pPr>
              <w:pStyle w:val="Text"/>
              <w:spacing w:after="120" w:line="240" w:lineRule="auto"/>
              <w:rPr>
                <w:lang w:val="nb-NO"/>
              </w:rPr>
            </w:pPr>
            <w:r w:rsidRPr="00FF4AB5">
              <w:rPr>
                <w:noProof/>
                <w:lang w:val="da-DK" w:eastAsia="da-DK"/>
              </w:rPr>
              <w:drawing>
                <wp:inline distT="0" distB="0" distL="0" distR="0" wp14:anchorId="60482AB4" wp14:editId="4B9B348D">
                  <wp:extent cx="1442169" cy="2042556"/>
                  <wp:effectExtent l="0" t="0" r="5715"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443191" cy="2044003"/>
                          </a:xfrm>
                          <a:prstGeom prst="rect">
                            <a:avLst/>
                          </a:prstGeom>
                        </pic:spPr>
                      </pic:pic>
                    </a:graphicData>
                  </a:graphic>
                </wp:inline>
              </w:drawing>
            </w:r>
          </w:p>
        </w:tc>
      </w:tr>
      <w:tr w:rsidR="00D4224A" w:rsidRPr="00FF4AB5" w:rsidTr="00D4224A">
        <w:tc>
          <w:tcPr>
            <w:tcW w:w="2376" w:type="dxa"/>
          </w:tcPr>
          <w:p w:rsidR="00D4224A" w:rsidRPr="00FF4AB5" w:rsidRDefault="00D4224A" w:rsidP="00AA6759">
            <w:pPr>
              <w:pStyle w:val="NameBilddatei"/>
              <w:rPr>
                <w:lang w:val="nb-NO"/>
              </w:rPr>
            </w:pPr>
            <w:r w:rsidRPr="00FF4AB5">
              <w:rPr>
                <w:lang w:val="nb-NO"/>
              </w:rPr>
              <w:t>AXOR_Uno_Washbasin Tap_Lever Handle_190</w:t>
            </w:r>
          </w:p>
        </w:tc>
        <w:tc>
          <w:tcPr>
            <w:tcW w:w="4678" w:type="dxa"/>
            <w:gridSpan w:val="3"/>
          </w:tcPr>
          <w:p w:rsidR="00D4224A" w:rsidRPr="00FF4AB5" w:rsidRDefault="00D4224A" w:rsidP="00AA6759">
            <w:pPr>
              <w:pStyle w:val="NameBilddatei"/>
              <w:rPr>
                <w:lang w:val="nb-NO"/>
              </w:rPr>
            </w:pPr>
            <w:r w:rsidRPr="00FF4AB5">
              <w:rPr>
                <w:lang w:val="nb-NO"/>
              </w:rPr>
              <w:t>AXOR_Uno_Select Handle_Lever Handle_Detail</w:t>
            </w:r>
          </w:p>
        </w:tc>
        <w:tc>
          <w:tcPr>
            <w:tcW w:w="2440" w:type="dxa"/>
          </w:tcPr>
          <w:p w:rsidR="00D4224A" w:rsidRPr="00FF4AB5" w:rsidRDefault="00D4224A" w:rsidP="00AA6759">
            <w:pPr>
              <w:pStyle w:val="NameBilddatei"/>
              <w:rPr>
                <w:lang w:val="nb-NO"/>
              </w:rPr>
            </w:pPr>
            <w:r w:rsidRPr="00FF4AB5">
              <w:rPr>
                <w:lang w:val="nb-NO"/>
              </w:rPr>
              <w:t>AXOR_Uno_Detail</w:t>
            </w:r>
          </w:p>
        </w:tc>
      </w:tr>
      <w:tr w:rsidR="00C94FCE" w:rsidRPr="00FF4AB5" w:rsidTr="007D7509">
        <w:tc>
          <w:tcPr>
            <w:tcW w:w="9494" w:type="dxa"/>
            <w:gridSpan w:val="5"/>
          </w:tcPr>
          <w:p w:rsidR="00C94FCE" w:rsidRPr="00FF4AB5" w:rsidRDefault="003E121B" w:rsidP="00F07856">
            <w:pPr>
              <w:pStyle w:val="Bildunterschrift"/>
              <w:rPr>
                <w:lang w:val="nb-NO"/>
              </w:rPr>
            </w:pPr>
            <w:r w:rsidRPr="003E121B">
              <w:rPr>
                <w:lang w:val="nb-NO"/>
              </w:rPr>
              <w:t>Stringent eller moderne purisme; begge stilretninger understreker den enkle funksjonaliteten. Betjeningen av AXOR Uno armaturene er redusert til det vesentlige: Man slår på og av vannet ved å trykke på Select-knappen, ved å dreie det såkalte zero-grepet eller ganske ergonomisk med et slankt bøylegrep.</w:t>
            </w:r>
          </w:p>
        </w:tc>
      </w:tr>
    </w:tbl>
    <w:p w:rsidR="00D4224A" w:rsidRPr="00FF4AB5" w:rsidRDefault="00D4224A" w:rsidP="00D4224A">
      <w:pPr>
        <w:pStyle w:val="Text"/>
        <w:rPr>
          <w:lang w:val="nb-NO"/>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5"/>
        <w:gridCol w:w="4785"/>
      </w:tblGrid>
      <w:tr w:rsidR="00D4224A" w:rsidRPr="00FF4AB5" w:rsidTr="001F5D4A">
        <w:tc>
          <w:tcPr>
            <w:tcW w:w="4785" w:type="dxa"/>
          </w:tcPr>
          <w:p w:rsidR="00D4224A" w:rsidRPr="00FF4AB5" w:rsidRDefault="00D4224A" w:rsidP="001F5D4A">
            <w:pPr>
              <w:pStyle w:val="Text"/>
              <w:spacing w:after="120" w:line="240" w:lineRule="auto"/>
              <w:jc w:val="center"/>
              <w:rPr>
                <w:lang w:val="nb-NO"/>
              </w:rPr>
            </w:pPr>
            <w:r w:rsidRPr="00FF4AB5">
              <w:rPr>
                <w:noProof/>
                <w:lang w:val="da-DK" w:eastAsia="da-DK"/>
              </w:rPr>
              <w:drawing>
                <wp:inline distT="0" distB="0" distL="0" distR="0" wp14:anchorId="1C3BD40D" wp14:editId="3E42AD7F">
                  <wp:extent cx="2152142" cy="3051959"/>
                  <wp:effectExtent l="0" t="0" r="635"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161803" cy="3065660"/>
                          </a:xfrm>
                          <a:prstGeom prst="rect">
                            <a:avLst/>
                          </a:prstGeom>
                        </pic:spPr>
                      </pic:pic>
                    </a:graphicData>
                  </a:graphic>
                </wp:inline>
              </w:drawing>
            </w:r>
          </w:p>
        </w:tc>
        <w:tc>
          <w:tcPr>
            <w:tcW w:w="4785" w:type="dxa"/>
          </w:tcPr>
          <w:p w:rsidR="00D4224A" w:rsidRPr="00FF4AB5" w:rsidRDefault="00D4224A" w:rsidP="001F5D4A">
            <w:pPr>
              <w:pStyle w:val="Text"/>
              <w:spacing w:after="120" w:line="240" w:lineRule="auto"/>
              <w:jc w:val="center"/>
              <w:rPr>
                <w:lang w:val="nb-NO"/>
              </w:rPr>
            </w:pPr>
            <w:r w:rsidRPr="00FF4AB5">
              <w:rPr>
                <w:noProof/>
                <w:lang w:val="da-DK" w:eastAsia="da-DK"/>
              </w:rPr>
              <w:drawing>
                <wp:inline distT="0" distB="0" distL="0" distR="0" wp14:anchorId="1F06B283" wp14:editId="5EFB091B">
                  <wp:extent cx="2282012" cy="3051959"/>
                  <wp:effectExtent l="0" t="0" r="4445"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284815" cy="3055707"/>
                          </a:xfrm>
                          <a:prstGeom prst="rect">
                            <a:avLst/>
                          </a:prstGeom>
                        </pic:spPr>
                      </pic:pic>
                    </a:graphicData>
                  </a:graphic>
                </wp:inline>
              </w:drawing>
            </w:r>
          </w:p>
        </w:tc>
      </w:tr>
      <w:tr w:rsidR="00D4224A" w:rsidRPr="00FF4AB5" w:rsidTr="00D4224A">
        <w:tc>
          <w:tcPr>
            <w:tcW w:w="4785" w:type="dxa"/>
          </w:tcPr>
          <w:p w:rsidR="00D4224A" w:rsidRPr="00FF4AB5" w:rsidRDefault="001F5D4A" w:rsidP="00AA6759">
            <w:pPr>
              <w:pStyle w:val="NameBilddatei"/>
              <w:rPr>
                <w:lang w:val="nb-NO"/>
              </w:rPr>
            </w:pPr>
            <w:r w:rsidRPr="00FF4AB5">
              <w:rPr>
                <w:lang w:val="nb-NO"/>
              </w:rPr>
              <w:t>AXOR_Uno_Zero_Floor-standing_Washbasin Tap</w:t>
            </w:r>
          </w:p>
        </w:tc>
        <w:tc>
          <w:tcPr>
            <w:tcW w:w="4785" w:type="dxa"/>
          </w:tcPr>
          <w:p w:rsidR="00D4224A" w:rsidRPr="00FF4AB5" w:rsidRDefault="001F5D4A" w:rsidP="00AA6759">
            <w:pPr>
              <w:pStyle w:val="NameBilddatei"/>
              <w:rPr>
                <w:lang w:val="nb-NO"/>
              </w:rPr>
            </w:pPr>
            <w:r w:rsidRPr="00FF4AB5">
              <w:rPr>
                <w:lang w:val="nb-NO"/>
              </w:rPr>
              <w:t>AXOR_Uno_Zero Handle_Freestanding_Washbasin Tap_Gold</w:t>
            </w:r>
          </w:p>
        </w:tc>
      </w:tr>
      <w:tr w:rsidR="00C94FCE" w:rsidRPr="00FF4AB5" w:rsidTr="0079370D">
        <w:tc>
          <w:tcPr>
            <w:tcW w:w="9570" w:type="dxa"/>
            <w:gridSpan w:val="2"/>
          </w:tcPr>
          <w:p w:rsidR="00C94FCE" w:rsidRPr="00FF4AB5" w:rsidRDefault="003E121B" w:rsidP="00586E5D">
            <w:pPr>
              <w:pStyle w:val="Bildunterschrift"/>
              <w:rPr>
                <w:lang w:val="nb-NO"/>
              </w:rPr>
            </w:pPr>
            <w:r w:rsidRPr="003E121B">
              <w:rPr>
                <w:lang w:val="nb-NO"/>
              </w:rPr>
              <w:t>AXOR Uno fører de første puristenes kompromissløse designprinsipp videre med en konsekvent konstruksjon: To presise sylindere som møtes i en rett vinkel. Tutens form og grepsvariantene finnes både stringente og lett buede. De presise konturene og de lett overdrevne proporsjonene i det gylne snitt danner armaturenes stil som gir rommet en særlig stemning. Over 70 produkter i spesialoverflater for servant, dusj og badekar gir ytterligere utstråling og individualitet.</w:t>
            </w:r>
          </w:p>
        </w:tc>
      </w:tr>
    </w:tbl>
    <w:p w:rsidR="00D4224A" w:rsidRPr="00FF4AB5" w:rsidRDefault="00D4224A" w:rsidP="00D4224A">
      <w:pPr>
        <w:pStyle w:val="Text"/>
        <w:rPr>
          <w:lang w:val="nb-NO"/>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64"/>
        <w:gridCol w:w="3165"/>
        <w:gridCol w:w="3165"/>
      </w:tblGrid>
      <w:tr w:rsidR="000861DF" w:rsidRPr="00FF4AB5" w:rsidTr="000861DF">
        <w:tc>
          <w:tcPr>
            <w:tcW w:w="3164" w:type="dxa"/>
          </w:tcPr>
          <w:p w:rsidR="000861DF" w:rsidRPr="00FF4AB5" w:rsidRDefault="000861DF" w:rsidP="000861DF">
            <w:pPr>
              <w:pStyle w:val="Text"/>
              <w:spacing w:after="120" w:line="240" w:lineRule="auto"/>
              <w:jc w:val="center"/>
              <w:rPr>
                <w:lang w:val="nb-NO"/>
              </w:rPr>
            </w:pPr>
            <w:r w:rsidRPr="00FF4AB5">
              <w:rPr>
                <w:noProof/>
                <w:lang w:val="da-DK" w:eastAsia="da-DK"/>
              </w:rPr>
              <w:lastRenderedPageBreak/>
              <w:drawing>
                <wp:inline distT="0" distB="0" distL="0" distR="0" wp14:anchorId="5F992F84" wp14:editId="12C0CB93">
                  <wp:extent cx="1677392" cy="2377440"/>
                  <wp:effectExtent l="0" t="0" r="0" b="381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683500" cy="2386097"/>
                          </a:xfrm>
                          <a:prstGeom prst="rect">
                            <a:avLst/>
                          </a:prstGeom>
                        </pic:spPr>
                      </pic:pic>
                    </a:graphicData>
                  </a:graphic>
                </wp:inline>
              </w:drawing>
            </w:r>
          </w:p>
        </w:tc>
        <w:tc>
          <w:tcPr>
            <w:tcW w:w="3165" w:type="dxa"/>
          </w:tcPr>
          <w:p w:rsidR="000861DF" w:rsidRPr="00FF4AB5" w:rsidRDefault="000861DF" w:rsidP="000861DF">
            <w:pPr>
              <w:pStyle w:val="Text"/>
              <w:spacing w:after="120" w:line="240" w:lineRule="auto"/>
              <w:jc w:val="center"/>
              <w:rPr>
                <w:lang w:val="nb-NO"/>
              </w:rPr>
            </w:pPr>
            <w:r w:rsidRPr="00FF4AB5">
              <w:rPr>
                <w:noProof/>
                <w:lang w:val="da-DK" w:eastAsia="da-DK"/>
              </w:rPr>
              <w:drawing>
                <wp:inline distT="0" distB="0" distL="0" distR="0" wp14:anchorId="094E7A1B" wp14:editId="22AF1E06">
                  <wp:extent cx="1801514" cy="2377440"/>
                  <wp:effectExtent l="0" t="0" r="8255" b="381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807155" cy="2384885"/>
                          </a:xfrm>
                          <a:prstGeom prst="rect">
                            <a:avLst/>
                          </a:prstGeom>
                        </pic:spPr>
                      </pic:pic>
                    </a:graphicData>
                  </a:graphic>
                </wp:inline>
              </w:drawing>
            </w:r>
          </w:p>
        </w:tc>
        <w:tc>
          <w:tcPr>
            <w:tcW w:w="3165" w:type="dxa"/>
          </w:tcPr>
          <w:p w:rsidR="000861DF" w:rsidRPr="00FF4AB5" w:rsidRDefault="000861DF" w:rsidP="000861DF">
            <w:pPr>
              <w:pStyle w:val="Text"/>
              <w:spacing w:after="120" w:line="240" w:lineRule="auto"/>
              <w:jc w:val="center"/>
              <w:rPr>
                <w:lang w:val="nb-NO"/>
              </w:rPr>
            </w:pPr>
            <w:r w:rsidRPr="00FF4AB5">
              <w:rPr>
                <w:noProof/>
                <w:lang w:val="da-DK" w:eastAsia="da-DK"/>
              </w:rPr>
              <w:drawing>
                <wp:inline distT="0" distB="0" distL="0" distR="0" wp14:anchorId="331F9935" wp14:editId="5E45559A">
                  <wp:extent cx="1724280" cy="2377440"/>
                  <wp:effectExtent l="0" t="0" r="9525" b="381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736211" cy="2393890"/>
                          </a:xfrm>
                          <a:prstGeom prst="rect">
                            <a:avLst/>
                          </a:prstGeom>
                        </pic:spPr>
                      </pic:pic>
                    </a:graphicData>
                  </a:graphic>
                </wp:inline>
              </w:drawing>
            </w:r>
          </w:p>
        </w:tc>
      </w:tr>
      <w:tr w:rsidR="000861DF" w:rsidRPr="00FF4AB5" w:rsidTr="00AA6759">
        <w:tc>
          <w:tcPr>
            <w:tcW w:w="3164" w:type="dxa"/>
          </w:tcPr>
          <w:p w:rsidR="000861DF" w:rsidRPr="00FF4AB5" w:rsidRDefault="000861DF" w:rsidP="00AA6759">
            <w:pPr>
              <w:pStyle w:val="NameBilddatei"/>
              <w:rPr>
                <w:lang w:val="nb-NO"/>
              </w:rPr>
            </w:pPr>
            <w:r w:rsidRPr="00FF4AB5">
              <w:rPr>
                <w:lang w:val="nb-NO"/>
              </w:rPr>
              <w:t>AXOR_Uno_Zero_Floor-standing_Bathtub Tap</w:t>
            </w:r>
          </w:p>
        </w:tc>
        <w:tc>
          <w:tcPr>
            <w:tcW w:w="3165" w:type="dxa"/>
          </w:tcPr>
          <w:p w:rsidR="000861DF" w:rsidRPr="00FF4AB5" w:rsidRDefault="000861DF" w:rsidP="00AA6759">
            <w:pPr>
              <w:pStyle w:val="NameBilddatei"/>
              <w:rPr>
                <w:lang w:val="nb-NO"/>
              </w:rPr>
            </w:pPr>
            <w:r w:rsidRPr="00FF4AB5">
              <w:rPr>
                <w:lang w:val="nb-NO"/>
              </w:rPr>
              <w:t>AXOR_Uno_Free-standing_Bathtub Tap_Chrome</w:t>
            </w:r>
          </w:p>
        </w:tc>
        <w:tc>
          <w:tcPr>
            <w:tcW w:w="3165" w:type="dxa"/>
          </w:tcPr>
          <w:p w:rsidR="000861DF" w:rsidRPr="00FF4AB5" w:rsidRDefault="000861DF" w:rsidP="00AA6759">
            <w:pPr>
              <w:pStyle w:val="NameBilddatei"/>
              <w:rPr>
                <w:lang w:val="nb-NO"/>
              </w:rPr>
            </w:pPr>
            <w:r w:rsidRPr="00FF4AB5">
              <w:rPr>
                <w:lang w:val="nb-NO"/>
              </w:rPr>
              <w:t>AXOR_Uno_Showerpipe_Gold</w:t>
            </w:r>
          </w:p>
        </w:tc>
      </w:tr>
      <w:tr w:rsidR="00C94FCE" w:rsidRPr="00FF4AB5" w:rsidTr="00A622BE">
        <w:tc>
          <w:tcPr>
            <w:tcW w:w="9494" w:type="dxa"/>
            <w:gridSpan w:val="3"/>
          </w:tcPr>
          <w:p w:rsidR="00C94FCE" w:rsidRPr="00FF4AB5" w:rsidRDefault="009151F8" w:rsidP="00AA6759">
            <w:pPr>
              <w:pStyle w:val="Bildunterschrift"/>
              <w:rPr>
                <w:lang w:val="nb-NO"/>
              </w:rPr>
            </w:pPr>
            <w:r w:rsidRPr="003E121B">
              <w:rPr>
                <w:lang w:val="nb-NO"/>
              </w:rPr>
              <w:t>AXOR Uno fører de første puristenes kompromissløse designprinsipp videre med en konsekvent konstruksjon: To presise sylindere som møtes i en rett vinkel. Tutens form og grepsvariantene finnes både stringente og lett buede. De presise konturene og de lett overdrevne proporsjonene i det gylne snitt danner armaturenes stil som gir rommet en særlig stemning. Over 70 produkter i spesialoverflater for servant, dusj og badekar gir ytterligere utstråling og individualitet.</w:t>
            </w:r>
          </w:p>
        </w:tc>
      </w:tr>
    </w:tbl>
    <w:p w:rsidR="00D4224A" w:rsidRPr="00FF4AB5" w:rsidRDefault="00D4224A" w:rsidP="002F66C3">
      <w:pPr>
        <w:pStyle w:val="Text"/>
        <w:spacing w:after="0"/>
        <w:rPr>
          <w:lang w:val="nb-NO"/>
        </w:rPr>
      </w:pPr>
    </w:p>
    <w:tbl>
      <w:tblPr>
        <w:tblStyle w:val="Tabel-Git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2F66C3" w:rsidRPr="00FF4AB5" w:rsidTr="000C21C1">
        <w:tc>
          <w:tcPr>
            <w:tcW w:w="5000" w:type="pct"/>
          </w:tcPr>
          <w:p w:rsidR="002F66C3" w:rsidRPr="00FF4AB5" w:rsidRDefault="002F66C3" w:rsidP="000C21C1">
            <w:pPr>
              <w:pStyle w:val="Text"/>
              <w:keepNext/>
              <w:spacing w:after="120" w:line="240" w:lineRule="auto"/>
              <w:rPr>
                <w:lang w:val="nb-NO"/>
              </w:rPr>
            </w:pPr>
            <w:r w:rsidRPr="00FF4AB5">
              <w:rPr>
                <w:noProof/>
                <w:lang w:val="da-DK" w:eastAsia="da-DK"/>
              </w:rPr>
              <w:drawing>
                <wp:inline distT="0" distB="0" distL="0" distR="0" wp14:anchorId="24F1DC80" wp14:editId="6DA4CF06">
                  <wp:extent cx="1322363" cy="1992750"/>
                  <wp:effectExtent l="0" t="0" r="0" b="7620"/>
                  <wp:docPr id="23" name="Grafik 23" descr="Z:\dep_Presse\03_Externe_Kommunikation\Pressemeldungen\AXOR\Marke\2017_Axor Marken PR Text\Bilder\Silke_Giessler_by_Steve Her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dep_Presse\03_Externe_Kommunikation\Pressemeldungen\AXOR\Marke\2017_Axor Marken PR Text\Bilder\Silke_Giessler_by_Steve Herud.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28906" cy="2002611"/>
                          </a:xfrm>
                          <a:prstGeom prst="rect">
                            <a:avLst/>
                          </a:prstGeom>
                          <a:noFill/>
                          <a:ln>
                            <a:noFill/>
                          </a:ln>
                        </pic:spPr>
                      </pic:pic>
                    </a:graphicData>
                  </a:graphic>
                </wp:inline>
              </w:drawing>
            </w:r>
          </w:p>
        </w:tc>
      </w:tr>
      <w:tr w:rsidR="002F66C3" w:rsidRPr="00FF4AB5" w:rsidTr="000C21C1">
        <w:tc>
          <w:tcPr>
            <w:tcW w:w="5000" w:type="pct"/>
          </w:tcPr>
          <w:p w:rsidR="002F66C3" w:rsidRPr="00FF4AB5" w:rsidRDefault="002F66C3" w:rsidP="000C21C1">
            <w:pPr>
              <w:pStyle w:val="NameBilddatei"/>
              <w:keepNext/>
              <w:rPr>
                <w:lang w:val="nb-NO"/>
              </w:rPr>
            </w:pPr>
            <w:r w:rsidRPr="00FF4AB5">
              <w:rPr>
                <w:lang w:val="nb-NO"/>
              </w:rPr>
              <w:t>Silke_Giessler_by_Steve Herud</w:t>
            </w:r>
          </w:p>
        </w:tc>
      </w:tr>
      <w:tr w:rsidR="002F66C3" w:rsidRPr="00FF4AB5" w:rsidTr="000C21C1">
        <w:tc>
          <w:tcPr>
            <w:tcW w:w="5000" w:type="pct"/>
          </w:tcPr>
          <w:p w:rsidR="002F66C3" w:rsidRPr="00FF4AB5" w:rsidRDefault="002F66C3" w:rsidP="000C21C1">
            <w:pPr>
              <w:pStyle w:val="Copyright"/>
              <w:keepNext/>
              <w:rPr>
                <w:lang w:val="nb-NO"/>
              </w:rPr>
            </w:pPr>
            <w:r w:rsidRPr="00FF4AB5">
              <w:rPr>
                <w:rStyle w:val="fett"/>
                <w:lang w:val="nb-NO"/>
              </w:rPr>
              <w:t>Copyright</w:t>
            </w:r>
            <w:r w:rsidRPr="00FF4AB5">
              <w:rPr>
                <w:lang w:val="nb-NO"/>
              </w:rPr>
              <w:t>: Steve Herud for AXOR / Hansgrohe SE</w:t>
            </w:r>
          </w:p>
        </w:tc>
      </w:tr>
      <w:tr w:rsidR="00BC1D7C" w:rsidRPr="00FF4AB5" w:rsidTr="000C21C1">
        <w:tc>
          <w:tcPr>
            <w:tcW w:w="5000" w:type="pct"/>
          </w:tcPr>
          <w:p w:rsidR="002F66C3" w:rsidRPr="00FF4AB5" w:rsidRDefault="009151F8" w:rsidP="000C21C1">
            <w:pPr>
              <w:pStyle w:val="Bildunterschrift"/>
              <w:rPr>
                <w:color w:val="000000" w:themeColor="text1"/>
                <w:lang w:val="nb-NO"/>
              </w:rPr>
            </w:pPr>
            <w:r w:rsidRPr="009151F8">
              <w:rPr>
                <w:color w:val="000000" w:themeColor="text1"/>
                <w:lang w:val="nb-NO"/>
              </w:rPr>
              <w:t>„AXOR Uno er kvintessensen av purisme realisert på det høyeste tekniske nivået: klar, minimalistisk, subtil. Denne kolleksjonen omfavner purismens mest fascinerende preg – i form og funksjon. Hvert eneste produkt avspeiler respekt for materialet og en presis og konsekvent konstruksjon. Bakgrunnen er vårt krav om perfeksjon i design, fremstilling og funksjon,” forklarer Silke Giessler, marketingsjef for AXOR.</w:t>
            </w:r>
          </w:p>
        </w:tc>
      </w:tr>
    </w:tbl>
    <w:p w:rsidR="0089073F" w:rsidRPr="00FF4AB5" w:rsidRDefault="0089073F" w:rsidP="002F66C3">
      <w:pPr>
        <w:pStyle w:val="Text"/>
        <w:spacing w:after="0"/>
        <w:rPr>
          <w:lang w:val="nb-NO"/>
        </w:rPr>
      </w:pPr>
    </w:p>
    <w:p w:rsidR="00D86E3E" w:rsidRPr="00FF4AB5" w:rsidRDefault="0089073F" w:rsidP="0089073F">
      <w:pPr>
        <w:pStyle w:val="Copyright"/>
        <w:rPr>
          <w:lang w:val="nb-NO"/>
        </w:rPr>
      </w:pPr>
      <w:r w:rsidRPr="00FF4AB5">
        <w:rPr>
          <w:lang w:val="nb-NO"/>
        </w:rPr>
        <w:t>Copyright: Vi gjør oppmerksom på at vi har begrenset bruksrett på disse bildene. Alle ytterligere rettigheter tilhører den respektive fotografen. Derfor må bildene kun anvendes honorarfritt, hvis de entydig og uttrykkelig tjener presentasjon eller markedsføring av tjenester, produkter eller prosjekter tilhørende firmaet Hansgrohe SE og/eller et av firmaets merker (hansgrohe, AXOR). Ønskes bildene brukt i en annen sammenheng, kreves den respektive rettighetsinnehavers godkjennelse og godtgjørelse etter avtale med denne.</w:t>
      </w:r>
    </w:p>
    <w:sectPr w:rsidR="00D86E3E" w:rsidRPr="00FF4AB5" w:rsidSect="00371BCE">
      <w:headerReference w:type="default" r:id="rId35"/>
      <w:footerReference w:type="default" r:id="rId36"/>
      <w:pgSz w:w="11906" w:h="16838" w:code="9"/>
      <w:pgMar w:top="2835" w:right="1276" w:bottom="1701" w:left="1276"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7048" w:rsidRDefault="00817048" w:rsidP="00C64A6E">
      <w:r>
        <w:separator/>
      </w:r>
    </w:p>
  </w:endnote>
  <w:endnote w:type="continuationSeparator" w:id="0">
    <w:p w:rsidR="00817048" w:rsidRDefault="00817048" w:rsidP="00C64A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F63" w:rsidRPr="0089073F" w:rsidRDefault="0089073F" w:rsidP="0089073F">
    <w:pPr>
      <w:pStyle w:val="Sidefod"/>
      <w:ind w:left="0" w:right="-2"/>
      <w:jc w:val="center"/>
      <w:rPr>
        <w:lang w:val="da-DK"/>
      </w:rPr>
    </w:pPr>
    <w:r>
      <w:t xml:space="preserve">Hansgrohe </w:t>
    </w:r>
    <w:r>
      <w:rPr>
        <w:lang w:val="da-DK"/>
      </w:rPr>
      <w:t>AS</w:t>
    </w:r>
    <w:r>
      <w:t xml:space="preserve"> • </w:t>
    </w:r>
    <w:r>
      <w:rPr>
        <w:lang w:val="da-DK"/>
      </w:rPr>
      <w:t>Tlf. 32 79 54 00</w:t>
    </w:r>
    <w:r>
      <w:t xml:space="preserve"> • </w:t>
    </w:r>
    <w:r>
      <w:rPr>
        <w:lang w:val="da-DK"/>
      </w:rPr>
      <w:t>info@hansgrohe.no</w:t>
    </w:r>
    <w:r>
      <w:t xml:space="preserve"> • </w:t>
    </w:r>
    <w:r>
      <w:rPr>
        <w:lang w:val="da-DK"/>
      </w:rPr>
      <w:t>www.hansgrohe.no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7048" w:rsidRDefault="00817048" w:rsidP="00C64A6E">
      <w:r>
        <w:separator/>
      </w:r>
    </w:p>
  </w:footnote>
  <w:footnote w:type="continuationSeparator" w:id="0">
    <w:p w:rsidR="00817048" w:rsidRDefault="00817048" w:rsidP="00C64A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73F" w:rsidRDefault="0089073F" w:rsidP="0089073F">
    <w:pPr>
      <w:pStyle w:val="Sidehoved"/>
    </w:pPr>
    <w:r>
      <w:rPr>
        <w:noProof/>
        <w:lang w:val="da-DK" w:eastAsia="da-DK"/>
      </w:rPr>
      <w:drawing>
        <wp:anchor distT="0" distB="0" distL="114935" distR="114935" simplePos="0" relativeHeight="251659264" behindDoc="1" locked="0" layoutInCell="1" allowOverlap="1">
          <wp:simplePos x="0" y="0"/>
          <wp:positionH relativeFrom="column">
            <wp:posOffset>3906520</wp:posOffset>
          </wp:positionH>
          <wp:positionV relativeFrom="paragraph">
            <wp:posOffset>97155</wp:posOffset>
          </wp:positionV>
          <wp:extent cx="2696210" cy="1147445"/>
          <wp:effectExtent l="0" t="0" r="8890" b="0"/>
          <wp:wrapNone/>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96210" cy="11474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64A6E" w:rsidRDefault="00C64A6E">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A967FD"/>
    <w:multiLevelType w:val="hybridMultilevel"/>
    <w:tmpl w:val="50BA611E"/>
    <w:lvl w:ilvl="0" w:tplc="EA2AED0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4A6E"/>
    <w:rsid w:val="000138D4"/>
    <w:rsid w:val="0003579B"/>
    <w:rsid w:val="00052A7B"/>
    <w:rsid w:val="00072AE7"/>
    <w:rsid w:val="000861DF"/>
    <w:rsid w:val="00096D0C"/>
    <w:rsid w:val="000C6AFC"/>
    <w:rsid w:val="000D76CF"/>
    <w:rsid w:val="000E5BC1"/>
    <w:rsid w:val="000F3EA6"/>
    <w:rsid w:val="00110361"/>
    <w:rsid w:val="00152BE5"/>
    <w:rsid w:val="001531FB"/>
    <w:rsid w:val="00156E50"/>
    <w:rsid w:val="00162DC3"/>
    <w:rsid w:val="001A4D3A"/>
    <w:rsid w:val="001A70F7"/>
    <w:rsid w:val="001B0EC2"/>
    <w:rsid w:val="001B43C4"/>
    <w:rsid w:val="001F5D4A"/>
    <w:rsid w:val="00217A91"/>
    <w:rsid w:val="00231D79"/>
    <w:rsid w:val="00237FB6"/>
    <w:rsid w:val="002401E6"/>
    <w:rsid w:val="002A11E0"/>
    <w:rsid w:val="002F66C3"/>
    <w:rsid w:val="002F72BA"/>
    <w:rsid w:val="00303618"/>
    <w:rsid w:val="0034573B"/>
    <w:rsid w:val="00371BCE"/>
    <w:rsid w:val="003938FD"/>
    <w:rsid w:val="003C0605"/>
    <w:rsid w:val="003C633E"/>
    <w:rsid w:val="003E121B"/>
    <w:rsid w:val="00406350"/>
    <w:rsid w:val="004207DA"/>
    <w:rsid w:val="004828FC"/>
    <w:rsid w:val="004B0CF9"/>
    <w:rsid w:val="004B3C86"/>
    <w:rsid w:val="005010DA"/>
    <w:rsid w:val="005237B1"/>
    <w:rsid w:val="0053219E"/>
    <w:rsid w:val="00561DFF"/>
    <w:rsid w:val="00584EB8"/>
    <w:rsid w:val="00586E5D"/>
    <w:rsid w:val="005C721D"/>
    <w:rsid w:val="005D7CC7"/>
    <w:rsid w:val="0060064B"/>
    <w:rsid w:val="00603D7F"/>
    <w:rsid w:val="006404AA"/>
    <w:rsid w:val="00650FA8"/>
    <w:rsid w:val="006574D7"/>
    <w:rsid w:val="0067395F"/>
    <w:rsid w:val="0068004A"/>
    <w:rsid w:val="00684DDF"/>
    <w:rsid w:val="00696A08"/>
    <w:rsid w:val="006A230B"/>
    <w:rsid w:val="006C0A32"/>
    <w:rsid w:val="006C5677"/>
    <w:rsid w:val="006E3EAB"/>
    <w:rsid w:val="00714906"/>
    <w:rsid w:val="00725AD3"/>
    <w:rsid w:val="0072714C"/>
    <w:rsid w:val="00763A09"/>
    <w:rsid w:val="00781072"/>
    <w:rsid w:val="007843F7"/>
    <w:rsid w:val="00795B15"/>
    <w:rsid w:val="007A7C0E"/>
    <w:rsid w:val="007B0185"/>
    <w:rsid w:val="007D4A8C"/>
    <w:rsid w:val="007F40AE"/>
    <w:rsid w:val="00802CC7"/>
    <w:rsid w:val="0081022E"/>
    <w:rsid w:val="00811CD8"/>
    <w:rsid w:val="00812083"/>
    <w:rsid w:val="00817048"/>
    <w:rsid w:val="00841F00"/>
    <w:rsid w:val="00864729"/>
    <w:rsid w:val="0087443B"/>
    <w:rsid w:val="008749BD"/>
    <w:rsid w:val="00883428"/>
    <w:rsid w:val="008906C2"/>
    <w:rsid w:val="0089073F"/>
    <w:rsid w:val="008B0768"/>
    <w:rsid w:val="008D0305"/>
    <w:rsid w:val="008E33C3"/>
    <w:rsid w:val="008E7E4F"/>
    <w:rsid w:val="009109CB"/>
    <w:rsid w:val="009151F8"/>
    <w:rsid w:val="00937463"/>
    <w:rsid w:val="00944A29"/>
    <w:rsid w:val="00952987"/>
    <w:rsid w:val="00953505"/>
    <w:rsid w:val="009709D3"/>
    <w:rsid w:val="00996656"/>
    <w:rsid w:val="009D01CD"/>
    <w:rsid w:val="009E5564"/>
    <w:rsid w:val="009E7F63"/>
    <w:rsid w:val="00A16C5B"/>
    <w:rsid w:val="00A218FA"/>
    <w:rsid w:val="00A36BCB"/>
    <w:rsid w:val="00A53794"/>
    <w:rsid w:val="00A55E20"/>
    <w:rsid w:val="00A60996"/>
    <w:rsid w:val="00A72D2D"/>
    <w:rsid w:val="00A73CDD"/>
    <w:rsid w:val="00A7511D"/>
    <w:rsid w:val="00A83C4E"/>
    <w:rsid w:val="00AA1BD3"/>
    <w:rsid w:val="00AA53D1"/>
    <w:rsid w:val="00AB1287"/>
    <w:rsid w:val="00AB57BD"/>
    <w:rsid w:val="00AC5B18"/>
    <w:rsid w:val="00AD0372"/>
    <w:rsid w:val="00AD7134"/>
    <w:rsid w:val="00AE5353"/>
    <w:rsid w:val="00AF4E6E"/>
    <w:rsid w:val="00B125D8"/>
    <w:rsid w:val="00B74161"/>
    <w:rsid w:val="00BA7E86"/>
    <w:rsid w:val="00BC1D7C"/>
    <w:rsid w:val="00BD02A2"/>
    <w:rsid w:val="00C10728"/>
    <w:rsid w:val="00C3513D"/>
    <w:rsid w:val="00C64A6E"/>
    <w:rsid w:val="00C94FCE"/>
    <w:rsid w:val="00CB1823"/>
    <w:rsid w:val="00CC6E1B"/>
    <w:rsid w:val="00CD0D06"/>
    <w:rsid w:val="00CD6749"/>
    <w:rsid w:val="00D236A8"/>
    <w:rsid w:val="00D24E93"/>
    <w:rsid w:val="00D4224A"/>
    <w:rsid w:val="00D63907"/>
    <w:rsid w:val="00D86E3E"/>
    <w:rsid w:val="00D97654"/>
    <w:rsid w:val="00DB31C7"/>
    <w:rsid w:val="00DB7919"/>
    <w:rsid w:val="00DD0B64"/>
    <w:rsid w:val="00E02C80"/>
    <w:rsid w:val="00E4505A"/>
    <w:rsid w:val="00E479DF"/>
    <w:rsid w:val="00E65C05"/>
    <w:rsid w:val="00E92C2F"/>
    <w:rsid w:val="00EA0D7C"/>
    <w:rsid w:val="00EF2CF9"/>
    <w:rsid w:val="00F046A2"/>
    <w:rsid w:val="00F07856"/>
    <w:rsid w:val="00F142B8"/>
    <w:rsid w:val="00F31DB0"/>
    <w:rsid w:val="00F348F1"/>
    <w:rsid w:val="00F50699"/>
    <w:rsid w:val="00F573E7"/>
    <w:rsid w:val="00F62257"/>
    <w:rsid w:val="00F82C07"/>
    <w:rsid w:val="00F95AD0"/>
    <w:rsid w:val="00FB6538"/>
    <w:rsid w:val="00FC3411"/>
    <w:rsid w:val="00FF25A1"/>
    <w:rsid w:val="00FF4AB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uiPriority="4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7"/>
    <w:qFormat/>
    <w:rsid w:val="00AB57BD"/>
    <w:rPr>
      <w:rFonts w:ascii="Arial" w:hAnsi="Arial"/>
      <w:sz w:val="22"/>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nhideWhenUsed/>
    <w:rsid w:val="00406350"/>
    <w:pPr>
      <w:tabs>
        <w:tab w:val="center" w:pos="4536"/>
        <w:tab w:val="right" w:pos="9072"/>
      </w:tabs>
      <w:ind w:right="-1701"/>
      <w:jc w:val="right"/>
    </w:pPr>
  </w:style>
  <w:style w:type="character" w:customStyle="1" w:styleId="SidehovedTegn">
    <w:name w:val="Sidehoved Tegn"/>
    <w:basedOn w:val="Standardskrifttypeiafsnit"/>
    <w:link w:val="Sidehoved"/>
    <w:uiPriority w:val="99"/>
    <w:rsid w:val="00406350"/>
    <w:rPr>
      <w:rFonts w:ascii="Arial" w:hAnsi="Arial"/>
      <w:spacing w:val="16"/>
      <w:sz w:val="22"/>
      <w:lang w:eastAsia="en-US"/>
    </w:rPr>
  </w:style>
  <w:style w:type="paragraph" w:styleId="Sidefod">
    <w:name w:val="footer"/>
    <w:basedOn w:val="Normal"/>
    <w:link w:val="SidefodTegn"/>
    <w:unhideWhenUsed/>
    <w:rsid w:val="009E7F63"/>
    <w:pPr>
      <w:tabs>
        <w:tab w:val="center" w:pos="4536"/>
        <w:tab w:val="right" w:pos="9072"/>
      </w:tabs>
      <w:ind w:left="-1134" w:right="-2410"/>
      <w:jc w:val="both"/>
    </w:pPr>
    <w:rPr>
      <w:color w:val="808080" w:themeColor="background1" w:themeShade="80"/>
      <w:sz w:val="14"/>
    </w:rPr>
  </w:style>
  <w:style w:type="character" w:customStyle="1" w:styleId="SidefodTegn">
    <w:name w:val="Sidefod Tegn"/>
    <w:basedOn w:val="Standardskrifttypeiafsnit"/>
    <w:link w:val="Sidefod"/>
    <w:uiPriority w:val="99"/>
    <w:rsid w:val="009E7F63"/>
    <w:rPr>
      <w:rFonts w:ascii="Arial" w:hAnsi="Arial"/>
      <w:color w:val="808080" w:themeColor="background1" w:themeShade="80"/>
      <w:spacing w:val="16"/>
      <w:sz w:val="14"/>
      <w:lang w:eastAsia="en-US"/>
    </w:rPr>
  </w:style>
  <w:style w:type="paragraph" w:customStyle="1" w:styleId="Presseinfo">
    <w:name w:val="Presseinfo"/>
    <w:basedOn w:val="Normal"/>
    <w:next w:val="Unterzeile"/>
    <w:qFormat/>
    <w:rsid w:val="00AB57BD"/>
    <w:pPr>
      <w:spacing w:after="840"/>
    </w:pPr>
    <w:rPr>
      <w:b/>
      <w:color w:val="A6A6A6" w:themeColor="background1" w:themeShade="A6"/>
      <w:spacing w:val="16"/>
      <w:sz w:val="28"/>
    </w:rPr>
  </w:style>
  <w:style w:type="paragraph" w:customStyle="1" w:styleId="Unterzeile">
    <w:name w:val="Unterzeile"/>
    <w:basedOn w:val="Normal"/>
    <w:next w:val="berschrift"/>
    <w:qFormat/>
    <w:rsid w:val="009D01CD"/>
    <w:pPr>
      <w:spacing w:after="480" w:line="360" w:lineRule="auto"/>
      <w:jc w:val="both"/>
    </w:pPr>
  </w:style>
  <w:style w:type="paragraph" w:customStyle="1" w:styleId="berschrift">
    <w:name w:val="Überschrift"/>
    <w:basedOn w:val="Normal"/>
    <w:next w:val="Text"/>
    <w:qFormat/>
    <w:rsid w:val="009D01CD"/>
    <w:pPr>
      <w:spacing w:after="240" w:line="360" w:lineRule="auto"/>
    </w:pPr>
    <w:rPr>
      <w:b/>
      <w:sz w:val="28"/>
    </w:rPr>
  </w:style>
  <w:style w:type="paragraph" w:customStyle="1" w:styleId="Text">
    <w:name w:val="Text"/>
    <w:basedOn w:val="Normal"/>
    <w:uiPriority w:val="3"/>
    <w:qFormat/>
    <w:rsid w:val="001A70F7"/>
    <w:pPr>
      <w:tabs>
        <w:tab w:val="left" w:pos="851"/>
      </w:tabs>
      <w:spacing w:after="240" w:line="360" w:lineRule="auto"/>
      <w:jc w:val="both"/>
    </w:pPr>
  </w:style>
  <w:style w:type="character" w:customStyle="1" w:styleId="kursiv">
    <w:name w:val="kursiv"/>
    <w:basedOn w:val="Standardskrifttypeiafsnit"/>
    <w:qFormat/>
    <w:rsid w:val="00BA7E86"/>
    <w:rPr>
      <w:i/>
    </w:rPr>
  </w:style>
  <w:style w:type="paragraph" w:customStyle="1" w:styleId="Zwischenberschrift">
    <w:name w:val="Zwischenüberschrift"/>
    <w:basedOn w:val="Normal"/>
    <w:next w:val="Text"/>
    <w:uiPriority w:val="5"/>
    <w:qFormat/>
    <w:rsid w:val="00AD0372"/>
    <w:pPr>
      <w:spacing w:line="360" w:lineRule="auto"/>
    </w:pPr>
    <w:rPr>
      <w:b/>
      <w:lang w:val="en-US"/>
    </w:rPr>
  </w:style>
  <w:style w:type="character" w:styleId="Hyperlink">
    <w:name w:val="Hyperlink"/>
    <w:uiPriority w:val="99"/>
    <w:semiHidden/>
    <w:rsid w:val="00BA7E86"/>
    <w:rPr>
      <w:color w:val="0000FF"/>
      <w:u w:val="single"/>
    </w:rPr>
  </w:style>
  <w:style w:type="paragraph" w:styleId="Markeringsbobletekst">
    <w:name w:val="Balloon Text"/>
    <w:basedOn w:val="Normal"/>
    <w:link w:val="MarkeringsbobletekstTegn"/>
    <w:uiPriority w:val="99"/>
    <w:semiHidden/>
    <w:unhideWhenUsed/>
    <w:rsid w:val="00BA7E86"/>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A7E86"/>
    <w:rPr>
      <w:rFonts w:ascii="Tahoma" w:hAnsi="Tahoma" w:cs="Tahoma"/>
      <w:spacing w:val="16"/>
      <w:sz w:val="16"/>
      <w:szCs w:val="16"/>
      <w:lang w:eastAsia="en-US"/>
    </w:rPr>
  </w:style>
  <w:style w:type="paragraph" w:customStyle="1" w:styleId="BoilerplateText">
    <w:name w:val="Boilerplate Text"/>
    <w:basedOn w:val="Normal"/>
    <w:uiPriority w:val="8"/>
    <w:qFormat/>
    <w:rsid w:val="00AD0372"/>
    <w:pPr>
      <w:spacing w:after="480"/>
      <w:jc w:val="both"/>
    </w:pPr>
  </w:style>
  <w:style w:type="table" w:styleId="Tabel-Gitter">
    <w:name w:val="Table Grid"/>
    <w:basedOn w:val="Tabel-Normal"/>
    <w:uiPriority w:val="59"/>
    <w:rsid w:val="00E0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Text">
    <w:name w:val="Tabelle Text"/>
    <w:basedOn w:val="Normal"/>
    <w:uiPriority w:val="9"/>
    <w:qFormat/>
    <w:rsid w:val="00795B15"/>
    <w:pPr>
      <w:jc w:val="both"/>
    </w:pPr>
  </w:style>
  <w:style w:type="paragraph" w:customStyle="1" w:styleId="Bildbersicht">
    <w:name w:val="Bildübersicht"/>
    <w:basedOn w:val="Normal"/>
    <w:next w:val="Zwischenberschrift"/>
    <w:uiPriority w:val="10"/>
    <w:qFormat/>
    <w:rsid w:val="00A36BCB"/>
    <w:pPr>
      <w:pageBreakBefore/>
    </w:pPr>
    <w:rPr>
      <w:b/>
      <w:color w:val="A6A6A6" w:themeColor="background1" w:themeShade="A6"/>
      <w:sz w:val="28"/>
      <w:lang w:val="en-US"/>
    </w:rPr>
  </w:style>
  <w:style w:type="paragraph" w:customStyle="1" w:styleId="NameBilddatei">
    <w:name w:val="Name Bilddatei"/>
    <w:basedOn w:val="Normal"/>
    <w:uiPriority w:val="11"/>
    <w:qFormat/>
    <w:rsid w:val="001A4D3A"/>
    <w:pPr>
      <w:spacing w:after="60"/>
      <w:jc w:val="both"/>
    </w:pPr>
    <w:rPr>
      <w:color w:val="808080" w:themeColor="background1" w:themeShade="80"/>
      <w:sz w:val="16"/>
    </w:rPr>
  </w:style>
  <w:style w:type="paragraph" w:customStyle="1" w:styleId="Bildunterschrift">
    <w:name w:val="Bildunterschrift"/>
    <w:basedOn w:val="Normal"/>
    <w:uiPriority w:val="12"/>
    <w:qFormat/>
    <w:rsid w:val="00AB57BD"/>
    <w:pPr>
      <w:spacing w:after="120"/>
      <w:jc w:val="both"/>
    </w:pPr>
    <w:rPr>
      <w:sz w:val="20"/>
    </w:rPr>
  </w:style>
  <w:style w:type="paragraph" w:customStyle="1" w:styleId="Copyright">
    <w:name w:val="Copyright"/>
    <w:basedOn w:val="Normal"/>
    <w:uiPriority w:val="13"/>
    <w:qFormat/>
    <w:rsid w:val="001A4D3A"/>
    <w:pPr>
      <w:spacing w:after="60"/>
      <w:jc w:val="both"/>
    </w:pPr>
    <w:rPr>
      <w:rFonts w:cs="Arial"/>
      <w:sz w:val="16"/>
      <w:szCs w:val="16"/>
    </w:rPr>
  </w:style>
  <w:style w:type="paragraph" w:customStyle="1" w:styleId="WasWannWo">
    <w:name w:val="Was/Wann/Wo"/>
    <w:basedOn w:val="Normal"/>
    <w:uiPriority w:val="6"/>
    <w:qFormat/>
    <w:rsid w:val="007D4A8C"/>
    <w:pPr>
      <w:tabs>
        <w:tab w:val="left" w:pos="851"/>
        <w:tab w:val="left" w:pos="2835"/>
      </w:tabs>
      <w:spacing w:after="240" w:line="360" w:lineRule="auto"/>
    </w:pPr>
    <w:rPr>
      <w:b/>
    </w:rPr>
  </w:style>
  <w:style w:type="paragraph" w:customStyle="1" w:styleId="Boilerplateberschrift">
    <w:name w:val="Boilerplate Überschrift"/>
    <w:basedOn w:val="Normal"/>
    <w:next w:val="BoilerplateText"/>
    <w:uiPriority w:val="7"/>
    <w:qFormat/>
    <w:rsid w:val="002401E6"/>
    <w:pPr>
      <w:spacing w:before="840"/>
      <w:jc w:val="center"/>
    </w:pPr>
    <w:rPr>
      <w:b/>
      <w:spacing w:val="60"/>
      <w:sz w:val="24"/>
    </w:rPr>
  </w:style>
  <w:style w:type="paragraph" w:customStyle="1" w:styleId="Seitenumbruch">
    <w:name w:val="Seitenumbruch"/>
    <w:uiPriority w:val="16"/>
    <w:qFormat/>
    <w:rsid w:val="002401E6"/>
    <w:rPr>
      <w:rFonts w:ascii="Arial" w:hAnsi="Arial"/>
      <w:spacing w:val="16"/>
      <w:sz w:val="22"/>
      <w:lang w:val="en-US" w:eastAsia="en-US"/>
    </w:rPr>
  </w:style>
  <w:style w:type="character" w:customStyle="1" w:styleId="fett">
    <w:name w:val="fett"/>
    <w:basedOn w:val="Standardskrifttypeiafsnit"/>
    <w:qFormat/>
    <w:rsid w:val="00AB57BD"/>
    <w:rPr>
      <w:b/>
    </w:rPr>
  </w:style>
  <w:style w:type="paragraph" w:customStyle="1" w:styleId="Bilderlink">
    <w:name w:val="Bilderlink"/>
    <w:basedOn w:val="Normal"/>
    <w:qFormat/>
    <w:rsid w:val="00AB57BD"/>
    <w:pPr>
      <w:spacing w:after="120" w:line="360" w:lineRule="auto"/>
    </w:pPr>
    <w:rPr>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uiPriority="4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7"/>
    <w:qFormat/>
    <w:rsid w:val="00AB57BD"/>
    <w:rPr>
      <w:rFonts w:ascii="Arial" w:hAnsi="Arial"/>
      <w:sz w:val="22"/>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nhideWhenUsed/>
    <w:rsid w:val="00406350"/>
    <w:pPr>
      <w:tabs>
        <w:tab w:val="center" w:pos="4536"/>
        <w:tab w:val="right" w:pos="9072"/>
      </w:tabs>
      <w:ind w:right="-1701"/>
      <w:jc w:val="right"/>
    </w:pPr>
  </w:style>
  <w:style w:type="character" w:customStyle="1" w:styleId="SidehovedTegn">
    <w:name w:val="Sidehoved Tegn"/>
    <w:basedOn w:val="Standardskrifttypeiafsnit"/>
    <w:link w:val="Sidehoved"/>
    <w:uiPriority w:val="99"/>
    <w:rsid w:val="00406350"/>
    <w:rPr>
      <w:rFonts w:ascii="Arial" w:hAnsi="Arial"/>
      <w:spacing w:val="16"/>
      <w:sz w:val="22"/>
      <w:lang w:eastAsia="en-US"/>
    </w:rPr>
  </w:style>
  <w:style w:type="paragraph" w:styleId="Sidefod">
    <w:name w:val="footer"/>
    <w:basedOn w:val="Normal"/>
    <w:link w:val="SidefodTegn"/>
    <w:unhideWhenUsed/>
    <w:rsid w:val="009E7F63"/>
    <w:pPr>
      <w:tabs>
        <w:tab w:val="center" w:pos="4536"/>
        <w:tab w:val="right" w:pos="9072"/>
      </w:tabs>
      <w:ind w:left="-1134" w:right="-2410"/>
      <w:jc w:val="both"/>
    </w:pPr>
    <w:rPr>
      <w:color w:val="808080" w:themeColor="background1" w:themeShade="80"/>
      <w:sz w:val="14"/>
    </w:rPr>
  </w:style>
  <w:style w:type="character" w:customStyle="1" w:styleId="SidefodTegn">
    <w:name w:val="Sidefod Tegn"/>
    <w:basedOn w:val="Standardskrifttypeiafsnit"/>
    <w:link w:val="Sidefod"/>
    <w:uiPriority w:val="99"/>
    <w:rsid w:val="009E7F63"/>
    <w:rPr>
      <w:rFonts w:ascii="Arial" w:hAnsi="Arial"/>
      <w:color w:val="808080" w:themeColor="background1" w:themeShade="80"/>
      <w:spacing w:val="16"/>
      <w:sz w:val="14"/>
      <w:lang w:eastAsia="en-US"/>
    </w:rPr>
  </w:style>
  <w:style w:type="paragraph" w:customStyle="1" w:styleId="Presseinfo">
    <w:name w:val="Presseinfo"/>
    <w:basedOn w:val="Normal"/>
    <w:next w:val="Unterzeile"/>
    <w:qFormat/>
    <w:rsid w:val="00AB57BD"/>
    <w:pPr>
      <w:spacing w:after="840"/>
    </w:pPr>
    <w:rPr>
      <w:b/>
      <w:color w:val="A6A6A6" w:themeColor="background1" w:themeShade="A6"/>
      <w:spacing w:val="16"/>
      <w:sz w:val="28"/>
    </w:rPr>
  </w:style>
  <w:style w:type="paragraph" w:customStyle="1" w:styleId="Unterzeile">
    <w:name w:val="Unterzeile"/>
    <w:basedOn w:val="Normal"/>
    <w:next w:val="berschrift"/>
    <w:qFormat/>
    <w:rsid w:val="009D01CD"/>
    <w:pPr>
      <w:spacing w:after="480" w:line="360" w:lineRule="auto"/>
      <w:jc w:val="both"/>
    </w:pPr>
  </w:style>
  <w:style w:type="paragraph" w:customStyle="1" w:styleId="berschrift">
    <w:name w:val="Überschrift"/>
    <w:basedOn w:val="Normal"/>
    <w:next w:val="Text"/>
    <w:qFormat/>
    <w:rsid w:val="009D01CD"/>
    <w:pPr>
      <w:spacing w:after="240" w:line="360" w:lineRule="auto"/>
    </w:pPr>
    <w:rPr>
      <w:b/>
      <w:sz w:val="28"/>
    </w:rPr>
  </w:style>
  <w:style w:type="paragraph" w:customStyle="1" w:styleId="Text">
    <w:name w:val="Text"/>
    <w:basedOn w:val="Normal"/>
    <w:uiPriority w:val="3"/>
    <w:qFormat/>
    <w:rsid w:val="001A70F7"/>
    <w:pPr>
      <w:tabs>
        <w:tab w:val="left" w:pos="851"/>
      </w:tabs>
      <w:spacing w:after="240" w:line="360" w:lineRule="auto"/>
      <w:jc w:val="both"/>
    </w:pPr>
  </w:style>
  <w:style w:type="character" w:customStyle="1" w:styleId="kursiv">
    <w:name w:val="kursiv"/>
    <w:basedOn w:val="Standardskrifttypeiafsnit"/>
    <w:qFormat/>
    <w:rsid w:val="00BA7E86"/>
    <w:rPr>
      <w:i/>
    </w:rPr>
  </w:style>
  <w:style w:type="paragraph" w:customStyle="1" w:styleId="Zwischenberschrift">
    <w:name w:val="Zwischenüberschrift"/>
    <w:basedOn w:val="Normal"/>
    <w:next w:val="Text"/>
    <w:uiPriority w:val="5"/>
    <w:qFormat/>
    <w:rsid w:val="00AD0372"/>
    <w:pPr>
      <w:spacing w:line="360" w:lineRule="auto"/>
    </w:pPr>
    <w:rPr>
      <w:b/>
      <w:lang w:val="en-US"/>
    </w:rPr>
  </w:style>
  <w:style w:type="character" w:styleId="Hyperlink">
    <w:name w:val="Hyperlink"/>
    <w:uiPriority w:val="99"/>
    <w:semiHidden/>
    <w:rsid w:val="00BA7E86"/>
    <w:rPr>
      <w:color w:val="0000FF"/>
      <w:u w:val="single"/>
    </w:rPr>
  </w:style>
  <w:style w:type="paragraph" w:styleId="Markeringsbobletekst">
    <w:name w:val="Balloon Text"/>
    <w:basedOn w:val="Normal"/>
    <w:link w:val="MarkeringsbobletekstTegn"/>
    <w:uiPriority w:val="99"/>
    <w:semiHidden/>
    <w:unhideWhenUsed/>
    <w:rsid w:val="00BA7E86"/>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A7E86"/>
    <w:rPr>
      <w:rFonts w:ascii="Tahoma" w:hAnsi="Tahoma" w:cs="Tahoma"/>
      <w:spacing w:val="16"/>
      <w:sz w:val="16"/>
      <w:szCs w:val="16"/>
      <w:lang w:eastAsia="en-US"/>
    </w:rPr>
  </w:style>
  <w:style w:type="paragraph" w:customStyle="1" w:styleId="BoilerplateText">
    <w:name w:val="Boilerplate Text"/>
    <w:basedOn w:val="Normal"/>
    <w:uiPriority w:val="8"/>
    <w:qFormat/>
    <w:rsid w:val="00AD0372"/>
    <w:pPr>
      <w:spacing w:after="480"/>
      <w:jc w:val="both"/>
    </w:pPr>
  </w:style>
  <w:style w:type="table" w:styleId="Tabel-Gitter">
    <w:name w:val="Table Grid"/>
    <w:basedOn w:val="Tabel-Normal"/>
    <w:uiPriority w:val="59"/>
    <w:rsid w:val="00E0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Text">
    <w:name w:val="Tabelle Text"/>
    <w:basedOn w:val="Normal"/>
    <w:uiPriority w:val="9"/>
    <w:qFormat/>
    <w:rsid w:val="00795B15"/>
    <w:pPr>
      <w:jc w:val="both"/>
    </w:pPr>
  </w:style>
  <w:style w:type="paragraph" w:customStyle="1" w:styleId="Bildbersicht">
    <w:name w:val="Bildübersicht"/>
    <w:basedOn w:val="Normal"/>
    <w:next w:val="Zwischenberschrift"/>
    <w:uiPriority w:val="10"/>
    <w:qFormat/>
    <w:rsid w:val="00A36BCB"/>
    <w:pPr>
      <w:pageBreakBefore/>
    </w:pPr>
    <w:rPr>
      <w:b/>
      <w:color w:val="A6A6A6" w:themeColor="background1" w:themeShade="A6"/>
      <w:sz w:val="28"/>
      <w:lang w:val="en-US"/>
    </w:rPr>
  </w:style>
  <w:style w:type="paragraph" w:customStyle="1" w:styleId="NameBilddatei">
    <w:name w:val="Name Bilddatei"/>
    <w:basedOn w:val="Normal"/>
    <w:uiPriority w:val="11"/>
    <w:qFormat/>
    <w:rsid w:val="001A4D3A"/>
    <w:pPr>
      <w:spacing w:after="60"/>
      <w:jc w:val="both"/>
    </w:pPr>
    <w:rPr>
      <w:color w:val="808080" w:themeColor="background1" w:themeShade="80"/>
      <w:sz w:val="16"/>
    </w:rPr>
  </w:style>
  <w:style w:type="paragraph" w:customStyle="1" w:styleId="Bildunterschrift">
    <w:name w:val="Bildunterschrift"/>
    <w:basedOn w:val="Normal"/>
    <w:uiPriority w:val="12"/>
    <w:qFormat/>
    <w:rsid w:val="00AB57BD"/>
    <w:pPr>
      <w:spacing w:after="120"/>
      <w:jc w:val="both"/>
    </w:pPr>
    <w:rPr>
      <w:sz w:val="20"/>
    </w:rPr>
  </w:style>
  <w:style w:type="paragraph" w:customStyle="1" w:styleId="Copyright">
    <w:name w:val="Copyright"/>
    <w:basedOn w:val="Normal"/>
    <w:uiPriority w:val="13"/>
    <w:qFormat/>
    <w:rsid w:val="001A4D3A"/>
    <w:pPr>
      <w:spacing w:after="60"/>
      <w:jc w:val="both"/>
    </w:pPr>
    <w:rPr>
      <w:rFonts w:cs="Arial"/>
      <w:sz w:val="16"/>
      <w:szCs w:val="16"/>
    </w:rPr>
  </w:style>
  <w:style w:type="paragraph" w:customStyle="1" w:styleId="WasWannWo">
    <w:name w:val="Was/Wann/Wo"/>
    <w:basedOn w:val="Normal"/>
    <w:uiPriority w:val="6"/>
    <w:qFormat/>
    <w:rsid w:val="007D4A8C"/>
    <w:pPr>
      <w:tabs>
        <w:tab w:val="left" w:pos="851"/>
        <w:tab w:val="left" w:pos="2835"/>
      </w:tabs>
      <w:spacing w:after="240" w:line="360" w:lineRule="auto"/>
    </w:pPr>
    <w:rPr>
      <w:b/>
    </w:rPr>
  </w:style>
  <w:style w:type="paragraph" w:customStyle="1" w:styleId="Boilerplateberschrift">
    <w:name w:val="Boilerplate Überschrift"/>
    <w:basedOn w:val="Normal"/>
    <w:next w:val="BoilerplateText"/>
    <w:uiPriority w:val="7"/>
    <w:qFormat/>
    <w:rsid w:val="002401E6"/>
    <w:pPr>
      <w:spacing w:before="840"/>
      <w:jc w:val="center"/>
    </w:pPr>
    <w:rPr>
      <w:b/>
      <w:spacing w:val="60"/>
      <w:sz w:val="24"/>
    </w:rPr>
  </w:style>
  <w:style w:type="paragraph" w:customStyle="1" w:styleId="Seitenumbruch">
    <w:name w:val="Seitenumbruch"/>
    <w:uiPriority w:val="16"/>
    <w:qFormat/>
    <w:rsid w:val="002401E6"/>
    <w:rPr>
      <w:rFonts w:ascii="Arial" w:hAnsi="Arial"/>
      <w:spacing w:val="16"/>
      <w:sz w:val="22"/>
      <w:lang w:val="en-US" w:eastAsia="en-US"/>
    </w:rPr>
  </w:style>
  <w:style w:type="character" w:customStyle="1" w:styleId="fett">
    <w:name w:val="fett"/>
    <w:basedOn w:val="Standardskrifttypeiafsnit"/>
    <w:qFormat/>
    <w:rsid w:val="00AB57BD"/>
    <w:rPr>
      <w:b/>
    </w:rPr>
  </w:style>
  <w:style w:type="paragraph" w:customStyle="1" w:styleId="Bilderlink">
    <w:name w:val="Bilderlink"/>
    <w:basedOn w:val="Normal"/>
    <w:qFormat/>
    <w:rsid w:val="00AB57BD"/>
    <w:pPr>
      <w:spacing w:after="120" w:line="360" w:lineRule="auto"/>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instagram.com/_u/axor_nordic" TargetMode="External"/><Relationship Id="rId18" Type="http://schemas.openxmlformats.org/officeDocument/2006/relationships/hyperlink" Target="http://www.hansgrohe.no/axor" TargetMode="External"/><Relationship Id="rId26"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6.png"/><Relationship Id="rId34" Type="http://schemas.openxmlformats.org/officeDocument/2006/relationships/image" Target="media/image19.jpeg"/><Relationship Id="rId7" Type="http://schemas.openxmlformats.org/officeDocument/2006/relationships/endnotes" Target="endnotes.xml"/><Relationship Id="rId12" Type="http://schemas.openxmlformats.org/officeDocument/2006/relationships/hyperlink" Target="http://www.twitter.com/Hansgrohe_PR" TargetMode="External"/><Relationship Id="rId17" Type="http://schemas.openxmlformats.org/officeDocument/2006/relationships/hyperlink" Target="http://www.axor-design.com"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info@hansgrohe.no" TargetMode="External"/><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facebook.com/axor.design"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hansgrohe.no/design"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www.mynewsdesk.com/no/hansgrohe" TargetMode="External"/><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1DC52C16.dotm</Template>
  <TotalTime>113</TotalTime>
  <Pages>5</Pages>
  <Words>889</Words>
  <Characters>6190</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Hansgrohe AG</Company>
  <LinksUpToDate>false</LinksUpToDate>
  <CharactersWithSpaces>7065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Blinzer Fiona</dc:creator>
  <cp:lastModifiedBy>Jensen Merete Lykke</cp:lastModifiedBy>
  <cp:revision>27</cp:revision>
  <cp:lastPrinted>2017-08-29T07:33:00Z</cp:lastPrinted>
  <dcterms:created xsi:type="dcterms:W3CDTF">2017-02-15T14:26:00Z</dcterms:created>
  <dcterms:modified xsi:type="dcterms:W3CDTF">2017-08-29T07:51:00Z</dcterms:modified>
</cp:coreProperties>
</file>