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24" w:rsidRPr="00CA1339" w:rsidRDefault="00CA1339" w:rsidP="00B15524">
      <w:pPr>
        <w:ind w:right="720"/>
        <w:contextualSpacing/>
        <w:rPr>
          <w:rFonts w:ascii="Arial" w:hAnsi="Arial" w:cs="Arial"/>
          <w:b/>
          <w:sz w:val="32"/>
          <w:szCs w:val="32"/>
          <w:lang w:val="fi-FI"/>
        </w:rPr>
      </w:pPr>
      <w:r w:rsidRPr="00CA1339">
        <w:rPr>
          <w:rFonts w:ascii="Arial" w:hAnsi="Arial" w:cs="Arial"/>
          <w:b/>
          <w:bCs/>
          <w:sz w:val="32"/>
          <w:szCs w:val="32"/>
          <w:lang w:val="fi-FI"/>
        </w:rPr>
        <w:t xml:space="preserve">Ford ja Heinz kehittävät </w:t>
      </w:r>
      <w:r w:rsidR="00F97758">
        <w:rPr>
          <w:rFonts w:ascii="Arial" w:hAnsi="Arial" w:cs="Arial"/>
          <w:b/>
          <w:bCs/>
          <w:sz w:val="32"/>
          <w:szCs w:val="32"/>
          <w:lang w:val="fi-FI"/>
        </w:rPr>
        <w:t>yhdessä autonosia tomaateista</w:t>
      </w:r>
      <w:r w:rsidRPr="00CA1339">
        <w:rPr>
          <w:rFonts w:ascii="Arial" w:hAnsi="Arial" w:cs="Arial"/>
          <w:b/>
          <w:bCs/>
          <w:sz w:val="32"/>
          <w:szCs w:val="32"/>
          <w:lang w:val="fi-FI"/>
        </w:rPr>
        <w:t xml:space="preserve"> </w:t>
      </w:r>
    </w:p>
    <w:p w:rsidR="00B15524" w:rsidRPr="00CA1339" w:rsidRDefault="00B15524" w:rsidP="00B15524">
      <w:pPr>
        <w:ind w:right="720"/>
        <w:rPr>
          <w:rFonts w:ascii="Arial" w:hAnsi="Arial" w:cs="Arial"/>
          <w:sz w:val="22"/>
          <w:szCs w:val="22"/>
          <w:lang w:val="fi-FI"/>
        </w:rPr>
      </w:pPr>
    </w:p>
    <w:p w:rsidR="00B15524" w:rsidRPr="00CA1339" w:rsidRDefault="00B15524" w:rsidP="00B15524">
      <w:pPr>
        <w:pStyle w:val="ColorfulList-Accent11"/>
        <w:numPr>
          <w:ilvl w:val="0"/>
          <w:numId w:val="12"/>
        </w:numPr>
        <w:ind w:left="360" w:right="720"/>
        <w:contextualSpacing/>
        <w:rPr>
          <w:rFonts w:ascii="Arial" w:hAnsi="Arial" w:cs="Arial"/>
          <w:lang w:val="fi-FI"/>
        </w:rPr>
      </w:pPr>
      <w:r w:rsidRPr="00CA1339">
        <w:rPr>
          <w:rFonts w:ascii="Arial" w:hAnsi="Arial" w:cs="Arial"/>
          <w:lang w:val="fi-FI"/>
        </w:rPr>
        <w:t xml:space="preserve">Ford </w:t>
      </w:r>
      <w:r w:rsidR="00CA1339" w:rsidRPr="00CA1339">
        <w:rPr>
          <w:rFonts w:ascii="Arial" w:hAnsi="Arial" w:cs="Arial"/>
          <w:lang w:val="fi-FI"/>
        </w:rPr>
        <w:t>ja</w:t>
      </w:r>
      <w:r w:rsidRPr="00CA1339">
        <w:rPr>
          <w:rFonts w:ascii="Arial" w:hAnsi="Arial" w:cs="Arial"/>
          <w:lang w:val="fi-FI"/>
        </w:rPr>
        <w:t xml:space="preserve"> H.J. Heinz Company </w:t>
      </w:r>
      <w:r w:rsidR="00CA1339" w:rsidRPr="00CA1339">
        <w:rPr>
          <w:rFonts w:ascii="Arial" w:hAnsi="Arial" w:cs="Arial"/>
          <w:lang w:val="fi-FI"/>
        </w:rPr>
        <w:t>tutkivat</w:t>
      </w:r>
      <w:r w:rsidR="00DB750D">
        <w:rPr>
          <w:rFonts w:ascii="Arial" w:hAnsi="Arial" w:cs="Arial"/>
          <w:lang w:val="fi-FI"/>
        </w:rPr>
        <w:t>,</w:t>
      </w:r>
      <w:r w:rsidR="00CA1339" w:rsidRPr="00CA1339">
        <w:rPr>
          <w:rFonts w:ascii="Arial" w:hAnsi="Arial" w:cs="Arial"/>
          <w:lang w:val="fi-FI"/>
        </w:rPr>
        <w:t xml:space="preserve"> voiko tomaat</w:t>
      </w:r>
      <w:r w:rsidR="00F97758">
        <w:rPr>
          <w:rFonts w:ascii="Arial" w:hAnsi="Arial" w:cs="Arial"/>
          <w:lang w:val="fi-FI"/>
        </w:rPr>
        <w:t>eista</w:t>
      </w:r>
      <w:r w:rsidR="00CA1339" w:rsidRPr="00CA1339">
        <w:rPr>
          <w:rFonts w:ascii="Arial" w:hAnsi="Arial" w:cs="Arial"/>
          <w:lang w:val="fi-FI"/>
        </w:rPr>
        <w:t xml:space="preserve"> valmistaa </w:t>
      </w:r>
      <w:r w:rsidR="00DB750D">
        <w:rPr>
          <w:rFonts w:ascii="Arial" w:hAnsi="Arial" w:cs="Arial"/>
          <w:lang w:val="fi-FI"/>
        </w:rPr>
        <w:t>ympäristöä säästäviä</w:t>
      </w:r>
      <w:r w:rsidR="00CA1339" w:rsidRPr="00CA1339">
        <w:rPr>
          <w:rFonts w:ascii="Arial" w:hAnsi="Arial" w:cs="Arial"/>
          <w:lang w:val="fi-FI"/>
        </w:rPr>
        <w:t xml:space="preserve"> </w:t>
      </w:r>
      <w:r w:rsidR="00CA1339">
        <w:rPr>
          <w:rFonts w:ascii="Arial" w:hAnsi="Arial" w:cs="Arial"/>
          <w:lang w:val="fi-FI"/>
        </w:rPr>
        <w:t xml:space="preserve">osia autoihin </w:t>
      </w:r>
    </w:p>
    <w:p w:rsidR="00B15524" w:rsidRPr="00CA1339" w:rsidRDefault="00B15524" w:rsidP="00B15524">
      <w:pPr>
        <w:ind w:right="720"/>
        <w:rPr>
          <w:rFonts w:ascii="Arial" w:hAnsi="Arial" w:cs="Arial"/>
          <w:sz w:val="22"/>
          <w:szCs w:val="22"/>
          <w:lang w:val="fi-FI"/>
        </w:rPr>
      </w:pPr>
    </w:p>
    <w:p w:rsidR="00B15524" w:rsidRPr="00DB750D" w:rsidRDefault="00CA1339" w:rsidP="00B15524">
      <w:pPr>
        <w:pStyle w:val="ColorfulList-Accent11"/>
        <w:numPr>
          <w:ilvl w:val="0"/>
          <w:numId w:val="12"/>
        </w:numPr>
        <w:ind w:left="360" w:right="720"/>
        <w:contextualSpacing/>
        <w:rPr>
          <w:rFonts w:ascii="Arial" w:hAnsi="Arial" w:cs="Arial"/>
          <w:lang w:val="fi-FI"/>
        </w:rPr>
      </w:pPr>
      <w:r w:rsidRPr="00DB750D">
        <w:rPr>
          <w:rFonts w:ascii="Arial" w:hAnsi="Arial" w:cs="Arial"/>
          <w:lang w:val="fi-FI"/>
        </w:rPr>
        <w:t>Fordin tutkijat testaavat</w:t>
      </w:r>
      <w:r w:rsidR="00DB750D" w:rsidRPr="00DB750D">
        <w:rPr>
          <w:rFonts w:ascii="Arial" w:hAnsi="Arial" w:cs="Arial"/>
          <w:lang w:val="fi-FI"/>
        </w:rPr>
        <w:t xml:space="preserve">, kestävätkö materiaalit, jos niitä käytettäisiin </w:t>
      </w:r>
      <w:r w:rsidR="00DB750D">
        <w:rPr>
          <w:rFonts w:ascii="Arial" w:hAnsi="Arial" w:cs="Arial"/>
          <w:lang w:val="fi-FI"/>
        </w:rPr>
        <w:t>johtojen kiinnikkeissä ja säilytyslaatikoissa</w:t>
      </w:r>
      <w:r w:rsidRPr="00DB750D">
        <w:rPr>
          <w:rFonts w:ascii="Arial" w:hAnsi="Arial" w:cs="Arial"/>
          <w:lang w:val="fi-FI"/>
        </w:rPr>
        <w:t xml:space="preserve"> </w:t>
      </w:r>
    </w:p>
    <w:p w:rsidR="00B15524" w:rsidRPr="00DB750D" w:rsidRDefault="00B15524" w:rsidP="00B15524">
      <w:pPr>
        <w:rPr>
          <w:rFonts w:ascii="Arial" w:hAnsi="Arial" w:cs="Arial"/>
          <w:sz w:val="22"/>
          <w:szCs w:val="22"/>
          <w:lang w:val="fi-FI"/>
        </w:rPr>
      </w:pPr>
    </w:p>
    <w:p w:rsidR="00B15524" w:rsidRPr="00FC45C1" w:rsidRDefault="00CA71BB" w:rsidP="00B15524">
      <w:pPr>
        <w:pStyle w:val="ColorfulList-Accent11"/>
        <w:numPr>
          <w:ilvl w:val="0"/>
          <w:numId w:val="12"/>
        </w:numPr>
        <w:ind w:left="360" w:right="720"/>
        <w:contextualSpacing/>
        <w:rPr>
          <w:rFonts w:ascii="Arial" w:hAnsi="Arial" w:cs="Arial"/>
          <w:lang w:val="fi-FI"/>
        </w:rPr>
      </w:pPr>
      <w:r w:rsidRPr="00FC45C1">
        <w:rPr>
          <w:rFonts w:ascii="Arial" w:hAnsi="Arial" w:cs="Arial"/>
          <w:lang w:val="fi-FI"/>
        </w:rPr>
        <w:t xml:space="preserve">Ympäristöä säästävän uuden </w:t>
      </w:r>
      <w:r w:rsidR="00F97758">
        <w:rPr>
          <w:rFonts w:ascii="Arial" w:hAnsi="Arial" w:cs="Arial"/>
          <w:lang w:val="fi-FI"/>
        </w:rPr>
        <w:t>ainesosan</w:t>
      </w:r>
      <w:r w:rsidR="00FC45C1" w:rsidRPr="00FC45C1">
        <w:rPr>
          <w:rFonts w:ascii="Arial" w:hAnsi="Arial" w:cs="Arial"/>
          <w:lang w:val="fi-FI"/>
        </w:rPr>
        <w:t xml:space="preserve"> kehitystyön onnistuminen tarkoittaisi sitä, että öljyyn pohjautuvien kemikaalien käyttöä voitaisiin vähentää autojen tuotannossa, jolloin autojen ympäristövaikutukset pienenisivät </w:t>
      </w:r>
    </w:p>
    <w:p w:rsidR="00B15524" w:rsidRPr="00FC45C1" w:rsidRDefault="00B15524" w:rsidP="00B15524">
      <w:pPr>
        <w:ind w:right="720"/>
        <w:rPr>
          <w:rFonts w:ascii="Arial" w:hAnsi="Arial" w:cs="Arial"/>
          <w:sz w:val="22"/>
          <w:szCs w:val="22"/>
          <w:lang w:val="fi-FI"/>
        </w:rPr>
      </w:pPr>
    </w:p>
    <w:p w:rsidR="00B15524" w:rsidRPr="00F97758" w:rsidRDefault="002B0137" w:rsidP="00B15524">
      <w:pPr>
        <w:rPr>
          <w:rFonts w:ascii="Arial" w:hAnsi="Arial" w:cs="Arial"/>
          <w:sz w:val="22"/>
          <w:szCs w:val="22"/>
          <w:lang w:val="fi-FI"/>
        </w:rPr>
      </w:pPr>
      <w:r>
        <w:rPr>
          <w:rFonts w:ascii="Arial" w:hAnsi="Arial" w:cs="Arial"/>
          <w:b/>
          <w:sz w:val="22"/>
          <w:szCs w:val="22"/>
          <w:lang w:val="fi-FI"/>
        </w:rPr>
        <w:t>Helsinki 13</w:t>
      </w:r>
      <w:r w:rsidR="00FC45C1" w:rsidRPr="00FC45C1">
        <w:rPr>
          <w:rFonts w:ascii="Arial" w:hAnsi="Arial" w:cs="Arial"/>
          <w:b/>
          <w:sz w:val="22"/>
          <w:szCs w:val="22"/>
          <w:lang w:val="fi-FI"/>
        </w:rPr>
        <w:t>.6.</w:t>
      </w:r>
      <w:r w:rsidR="00B15524" w:rsidRPr="00FC45C1">
        <w:rPr>
          <w:rFonts w:ascii="Arial" w:hAnsi="Arial" w:cs="Arial"/>
          <w:b/>
          <w:sz w:val="22"/>
          <w:szCs w:val="22"/>
          <w:lang w:val="fi-FI"/>
        </w:rPr>
        <w:t>2014</w:t>
      </w:r>
      <w:r w:rsidR="00B15524" w:rsidRPr="00FC45C1">
        <w:rPr>
          <w:rFonts w:ascii="Arial" w:hAnsi="Arial" w:cs="Arial"/>
          <w:sz w:val="22"/>
          <w:szCs w:val="22"/>
          <w:lang w:val="fi-FI"/>
        </w:rPr>
        <w:t xml:space="preserve"> – </w:t>
      </w:r>
      <w:r w:rsidR="00FC45C1" w:rsidRPr="00FC45C1">
        <w:rPr>
          <w:rFonts w:ascii="Arial" w:hAnsi="Arial" w:cs="Arial"/>
          <w:sz w:val="22"/>
          <w:szCs w:val="22"/>
          <w:lang w:val="fi-FI"/>
        </w:rPr>
        <w:t xml:space="preserve">Voiko tomaateilla ja </w:t>
      </w:r>
      <w:r w:rsidR="00FC45C1">
        <w:rPr>
          <w:rFonts w:ascii="Arial" w:hAnsi="Arial" w:cs="Arial"/>
          <w:sz w:val="22"/>
          <w:szCs w:val="22"/>
          <w:lang w:val="fi-FI"/>
        </w:rPr>
        <w:t xml:space="preserve">autoilla olla jotakin yhteistä? Ford Motor Companyn ja H.J. Heinz Companyn mielestä kyllä. Siksi ne ovat ryhtyneet innovoimaan yhdessä. </w:t>
      </w:r>
    </w:p>
    <w:p w:rsidR="00B15524" w:rsidRPr="00F97758" w:rsidRDefault="00B15524" w:rsidP="00B15524">
      <w:pPr>
        <w:rPr>
          <w:rFonts w:ascii="Arial" w:hAnsi="Arial" w:cs="Arial"/>
          <w:sz w:val="22"/>
          <w:szCs w:val="22"/>
          <w:lang w:val="fi-FI"/>
        </w:rPr>
      </w:pPr>
    </w:p>
    <w:p w:rsidR="00B15524" w:rsidRPr="00F97758" w:rsidRDefault="00B15524" w:rsidP="00B15524">
      <w:pPr>
        <w:rPr>
          <w:rFonts w:ascii="Arial" w:hAnsi="Arial" w:cs="Arial"/>
          <w:sz w:val="22"/>
          <w:szCs w:val="22"/>
          <w:lang w:val="fi-FI"/>
        </w:rPr>
      </w:pPr>
      <w:r w:rsidRPr="00150B97">
        <w:rPr>
          <w:rFonts w:ascii="Arial" w:hAnsi="Arial" w:cs="Arial"/>
          <w:sz w:val="22"/>
          <w:szCs w:val="22"/>
          <w:lang w:val="fi-FI"/>
        </w:rPr>
        <w:t>Ford</w:t>
      </w:r>
      <w:r w:rsidR="00FC45C1" w:rsidRPr="00150B97">
        <w:rPr>
          <w:rFonts w:ascii="Arial" w:hAnsi="Arial" w:cs="Arial"/>
          <w:sz w:val="22"/>
          <w:szCs w:val="22"/>
          <w:lang w:val="fi-FI"/>
        </w:rPr>
        <w:t>in ja</w:t>
      </w:r>
      <w:r w:rsidRPr="00150B97">
        <w:rPr>
          <w:rFonts w:ascii="Arial" w:hAnsi="Arial" w:cs="Arial"/>
          <w:sz w:val="22"/>
          <w:szCs w:val="22"/>
          <w:lang w:val="fi-FI"/>
        </w:rPr>
        <w:t xml:space="preserve"> Heinz</w:t>
      </w:r>
      <w:r w:rsidR="00FC45C1" w:rsidRPr="00150B97">
        <w:rPr>
          <w:rFonts w:ascii="Arial" w:hAnsi="Arial" w:cs="Arial"/>
          <w:sz w:val="22"/>
          <w:szCs w:val="22"/>
          <w:lang w:val="fi-FI"/>
        </w:rPr>
        <w:t xml:space="preserve">in tutkijat selvittävät </w:t>
      </w:r>
      <w:r w:rsidR="00F97758">
        <w:rPr>
          <w:rFonts w:ascii="Arial" w:hAnsi="Arial" w:cs="Arial"/>
          <w:sz w:val="22"/>
          <w:szCs w:val="22"/>
          <w:lang w:val="fi-FI"/>
        </w:rPr>
        <w:t>tomaattien</w:t>
      </w:r>
      <w:r w:rsidR="00FC45C1" w:rsidRPr="00150B97">
        <w:rPr>
          <w:rFonts w:ascii="Arial" w:hAnsi="Arial" w:cs="Arial"/>
          <w:sz w:val="22"/>
          <w:szCs w:val="22"/>
          <w:lang w:val="fi-FI"/>
        </w:rPr>
        <w:t xml:space="preserve"> käytettävyyttä kehitettäessä ym</w:t>
      </w:r>
      <w:r w:rsidR="00150B97" w:rsidRPr="00150B97">
        <w:rPr>
          <w:rFonts w:ascii="Arial" w:hAnsi="Arial" w:cs="Arial"/>
          <w:sz w:val="22"/>
          <w:szCs w:val="22"/>
          <w:lang w:val="fi-FI"/>
        </w:rPr>
        <w:t xml:space="preserve">päristöä säästävää </w:t>
      </w:r>
      <w:r w:rsidR="00F97758">
        <w:rPr>
          <w:rFonts w:ascii="Arial" w:hAnsi="Arial" w:cs="Arial"/>
          <w:sz w:val="22"/>
          <w:szCs w:val="22"/>
          <w:lang w:val="fi-FI"/>
        </w:rPr>
        <w:t>ainesta</w:t>
      </w:r>
      <w:r w:rsidR="00150B97" w:rsidRPr="00150B97">
        <w:rPr>
          <w:rFonts w:ascii="Arial" w:hAnsi="Arial" w:cs="Arial"/>
          <w:sz w:val="22"/>
          <w:szCs w:val="22"/>
          <w:lang w:val="fi-FI"/>
        </w:rPr>
        <w:t>, jota käytettäisiin autojen tuotannossa.</w:t>
      </w:r>
      <w:r w:rsidR="00150B97">
        <w:rPr>
          <w:rFonts w:ascii="Arial" w:hAnsi="Arial" w:cs="Arial"/>
          <w:sz w:val="22"/>
          <w:szCs w:val="22"/>
          <w:lang w:val="fi-FI"/>
        </w:rPr>
        <w:t xml:space="preserve"> Erityisesti kuivatun tomaatin kuoresta voitaisiin tehdä johtojen kiinnikkeitä ja säilytyslokeroita pienille esineille. </w:t>
      </w:r>
      <w:r w:rsidRPr="00150B97">
        <w:rPr>
          <w:rFonts w:ascii="Arial" w:hAnsi="Arial" w:cs="Arial"/>
          <w:sz w:val="22"/>
          <w:szCs w:val="22"/>
          <w:lang w:val="fi-FI"/>
        </w:rPr>
        <w:t xml:space="preserve"> </w:t>
      </w:r>
    </w:p>
    <w:p w:rsidR="00B15524" w:rsidRPr="00F97758" w:rsidRDefault="00B15524" w:rsidP="00B15524">
      <w:pPr>
        <w:rPr>
          <w:rFonts w:ascii="Arial" w:hAnsi="Arial" w:cs="Arial"/>
          <w:sz w:val="22"/>
          <w:szCs w:val="22"/>
          <w:lang w:val="fi-FI"/>
        </w:rPr>
      </w:pPr>
    </w:p>
    <w:p w:rsidR="00B15524" w:rsidRPr="002B0137" w:rsidRDefault="00B15524" w:rsidP="00B15524">
      <w:pPr>
        <w:rPr>
          <w:rFonts w:ascii="Arial" w:hAnsi="Arial" w:cs="Arial"/>
          <w:sz w:val="22"/>
          <w:szCs w:val="22"/>
          <w:lang w:val="fi-FI"/>
        </w:rPr>
      </w:pPr>
      <w:r w:rsidRPr="00B43429">
        <w:rPr>
          <w:rFonts w:ascii="Arial" w:hAnsi="Arial" w:cs="Arial"/>
          <w:sz w:val="22"/>
          <w:szCs w:val="22"/>
          <w:lang w:val="fi-FI"/>
        </w:rPr>
        <w:t>“</w:t>
      </w:r>
      <w:r w:rsidR="00F97758" w:rsidRPr="00B43429">
        <w:rPr>
          <w:rFonts w:ascii="Arial" w:hAnsi="Arial" w:cs="Arial"/>
          <w:sz w:val="22"/>
          <w:szCs w:val="22"/>
          <w:lang w:val="fi-FI"/>
        </w:rPr>
        <w:t xml:space="preserve">Tutkimme, voisiko </w:t>
      </w:r>
      <w:r w:rsidR="00B43429" w:rsidRPr="00B43429">
        <w:rPr>
          <w:rFonts w:ascii="Arial" w:hAnsi="Arial" w:cs="Arial"/>
          <w:sz w:val="22"/>
          <w:szCs w:val="22"/>
          <w:lang w:val="fi-FI"/>
        </w:rPr>
        <w:t xml:space="preserve">ruoan prosessoinnissa syntyviä sivutuotteita käyttää autonosiin”, kertoo </w:t>
      </w:r>
      <w:r w:rsidRPr="00B43429">
        <w:rPr>
          <w:rFonts w:ascii="Arial" w:hAnsi="Arial" w:cs="Arial"/>
          <w:sz w:val="22"/>
          <w:szCs w:val="22"/>
          <w:lang w:val="fi-FI"/>
        </w:rPr>
        <w:t xml:space="preserve">We </w:t>
      </w:r>
      <w:r w:rsidR="00B43429" w:rsidRPr="00B43429">
        <w:rPr>
          <w:rFonts w:ascii="Arial" w:hAnsi="Arial" w:cs="Arial"/>
          <w:sz w:val="22"/>
          <w:szCs w:val="22"/>
          <w:lang w:val="fi-FI"/>
        </w:rPr>
        <w:t>Ellen Lee (</w:t>
      </w:r>
      <w:r w:rsidRPr="00B43429">
        <w:rPr>
          <w:rFonts w:ascii="Arial" w:hAnsi="Arial" w:cs="Arial"/>
          <w:sz w:val="22"/>
          <w:szCs w:val="22"/>
          <w:lang w:val="fi-FI"/>
        </w:rPr>
        <w:t>plastics research technical specialist for Ford</w:t>
      </w:r>
      <w:r w:rsidR="00B43429">
        <w:rPr>
          <w:rFonts w:ascii="Arial" w:hAnsi="Arial" w:cs="Arial"/>
          <w:sz w:val="22"/>
          <w:szCs w:val="22"/>
          <w:lang w:val="fi-FI"/>
        </w:rPr>
        <w:t>)</w:t>
      </w:r>
      <w:r w:rsidRPr="00B43429">
        <w:rPr>
          <w:rFonts w:ascii="Arial" w:hAnsi="Arial" w:cs="Arial"/>
          <w:sz w:val="22"/>
          <w:szCs w:val="22"/>
          <w:lang w:val="fi-FI"/>
        </w:rPr>
        <w:t>. “</w:t>
      </w:r>
      <w:r w:rsidR="00B43429" w:rsidRPr="00B43429">
        <w:rPr>
          <w:rFonts w:ascii="Arial" w:hAnsi="Arial" w:cs="Arial"/>
          <w:sz w:val="22"/>
          <w:szCs w:val="22"/>
          <w:lang w:val="fi-FI"/>
        </w:rPr>
        <w:t>Tavoitteenamme on kehittää vahva, mutta kevyt materiaali, joka sopii käytettäväksi auton osissa ja samalla vähentää ympäristön kokonaiskuormitusta.”</w:t>
      </w:r>
      <w:r w:rsidR="00B43429">
        <w:rPr>
          <w:rFonts w:ascii="Arial" w:hAnsi="Arial" w:cs="Arial"/>
          <w:sz w:val="22"/>
          <w:szCs w:val="22"/>
          <w:lang w:val="fi-FI"/>
        </w:rPr>
        <w:t xml:space="preserve"> </w:t>
      </w:r>
    </w:p>
    <w:p w:rsidR="00B15524" w:rsidRPr="002B0137" w:rsidRDefault="00B15524" w:rsidP="00B15524">
      <w:pPr>
        <w:rPr>
          <w:rFonts w:ascii="Arial" w:hAnsi="Arial" w:cs="Arial"/>
          <w:sz w:val="22"/>
          <w:szCs w:val="22"/>
          <w:lang w:val="fi-FI"/>
        </w:rPr>
      </w:pPr>
    </w:p>
    <w:p w:rsidR="00B15524" w:rsidRPr="002B0137" w:rsidRDefault="00B43429" w:rsidP="00B15524">
      <w:pPr>
        <w:rPr>
          <w:rFonts w:ascii="Arial" w:hAnsi="Arial" w:cs="Arial"/>
          <w:sz w:val="22"/>
          <w:szCs w:val="22"/>
          <w:lang w:val="fi-FI"/>
        </w:rPr>
      </w:pPr>
      <w:r w:rsidRPr="00A128A2">
        <w:rPr>
          <w:rFonts w:ascii="Arial" w:hAnsi="Arial" w:cs="Arial"/>
          <w:sz w:val="22"/>
          <w:szCs w:val="22"/>
          <w:lang w:val="fi-FI"/>
        </w:rPr>
        <w:t xml:space="preserve">Lähes kaksi vuotta sitten Ford aloitti </w:t>
      </w:r>
      <w:r w:rsidR="002B0137">
        <w:fldChar w:fldCharType="begin"/>
      </w:r>
      <w:r w:rsidR="002B0137" w:rsidRPr="002B0137">
        <w:rPr>
          <w:lang w:val="fi-FI"/>
        </w:rPr>
        <w:instrText xml:space="preserve"> HYPERLINK "https://media.ford.com/content/fordmedia/fna/us/en/news/2012/06/05/coca-cola--ford--heinz--nike--and-procter---gamble-form-collabor.html" </w:instrText>
      </w:r>
      <w:r w:rsidR="002B0137">
        <w:fldChar w:fldCharType="separate"/>
      </w:r>
      <w:r w:rsidRPr="00A128A2">
        <w:rPr>
          <w:rStyle w:val="Hyperlink"/>
          <w:rFonts w:ascii="Arial" w:hAnsi="Arial" w:cs="Arial"/>
          <w:sz w:val="22"/>
          <w:szCs w:val="22"/>
          <w:lang w:val="fi-FI"/>
        </w:rPr>
        <w:t>yhteist</w:t>
      </w:r>
      <w:r w:rsidRPr="00A128A2">
        <w:rPr>
          <w:rStyle w:val="Hyperlink"/>
          <w:rFonts w:ascii="Arial" w:hAnsi="Arial" w:cs="Arial"/>
          <w:sz w:val="22"/>
          <w:szCs w:val="22"/>
          <w:lang w:val="fi-FI"/>
        </w:rPr>
        <w:t>y</w:t>
      </w:r>
      <w:r w:rsidRPr="00A128A2">
        <w:rPr>
          <w:rStyle w:val="Hyperlink"/>
          <w:rFonts w:ascii="Arial" w:hAnsi="Arial" w:cs="Arial"/>
          <w:sz w:val="22"/>
          <w:szCs w:val="22"/>
          <w:lang w:val="fi-FI"/>
        </w:rPr>
        <w:t>ön</w:t>
      </w:r>
      <w:r w:rsidR="002B0137">
        <w:rPr>
          <w:rStyle w:val="Hyperlink"/>
          <w:rFonts w:ascii="Arial" w:hAnsi="Arial" w:cs="Arial"/>
          <w:sz w:val="22"/>
          <w:szCs w:val="22"/>
          <w:lang w:val="fi-FI"/>
        </w:rPr>
        <w:fldChar w:fldCharType="end"/>
      </w:r>
      <w:r w:rsidRPr="00A128A2">
        <w:rPr>
          <w:rFonts w:ascii="Arial" w:hAnsi="Arial" w:cs="Arial"/>
          <w:sz w:val="22"/>
          <w:szCs w:val="22"/>
          <w:lang w:val="fi-FI"/>
        </w:rPr>
        <w:t xml:space="preserve"> H</w:t>
      </w:r>
      <w:r w:rsidR="002B0137">
        <w:rPr>
          <w:rFonts w:ascii="Arial" w:hAnsi="Arial" w:cs="Arial"/>
          <w:sz w:val="22"/>
          <w:szCs w:val="22"/>
          <w:lang w:val="fi-FI"/>
        </w:rPr>
        <w:t xml:space="preserve">einzin, </w:t>
      </w:r>
      <w:r w:rsidR="009C3808" w:rsidRPr="00A128A2">
        <w:rPr>
          <w:rFonts w:ascii="Arial" w:hAnsi="Arial" w:cs="Arial"/>
          <w:sz w:val="22"/>
          <w:szCs w:val="22"/>
          <w:lang w:val="fi-FI"/>
        </w:rPr>
        <w:t>Coca-Cola Companyn</w:t>
      </w:r>
      <w:r w:rsidR="00A128A2" w:rsidRPr="00A128A2">
        <w:rPr>
          <w:rFonts w:ascii="Arial" w:hAnsi="Arial" w:cs="Arial"/>
          <w:sz w:val="22"/>
          <w:szCs w:val="22"/>
          <w:lang w:val="fi-FI"/>
        </w:rPr>
        <w:t xml:space="preserve">, Niken ja Procter &amp; Gamblen kanssa kehittääkseen sataprosenttisesti kasvipohjaisen muovin, jota voitaisiin käyttää kaikessa mahdollisessa </w:t>
      </w:r>
      <w:r w:rsidR="00DA4C91">
        <w:rPr>
          <w:rFonts w:ascii="Arial" w:hAnsi="Arial" w:cs="Arial"/>
          <w:sz w:val="22"/>
          <w:szCs w:val="22"/>
          <w:lang w:val="fi-FI"/>
        </w:rPr>
        <w:t xml:space="preserve">kankaista pakkausmateriaaleihin ja jonka ympäristövaikutus olisi vähäisempi kuin nykyisin käytössä olevien öljypohjaisten pakkausmateriaalien. </w:t>
      </w:r>
      <w:r w:rsidR="00A128A2" w:rsidRPr="00DA4C91">
        <w:rPr>
          <w:rFonts w:ascii="Arial" w:hAnsi="Arial" w:cs="Arial"/>
          <w:sz w:val="22"/>
          <w:szCs w:val="22"/>
          <w:lang w:val="fi-FI"/>
        </w:rPr>
        <w:t xml:space="preserve"> </w:t>
      </w:r>
    </w:p>
    <w:p w:rsidR="00B15524" w:rsidRPr="002B0137" w:rsidRDefault="00B15524" w:rsidP="00B15524">
      <w:pPr>
        <w:rPr>
          <w:rFonts w:ascii="Arial" w:hAnsi="Arial" w:cs="Arial"/>
          <w:sz w:val="22"/>
          <w:szCs w:val="22"/>
          <w:lang w:val="fi-FI"/>
        </w:rPr>
      </w:pPr>
    </w:p>
    <w:p w:rsidR="00B15524" w:rsidRPr="002B0137" w:rsidRDefault="00DA4C91" w:rsidP="00B15524">
      <w:pPr>
        <w:rPr>
          <w:rFonts w:ascii="Arial" w:hAnsi="Arial" w:cs="Arial"/>
          <w:sz w:val="22"/>
          <w:szCs w:val="22"/>
          <w:lang w:val="fi-FI"/>
        </w:rPr>
      </w:pPr>
      <w:r w:rsidRPr="00DA4C91">
        <w:rPr>
          <w:rFonts w:ascii="Arial" w:hAnsi="Arial" w:cs="Arial"/>
          <w:sz w:val="22"/>
          <w:szCs w:val="22"/>
          <w:lang w:val="fi-FI"/>
        </w:rPr>
        <w:t>Heinzin tutkijat etsivät innovatiivisia tapoja kierrättää ja uudelleen käyttää tomaattien kuoria, varsia ja siemeniä.</w:t>
      </w:r>
      <w:r>
        <w:rPr>
          <w:rFonts w:ascii="Arial" w:hAnsi="Arial" w:cs="Arial"/>
          <w:sz w:val="22"/>
          <w:szCs w:val="22"/>
          <w:lang w:val="fi-FI"/>
        </w:rPr>
        <w:t xml:space="preserve"> Yhtiö käyttää vuosittain yli kaksi miljoonaa tonnia tomaatteja valmistaakseen sen myydyintä tuotetta, Heinz-ketsuppia. </w:t>
      </w:r>
      <w:r w:rsidRPr="002B0137">
        <w:rPr>
          <w:rFonts w:ascii="Arial" w:hAnsi="Arial" w:cs="Arial"/>
          <w:sz w:val="22"/>
          <w:szCs w:val="22"/>
          <w:lang w:val="fi-FI"/>
        </w:rPr>
        <w:t xml:space="preserve">Heinzin johto kääntyi Fordin puoleen.  </w:t>
      </w:r>
    </w:p>
    <w:p w:rsidR="00B15524" w:rsidRPr="002B0137" w:rsidRDefault="00B15524" w:rsidP="00B15524">
      <w:pPr>
        <w:rPr>
          <w:rFonts w:ascii="Arial" w:hAnsi="Arial" w:cs="Arial"/>
          <w:sz w:val="22"/>
          <w:szCs w:val="22"/>
          <w:lang w:val="fi-FI"/>
        </w:rPr>
      </w:pPr>
    </w:p>
    <w:p w:rsidR="00B15524" w:rsidRPr="002B0137" w:rsidRDefault="00B15524" w:rsidP="00B15524">
      <w:pPr>
        <w:rPr>
          <w:rFonts w:ascii="Arial" w:hAnsi="Arial" w:cs="Arial"/>
          <w:sz w:val="22"/>
          <w:szCs w:val="22"/>
          <w:lang w:val="fi-FI"/>
        </w:rPr>
      </w:pPr>
      <w:r w:rsidRPr="005C25A7">
        <w:rPr>
          <w:rFonts w:ascii="Arial" w:hAnsi="Arial" w:cs="Arial"/>
          <w:sz w:val="22"/>
          <w:szCs w:val="22"/>
          <w:lang w:val="fi-FI"/>
        </w:rPr>
        <w:t>“</w:t>
      </w:r>
      <w:r w:rsidR="0028624D" w:rsidRPr="005C25A7">
        <w:rPr>
          <w:rFonts w:ascii="Arial" w:hAnsi="Arial" w:cs="Arial"/>
          <w:sz w:val="22"/>
          <w:szCs w:val="22"/>
          <w:lang w:val="fi-FI"/>
        </w:rPr>
        <w:t xml:space="preserve">Olemme iloisia, että teknologia on </w:t>
      </w:r>
      <w:r w:rsidR="005C25A7" w:rsidRPr="005C25A7">
        <w:rPr>
          <w:rFonts w:ascii="Arial" w:hAnsi="Arial" w:cs="Arial"/>
          <w:sz w:val="22"/>
          <w:szCs w:val="22"/>
          <w:lang w:val="fi-FI"/>
        </w:rPr>
        <w:t>osoitettu toimivaksi</w:t>
      </w:r>
      <w:r w:rsidR="0028624D" w:rsidRPr="005C25A7">
        <w:rPr>
          <w:rFonts w:ascii="Arial" w:hAnsi="Arial" w:cs="Arial"/>
          <w:sz w:val="22"/>
          <w:szCs w:val="22"/>
          <w:lang w:val="fi-FI"/>
        </w:rPr>
        <w:t>”, kertoo Vidhu Nagpal (</w:t>
      </w:r>
      <w:r w:rsidR="00E94423" w:rsidRPr="005C25A7">
        <w:rPr>
          <w:rFonts w:ascii="Arial" w:hAnsi="Arial" w:cs="Arial"/>
          <w:sz w:val="22"/>
          <w:szCs w:val="22"/>
          <w:lang w:val="fi-FI"/>
        </w:rPr>
        <w:t>associate director, packaging R&amp;D for Heinz</w:t>
      </w:r>
      <w:r w:rsidR="0028624D" w:rsidRPr="005C25A7">
        <w:rPr>
          <w:rFonts w:ascii="Arial" w:hAnsi="Arial" w:cs="Arial"/>
          <w:sz w:val="22"/>
          <w:szCs w:val="22"/>
          <w:lang w:val="fi-FI"/>
        </w:rPr>
        <w:t>)</w:t>
      </w:r>
      <w:r w:rsidR="00E94423" w:rsidRPr="005C25A7">
        <w:rPr>
          <w:rFonts w:ascii="Arial" w:hAnsi="Arial" w:cs="Arial"/>
          <w:sz w:val="22"/>
          <w:szCs w:val="22"/>
          <w:lang w:val="fi-FI"/>
        </w:rPr>
        <w:t xml:space="preserve">. </w:t>
      </w:r>
      <w:r w:rsidR="00E94423" w:rsidRPr="00B653BB">
        <w:rPr>
          <w:rFonts w:ascii="Arial" w:hAnsi="Arial" w:cs="Arial"/>
          <w:sz w:val="22"/>
          <w:szCs w:val="22"/>
          <w:lang w:val="fi-FI"/>
        </w:rPr>
        <w:t>“</w:t>
      </w:r>
      <w:r w:rsidR="005C25A7" w:rsidRPr="00B653BB">
        <w:rPr>
          <w:rFonts w:ascii="Arial" w:hAnsi="Arial" w:cs="Arial"/>
          <w:sz w:val="22"/>
          <w:szCs w:val="22"/>
          <w:lang w:val="fi-FI"/>
        </w:rPr>
        <w:t xml:space="preserve">Vaikka tutkimukset ovat vasta alussa ja avoimia kysymyksiä on vielä paljon, olemme </w:t>
      </w:r>
      <w:r w:rsidR="00B653BB" w:rsidRPr="00B653BB">
        <w:rPr>
          <w:rFonts w:ascii="Arial" w:hAnsi="Arial" w:cs="Arial"/>
          <w:sz w:val="22"/>
          <w:szCs w:val="22"/>
          <w:lang w:val="fi-FI"/>
        </w:rPr>
        <w:t>innoissamme niistä mahdollisuuksista, joita tämä voi tuoda sekä Heinzille että Fordille, sekä siitä, että olemme edistyneet täysin kasvipohjaisen muovin kehittämisessä.</w:t>
      </w:r>
      <w:r w:rsidR="00B653BB">
        <w:rPr>
          <w:rFonts w:ascii="Arial" w:hAnsi="Arial" w:cs="Arial"/>
          <w:sz w:val="22"/>
          <w:szCs w:val="22"/>
          <w:lang w:val="fi-FI"/>
        </w:rPr>
        <w:t xml:space="preserve">” </w:t>
      </w:r>
      <w:r w:rsidR="00B653BB" w:rsidRPr="00B653BB">
        <w:rPr>
          <w:rFonts w:ascii="Arial" w:hAnsi="Arial" w:cs="Arial"/>
          <w:sz w:val="22"/>
          <w:szCs w:val="22"/>
          <w:lang w:val="fi-FI"/>
        </w:rPr>
        <w:t xml:space="preserve"> </w:t>
      </w:r>
      <w:bookmarkStart w:id="0" w:name="_GoBack"/>
      <w:bookmarkEnd w:id="0"/>
    </w:p>
    <w:p w:rsidR="00E94423" w:rsidRPr="002B0137" w:rsidRDefault="00E94423" w:rsidP="00B15524">
      <w:pPr>
        <w:rPr>
          <w:rFonts w:ascii="Arial" w:hAnsi="Arial" w:cs="Arial"/>
          <w:sz w:val="22"/>
          <w:szCs w:val="22"/>
          <w:lang w:val="fi-FI"/>
        </w:rPr>
      </w:pPr>
    </w:p>
    <w:p w:rsidR="00B15524" w:rsidRPr="002B0137" w:rsidRDefault="00B653BB" w:rsidP="00B15524">
      <w:pPr>
        <w:rPr>
          <w:rFonts w:ascii="Arial" w:hAnsi="Arial" w:cs="Arial"/>
          <w:sz w:val="22"/>
          <w:szCs w:val="22"/>
          <w:lang w:val="fi-FI"/>
        </w:rPr>
      </w:pPr>
      <w:r w:rsidRPr="00FB5134">
        <w:rPr>
          <w:rFonts w:ascii="Arial" w:hAnsi="Arial" w:cs="Arial"/>
          <w:sz w:val="22"/>
          <w:szCs w:val="22"/>
          <w:lang w:val="fi-FI"/>
        </w:rPr>
        <w:t xml:space="preserve">Ford on sitoutunut </w:t>
      </w:r>
      <w:r w:rsidR="00FB5134" w:rsidRPr="00FB5134">
        <w:rPr>
          <w:rFonts w:ascii="Arial" w:hAnsi="Arial" w:cs="Arial"/>
          <w:sz w:val="22"/>
          <w:szCs w:val="22"/>
          <w:lang w:val="fi-FI"/>
        </w:rPr>
        <w:t>ympäristöä säästävän strategiansa mukaisesti</w:t>
      </w:r>
      <w:r w:rsidRPr="00FB5134">
        <w:rPr>
          <w:rFonts w:ascii="Arial" w:hAnsi="Arial" w:cs="Arial"/>
          <w:sz w:val="22"/>
          <w:szCs w:val="22"/>
          <w:lang w:val="fi-FI"/>
        </w:rPr>
        <w:t xml:space="preserve"> uusiokäyttämään ja kierrättämään</w:t>
      </w:r>
      <w:r w:rsidR="00FB5134" w:rsidRPr="00FB5134">
        <w:rPr>
          <w:rFonts w:ascii="Arial" w:hAnsi="Arial" w:cs="Arial"/>
          <w:sz w:val="22"/>
          <w:szCs w:val="22"/>
          <w:lang w:val="fi-FI"/>
        </w:rPr>
        <w:t xml:space="preserve"> vähentääkseen ympäristökuormitustaan</w:t>
      </w:r>
      <w:r w:rsidR="00FB5134">
        <w:rPr>
          <w:rFonts w:ascii="Arial" w:hAnsi="Arial" w:cs="Arial"/>
          <w:sz w:val="22"/>
          <w:szCs w:val="22"/>
          <w:lang w:val="fi-FI"/>
        </w:rPr>
        <w:t>. Sa</w:t>
      </w:r>
      <w:r w:rsidR="00FB5134" w:rsidRPr="00FB5134">
        <w:rPr>
          <w:rFonts w:ascii="Arial" w:hAnsi="Arial" w:cs="Arial"/>
          <w:sz w:val="22"/>
          <w:szCs w:val="22"/>
          <w:lang w:val="fi-FI"/>
        </w:rPr>
        <w:t xml:space="preserve">maan aikaan </w:t>
      </w:r>
      <w:r w:rsidR="00FB5134">
        <w:rPr>
          <w:rFonts w:ascii="Arial" w:hAnsi="Arial" w:cs="Arial"/>
          <w:sz w:val="22"/>
          <w:szCs w:val="22"/>
          <w:lang w:val="fi-FI"/>
        </w:rPr>
        <w:t xml:space="preserve">yhtiö on </w:t>
      </w:r>
      <w:r w:rsidR="00FB5134" w:rsidRPr="00FB5134">
        <w:rPr>
          <w:rFonts w:ascii="Arial" w:hAnsi="Arial" w:cs="Arial"/>
          <w:sz w:val="22"/>
          <w:szCs w:val="22"/>
          <w:lang w:val="fi-FI"/>
        </w:rPr>
        <w:t>tehnyt lujasti töitä kehittä</w:t>
      </w:r>
      <w:r w:rsidR="00FB5134">
        <w:rPr>
          <w:rFonts w:ascii="Arial" w:hAnsi="Arial" w:cs="Arial"/>
          <w:sz w:val="22"/>
          <w:szCs w:val="22"/>
          <w:lang w:val="fi-FI"/>
        </w:rPr>
        <w:t>ä</w:t>
      </w:r>
      <w:r w:rsidR="00FB5134" w:rsidRPr="00FB5134">
        <w:rPr>
          <w:rFonts w:ascii="Arial" w:hAnsi="Arial" w:cs="Arial"/>
          <w:sz w:val="22"/>
          <w:szCs w:val="22"/>
          <w:lang w:val="fi-FI"/>
        </w:rPr>
        <w:t>kseen polttoainetaloudellisia teknologioita.</w:t>
      </w:r>
      <w:r w:rsidR="00FB5134">
        <w:rPr>
          <w:rFonts w:ascii="Arial" w:hAnsi="Arial" w:cs="Arial"/>
          <w:sz w:val="22"/>
          <w:szCs w:val="22"/>
          <w:lang w:val="fi-FI"/>
        </w:rPr>
        <w:t xml:space="preserve"> </w:t>
      </w:r>
      <w:r w:rsidR="00FB5134" w:rsidRPr="00FB5134">
        <w:rPr>
          <w:rFonts w:ascii="Arial" w:hAnsi="Arial" w:cs="Arial"/>
          <w:sz w:val="22"/>
          <w:szCs w:val="22"/>
          <w:lang w:val="fi-FI"/>
        </w:rPr>
        <w:t xml:space="preserve"> Viime vuosina Ford on lisännyt kierrätettyjen epämetallien ja biopohjaisten materiaalien käyttöä. </w:t>
      </w:r>
      <w:r w:rsidR="00FB5134" w:rsidRPr="00FF435C">
        <w:rPr>
          <w:rFonts w:ascii="Arial" w:hAnsi="Arial" w:cs="Arial"/>
          <w:sz w:val="22"/>
          <w:szCs w:val="22"/>
          <w:lang w:val="fi-FI"/>
        </w:rPr>
        <w:t>Sillä on nyt tuotannossa käytössä kahd</w:t>
      </w:r>
      <w:r w:rsidR="00FF435C" w:rsidRPr="00FF435C">
        <w:rPr>
          <w:rFonts w:ascii="Arial" w:hAnsi="Arial" w:cs="Arial"/>
          <w:sz w:val="22"/>
          <w:szCs w:val="22"/>
          <w:lang w:val="fi-FI"/>
        </w:rPr>
        <w:t>eksan biopohjaista materiaalia, esimerkiksi selluloosakuitu, jota on käytetty vahvistamaan konsolia.</w:t>
      </w:r>
      <w:r w:rsidR="00FF435C">
        <w:rPr>
          <w:rFonts w:ascii="Arial" w:hAnsi="Arial" w:cs="Arial"/>
          <w:sz w:val="22"/>
          <w:szCs w:val="22"/>
          <w:lang w:val="fi-FI"/>
        </w:rPr>
        <w:t xml:space="preserve"> </w:t>
      </w:r>
      <w:r w:rsidR="00FB5134" w:rsidRPr="00FF435C">
        <w:rPr>
          <w:rFonts w:ascii="Arial" w:hAnsi="Arial" w:cs="Arial"/>
          <w:sz w:val="22"/>
          <w:szCs w:val="22"/>
          <w:lang w:val="fi-FI"/>
        </w:rPr>
        <w:t xml:space="preserve"> </w:t>
      </w:r>
      <w:r w:rsidR="00245AC5" w:rsidRPr="002B0137">
        <w:rPr>
          <w:rFonts w:ascii="Arial" w:hAnsi="Arial" w:cs="Arial"/>
          <w:sz w:val="22"/>
          <w:szCs w:val="22"/>
          <w:lang w:val="fi-FI"/>
        </w:rPr>
        <w:t>Materiaaleissa on käytetty myös kookosta, kierrätettyä puuvillaa ja soijaa.</w:t>
      </w:r>
    </w:p>
    <w:p w:rsidR="00B15524" w:rsidRPr="002B0137" w:rsidRDefault="00B15524" w:rsidP="00B15524">
      <w:pPr>
        <w:rPr>
          <w:rFonts w:ascii="Arial" w:hAnsi="Arial" w:cs="Arial"/>
          <w:sz w:val="22"/>
          <w:szCs w:val="22"/>
          <w:lang w:val="fi-FI"/>
        </w:rPr>
      </w:pPr>
    </w:p>
    <w:p w:rsidR="00B15524" w:rsidRPr="002B0137" w:rsidRDefault="00B15524" w:rsidP="00B15524">
      <w:pPr>
        <w:jc w:val="center"/>
        <w:rPr>
          <w:rFonts w:ascii="Arial" w:hAnsi="Arial" w:cs="Arial"/>
          <w:sz w:val="22"/>
          <w:szCs w:val="22"/>
          <w:lang w:val="fi-FI"/>
        </w:rPr>
      </w:pPr>
      <w:r w:rsidRPr="002B0137">
        <w:rPr>
          <w:rFonts w:ascii="Arial" w:hAnsi="Arial" w:cs="Arial"/>
          <w:sz w:val="22"/>
          <w:szCs w:val="22"/>
          <w:lang w:val="fi-FI"/>
        </w:rPr>
        <w:t># # #</w:t>
      </w:r>
    </w:p>
    <w:p w:rsidR="00B15524" w:rsidRPr="002B0137" w:rsidRDefault="00B15524" w:rsidP="00B15524">
      <w:pPr>
        <w:rPr>
          <w:rFonts w:ascii="Arial" w:hAnsi="Arial" w:cs="Arial"/>
          <w:sz w:val="22"/>
          <w:szCs w:val="22"/>
          <w:lang w:val="fi-FI"/>
        </w:rPr>
      </w:pPr>
    </w:p>
    <w:p w:rsidR="00245AC5" w:rsidRPr="00C80395" w:rsidRDefault="00245AC5" w:rsidP="00245AC5">
      <w:pPr>
        <w:rPr>
          <w:rStyle w:val="boldblack"/>
          <w:rFonts w:ascii="Arial" w:hAnsi="Arial" w:cs="Arial"/>
          <w:lang w:val="fi-FI"/>
        </w:rPr>
      </w:pPr>
      <w:r w:rsidRPr="00C80395">
        <w:rPr>
          <w:rStyle w:val="boldblack"/>
          <w:rFonts w:ascii="Arial" w:hAnsi="Arial" w:cs="Arial"/>
          <w:lang w:val="fi-FI"/>
        </w:rPr>
        <w:t>Ford Motor Company</w:t>
      </w:r>
    </w:p>
    <w:p w:rsidR="00245AC5" w:rsidRPr="00C80395" w:rsidRDefault="00245AC5" w:rsidP="00245AC5">
      <w:pPr>
        <w:rPr>
          <w:rStyle w:val="boldblack"/>
          <w:rFonts w:ascii="Arial" w:hAnsi="Arial" w:cs="Arial"/>
          <w:b w:val="0"/>
          <w:lang w:val="fi-FI"/>
        </w:rPr>
      </w:pPr>
      <w:r w:rsidRPr="00C80395">
        <w:rPr>
          <w:rFonts w:ascii="Arial" w:hAnsi="Arial" w:cs="Arial"/>
          <w:lang w:val="fi-FI" w:bidi="th-TH"/>
        </w:rPr>
        <w:t>Ford Motor Company on globaali autonvalmistaja, jonka pääkonttori sijaitsee Dearbornissa, Michiganissa ja jonka autoja myydään kaikissa kuudessa maanosassa. Yhtiössä työskentelee noin 181 000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C80395">
        <w:rPr>
          <w:rStyle w:val="boldblack"/>
          <w:rFonts w:ascii="Arial" w:hAnsi="Arial" w:cs="Arial"/>
          <w:lang w:val="fi-FI"/>
        </w:rPr>
        <w:t xml:space="preserve"> </w:t>
      </w:r>
      <w:hyperlink r:id="rId9" w:history="1">
        <w:r w:rsidRPr="00C80395">
          <w:rPr>
            <w:rStyle w:val="Hyperlink"/>
            <w:rFonts w:ascii="Arial" w:hAnsi="Arial" w:cs="Arial"/>
            <w:lang w:val="fi-FI"/>
          </w:rPr>
          <w:t>www.corporate.ford.com</w:t>
        </w:r>
      </w:hyperlink>
      <w:r w:rsidRPr="00C80395">
        <w:rPr>
          <w:rStyle w:val="boldblack"/>
          <w:rFonts w:ascii="Arial" w:hAnsi="Arial" w:cs="Arial"/>
          <w:lang w:val="fi-FI"/>
        </w:rPr>
        <w:t xml:space="preserve"> </w:t>
      </w:r>
    </w:p>
    <w:p w:rsidR="00245AC5" w:rsidRPr="00C80395" w:rsidRDefault="00245AC5" w:rsidP="00245AC5">
      <w:pPr>
        <w:rPr>
          <w:rFonts w:ascii="Arial" w:hAnsi="Arial" w:cs="Arial"/>
          <w:color w:val="0000FF"/>
          <w:u w:val="single"/>
          <w:lang w:val="fi-FI" w:bidi="th-TH"/>
        </w:rPr>
      </w:pPr>
    </w:p>
    <w:p w:rsidR="00245AC5" w:rsidRPr="00C80395" w:rsidRDefault="00245AC5" w:rsidP="00245AC5">
      <w:pPr>
        <w:autoSpaceDE w:val="0"/>
        <w:autoSpaceDN w:val="0"/>
        <w:adjustRightInd w:val="0"/>
        <w:rPr>
          <w:rStyle w:val="boldblack"/>
          <w:rFonts w:ascii="Arial" w:hAnsi="Arial" w:cs="Arial"/>
          <w:b w:val="0"/>
          <w:bCs/>
          <w:u w:val="single"/>
          <w:lang w:val="fi-FI"/>
        </w:rPr>
      </w:pPr>
    </w:p>
    <w:p w:rsidR="00245AC5" w:rsidRPr="002B0137" w:rsidRDefault="00245AC5" w:rsidP="00245AC5">
      <w:pPr>
        <w:rPr>
          <w:rFonts w:ascii="Arial" w:hAnsi="Arial" w:cs="Arial"/>
          <w:lang w:bidi="th-TH"/>
        </w:rPr>
      </w:pPr>
      <w:r w:rsidRPr="00C80395">
        <w:rPr>
          <w:rFonts w:ascii="Arial" w:hAnsi="Arial" w:cs="Arial"/>
          <w:b/>
          <w:lang w:val="fi-FI" w:bidi="th-TH"/>
        </w:rPr>
        <w:t>Euroopan Ford</w:t>
      </w:r>
      <w:r w:rsidRPr="00C80395">
        <w:rPr>
          <w:rFonts w:ascii="Arial" w:hAnsi="Arial" w:cs="Arial"/>
          <w:lang w:val="fi-FI" w:bidi="th-TH"/>
        </w:rPr>
        <w:t xml:space="preserve"> valmistaa, myy ja huoltaa Ford-autoja 50 markkina-alueella. Sen palveluksessa työskentelee noin 47 000 henkilöä ja yhteisyritykset mukaan lukien noin 67 000 henkilöä. Euroopassa toimii myös Ford Motor Credit Company ja Ford Customer Service Division sekä 22 tuotantolaitosta, joista 13 Ford omistaa kokonaan tai on enemmistöomistaja ja 9 on yhteisomistuksessa muiden toimijoiden kanssa. Ensimmäiset Ford-autot tuotiin Eurooppaan vuonna 1903 </w:t>
      </w:r>
      <w:r w:rsidRPr="00C80395">
        <w:rPr>
          <w:rFonts w:ascii="Arial" w:hAnsi="Arial" w:cs="Arial"/>
          <w:lang w:val="fi-FI"/>
        </w:rPr>
        <w:t>–</w:t>
      </w:r>
      <w:r w:rsidRPr="00C80395">
        <w:rPr>
          <w:rFonts w:ascii="Arial" w:hAnsi="Arial" w:cs="Arial"/>
          <w:lang w:val="fi-FI" w:bidi="th-TH"/>
        </w:rPr>
        <w:t xml:space="preserve"> samana vuonna, jolloin Ford Motor Company perustettiin. </w:t>
      </w:r>
      <w:proofErr w:type="spellStart"/>
      <w:proofErr w:type="gramStart"/>
      <w:r w:rsidRPr="002B0137">
        <w:rPr>
          <w:rFonts w:ascii="Arial" w:hAnsi="Arial" w:cs="Arial"/>
          <w:lang w:bidi="th-TH"/>
        </w:rPr>
        <w:t>Tuotanto</w:t>
      </w:r>
      <w:proofErr w:type="spellEnd"/>
      <w:r w:rsidRPr="002B0137">
        <w:rPr>
          <w:rFonts w:ascii="Arial" w:hAnsi="Arial" w:cs="Arial"/>
          <w:lang w:bidi="th-TH"/>
        </w:rPr>
        <w:t xml:space="preserve"> </w:t>
      </w:r>
      <w:proofErr w:type="spellStart"/>
      <w:r w:rsidRPr="002B0137">
        <w:rPr>
          <w:rFonts w:ascii="Arial" w:hAnsi="Arial" w:cs="Arial"/>
          <w:lang w:bidi="th-TH"/>
        </w:rPr>
        <w:t>Euroopassa</w:t>
      </w:r>
      <w:proofErr w:type="spellEnd"/>
      <w:r w:rsidRPr="002B0137">
        <w:rPr>
          <w:rFonts w:ascii="Arial" w:hAnsi="Arial" w:cs="Arial"/>
          <w:lang w:bidi="th-TH"/>
        </w:rPr>
        <w:t xml:space="preserve"> </w:t>
      </w:r>
      <w:proofErr w:type="spellStart"/>
      <w:r w:rsidRPr="002B0137">
        <w:rPr>
          <w:rFonts w:ascii="Arial" w:hAnsi="Arial" w:cs="Arial"/>
          <w:lang w:bidi="th-TH"/>
        </w:rPr>
        <w:t>aloitettiin</w:t>
      </w:r>
      <w:proofErr w:type="spellEnd"/>
      <w:r w:rsidRPr="002B0137">
        <w:rPr>
          <w:rFonts w:ascii="Arial" w:hAnsi="Arial" w:cs="Arial"/>
          <w:lang w:bidi="th-TH"/>
        </w:rPr>
        <w:t xml:space="preserve"> </w:t>
      </w:r>
      <w:proofErr w:type="spellStart"/>
      <w:r w:rsidRPr="002B0137">
        <w:rPr>
          <w:rFonts w:ascii="Arial" w:hAnsi="Arial" w:cs="Arial"/>
          <w:lang w:bidi="th-TH"/>
        </w:rPr>
        <w:t>vuonna</w:t>
      </w:r>
      <w:proofErr w:type="spellEnd"/>
      <w:r w:rsidRPr="002B0137">
        <w:rPr>
          <w:rFonts w:ascii="Arial" w:hAnsi="Arial" w:cs="Arial"/>
          <w:lang w:bidi="th-TH"/>
        </w:rPr>
        <w:t xml:space="preserve"> 1911.</w:t>
      </w:r>
      <w:proofErr w:type="gramEnd"/>
      <w:r w:rsidRPr="002B0137">
        <w:rPr>
          <w:rFonts w:ascii="Arial" w:hAnsi="Arial" w:cs="Arial"/>
          <w:lang w:bidi="th-TH"/>
        </w:rPr>
        <w:t xml:space="preserve">  </w:t>
      </w:r>
    </w:p>
    <w:p w:rsidR="00245AC5" w:rsidRPr="002B0137" w:rsidRDefault="00245AC5" w:rsidP="00245AC5">
      <w:pPr>
        <w:pStyle w:val="Style2"/>
        <w:rPr>
          <w:rFonts w:ascii="Arial" w:hAnsi="Arial" w:cs="Arial"/>
          <w:sz w:val="22"/>
          <w:szCs w:val="22"/>
        </w:rPr>
      </w:pPr>
    </w:p>
    <w:p w:rsidR="00245AC5" w:rsidRPr="00245AC5" w:rsidRDefault="00245AC5" w:rsidP="00245AC5">
      <w:pPr>
        <w:rPr>
          <w:rFonts w:ascii="Arial" w:hAnsi="Arial" w:cs="Arial"/>
          <w:b/>
          <w:szCs w:val="20"/>
        </w:rPr>
      </w:pPr>
      <w:r w:rsidRPr="00245AC5">
        <w:rPr>
          <w:rFonts w:ascii="Arial" w:hAnsi="Arial" w:cs="Arial"/>
          <w:b/>
          <w:szCs w:val="20"/>
        </w:rPr>
        <w:t>About H.J. Heinz Company</w:t>
      </w:r>
    </w:p>
    <w:p w:rsidR="00245AC5" w:rsidRPr="00245AC5" w:rsidRDefault="00245AC5" w:rsidP="00245AC5">
      <w:pPr>
        <w:rPr>
          <w:rFonts w:ascii="Arial" w:hAnsi="Arial" w:cs="Arial"/>
          <w:szCs w:val="20"/>
        </w:rPr>
      </w:pPr>
      <w:r w:rsidRPr="00245AC5">
        <w:rPr>
          <w:rFonts w:ascii="Arial" w:hAnsi="Arial" w:cs="Arial"/>
          <w:szCs w:val="20"/>
        </w:rPr>
        <w:t>H.J. Heinz Company, offering “Good Food Every Day”</w:t>
      </w:r>
      <w:r w:rsidRPr="00245AC5">
        <w:rPr>
          <w:rFonts w:ascii="Arial" w:hAnsi="Arial" w:cs="Arial"/>
          <w:szCs w:val="20"/>
          <w:vertAlign w:val="superscript"/>
        </w:rPr>
        <w:t>™</w:t>
      </w:r>
      <w:r w:rsidRPr="00245AC5">
        <w:rPr>
          <w:rFonts w:ascii="Arial" w:hAnsi="Arial" w:cs="Arial"/>
          <w:szCs w:val="20"/>
        </w:rPr>
        <w:t xml:space="preserve"> is one of the world’s leading marketers and producers of healthy, convenient and affordable foods specializing in ketchup, sauces, meals, soups, snacks and infant nutrition. Heinz provides superior quality, taste and nutrition for all eating occasions whether in the home, restaurants, the office or “on-the-go.” Heinz is a global family of leading branded products, including Heinz</w:t>
      </w:r>
      <w:r w:rsidRPr="00245AC5">
        <w:rPr>
          <w:rFonts w:ascii="Arial" w:hAnsi="Arial" w:cs="Arial"/>
          <w:szCs w:val="20"/>
          <w:vertAlign w:val="superscript"/>
        </w:rPr>
        <w:t>®</w:t>
      </w:r>
      <w:r w:rsidRPr="00245AC5">
        <w:rPr>
          <w:rFonts w:ascii="Arial" w:hAnsi="Arial" w:cs="Arial"/>
          <w:szCs w:val="20"/>
        </w:rPr>
        <w:t xml:space="preserve"> Ketchup, sauces, soups, beans, pasta and infant foods (representing over one third of Heinz’s total sales), Ore-Ida</w:t>
      </w:r>
      <w:r w:rsidRPr="00245AC5">
        <w:rPr>
          <w:rFonts w:ascii="Arial" w:hAnsi="Arial" w:cs="Arial"/>
          <w:szCs w:val="20"/>
          <w:vertAlign w:val="superscript"/>
        </w:rPr>
        <w:t>®</w:t>
      </w:r>
      <w:r w:rsidRPr="00245AC5">
        <w:rPr>
          <w:rFonts w:ascii="Arial" w:hAnsi="Arial" w:cs="Arial"/>
          <w:szCs w:val="20"/>
        </w:rPr>
        <w:t xml:space="preserve"> potato products, Weight Watchers</w:t>
      </w:r>
      <w:r w:rsidRPr="00245AC5">
        <w:rPr>
          <w:rFonts w:ascii="Arial" w:hAnsi="Arial" w:cs="Arial"/>
          <w:szCs w:val="20"/>
          <w:vertAlign w:val="superscript"/>
        </w:rPr>
        <w:t>®</w:t>
      </w:r>
      <w:r w:rsidRPr="00245AC5">
        <w:rPr>
          <w:rFonts w:ascii="Arial" w:hAnsi="Arial" w:cs="Arial"/>
          <w:szCs w:val="20"/>
        </w:rPr>
        <w:t xml:space="preserve"> Smart Ones</w:t>
      </w:r>
      <w:r w:rsidRPr="00245AC5">
        <w:rPr>
          <w:rFonts w:ascii="Arial" w:hAnsi="Arial" w:cs="Arial"/>
          <w:szCs w:val="20"/>
          <w:vertAlign w:val="superscript"/>
        </w:rPr>
        <w:t>®</w:t>
      </w:r>
      <w:r w:rsidRPr="00245AC5">
        <w:rPr>
          <w:rFonts w:ascii="Arial" w:hAnsi="Arial" w:cs="Arial"/>
          <w:szCs w:val="20"/>
        </w:rPr>
        <w:t xml:space="preserve"> entrees, T.G.I. Friday’s</w:t>
      </w:r>
      <w:r w:rsidRPr="00245AC5">
        <w:rPr>
          <w:rFonts w:ascii="Arial" w:hAnsi="Arial" w:cs="Arial"/>
          <w:szCs w:val="20"/>
          <w:vertAlign w:val="superscript"/>
        </w:rPr>
        <w:t>®</w:t>
      </w:r>
      <w:r w:rsidRPr="00245AC5">
        <w:rPr>
          <w:rFonts w:ascii="Arial" w:hAnsi="Arial" w:cs="Arial"/>
          <w:szCs w:val="20"/>
        </w:rPr>
        <w:t xml:space="preserve"> snacks, and Plasmon infant nutrition. Heinz is famous for its iconic brands on six continents, showcased by Heinz</w:t>
      </w:r>
      <w:r w:rsidRPr="00245AC5">
        <w:rPr>
          <w:rFonts w:ascii="Arial" w:hAnsi="Arial" w:cs="Arial"/>
          <w:szCs w:val="20"/>
          <w:vertAlign w:val="superscript"/>
        </w:rPr>
        <w:t>®</w:t>
      </w:r>
      <w:r w:rsidRPr="00245AC5">
        <w:rPr>
          <w:rFonts w:ascii="Arial" w:hAnsi="Arial" w:cs="Arial"/>
          <w:szCs w:val="20"/>
        </w:rPr>
        <w:t xml:space="preserve"> Ketchup, The World’s Favorite Ketchup</w:t>
      </w:r>
      <w:r w:rsidRPr="00245AC5">
        <w:rPr>
          <w:rFonts w:ascii="Arial" w:hAnsi="Arial" w:cs="Arial"/>
          <w:szCs w:val="20"/>
          <w:vertAlign w:val="superscript"/>
        </w:rPr>
        <w:t>®</w:t>
      </w:r>
      <w:r w:rsidRPr="00245AC5">
        <w:rPr>
          <w:rFonts w:ascii="Arial" w:hAnsi="Arial" w:cs="Arial"/>
          <w:szCs w:val="20"/>
        </w:rPr>
        <w:t>.</w:t>
      </w:r>
    </w:p>
    <w:p w:rsidR="00245AC5" w:rsidRPr="00245AC5" w:rsidRDefault="00245AC5" w:rsidP="00245AC5">
      <w:pPr>
        <w:pStyle w:val="Style2"/>
        <w:rPr>
          <w:rFonts w:ascii="Arial" w:hAnsi="Arial" w:cs="Arial"/>
          <w:sz w:val="22"/>
          <w:szCs w:val="22"/>
        </w:rPr>
      </w:pPr>
    </w:p>
    <w:p w:rsidR="00245AC5" w:rsidRPr="00C80395" w:rsidRDefault="00245AC5" w:rsidP="00245AC5">
      <w:pPr>
        <w:pStyle w:val="Style2"/>
        <w:spacing w:line="240" w:lineRule="auto"/>
        <w:rPr>
          <w:rFonts w:ascii="Arial" w:hAnsi="Arial" w:cs="Arial"/>
          <w:sz w:val="20"/>
          <w:szCs w:val="20"/>
          <w:lang w:val="fi-FI"/>
        </w:rPr>
      </w:pPr>
      <w:r w:rsidRPr="00C80395">
        <w:rPr>
          <w:rFonts w:ascii="Arial" w:hAnsi="Arial" w:cs="Arial"/>
          <w:b/>
          <w:sz w:val="20"/>
          <w:szCs w:val="20"/>
          <w:lang w:val="fi-FI"/>
        </w:rPr>
        <w:t xml:space="preserve">Lisätiedot: </w:t>
      </w:r>
      <w:r w:rsidRPr="00C80395">
        <w:rPr>
          <w:rFonts w:ascii="Arial" w:hAnsi="Arial" w:cs="Arial"/>
          <w:b/>
          <w:sz w:val="20"/>
          <w:szCs w:val="20"/>
          <w:lang w:val="fi-FI"/>
        </w:rPr>
        <w:tab/>
      </w:r>
      <w:r w:rsidRPr="00C80395">
        <w:rPr>
          <w:rFonts w:ascii="Arial" w:hAnsi="Arial" w:cs="Arial"/>
          <w:sz w:val="20"/>
          <w:szCs w:val="20"/>
          <w:lang w:val="fi-FI"/>
        </w:rPr>
        <w:t>Riitta Salin</w:t>
      </w:r>
    </w:p>
    <w:p w:rsidR="00245AC5" w:rsidRPr="00C80395" w:rsidRDefault="00245AC5" w:rsidP="00245AC5">
      <w:pPr>
        <w:pStyle w:val="Style2"/>
        <w:spacing w:line="240" w:lineRule="auto"/>
        <w:rPr>
          <w:rFonts w:ascii="Arial" w:hAnsi="Arial" w:cs="Arial"/>
          <w:sz w:val="20"/>
          <w:szCs w:val="20"/>
          <w:lang w:val="fi-FI"/>
        </w:rPr>
      </w:pPr>
      <w:r w:rsidRPr="00C80395">
        <w:rPr>
          <w:rFonts w:ascii="Arial" w:hAnsi="Arial" w:cs="Arial"/>
          <w:sz w:val="20"/>
          <w:szCs w:val="20"/>
          <w:lang w:val="fi-FI"/>
        </w:rPr>
        <w:tab/>
      </w:r>
      <w:r w:rsidRPr="00C80395">
        <w:rPr>
          <w:rFonts w:ascii="Arial" w:hAnsi="Arial" w:cs="Arial"/>
          <w:sz w:val="20"/>
          <w:szCs w:val="20"/>
          <w:lang w:val="fi-FI"/>
        </w:rPr>
        <w:tab/>
        <w:t>Oy Ford Ab</w:t>
      </w:r>
    </w:p>
    <w:p w:rsidR="00245AC5" w:rsidRPr="00C80395" w:rsidRDefault="00245AC5" w:rsidP="00245AC5">
      <w:pPr>
        <w:pStyle w:val="Style2"/>
        <w:spacing w:line="240" w:lineRule="auto"/>
        <w:rPr>
          <w:rFonts w:ascii="Arial" w:hAnsi="Arial" w:cs="Arial"/>
          <w:sz w:val="20"/>
          <w:szCs w:val="20"/>
          <w:lang w:val="fi-FI"/>
        </w:rPr>
      </w:pPr>
      <w:r w:rsidRPr="00C80395">
        <w:rPr>
          <w:rFonts w:ascii="Arial" w:hAnsi="Arial" w:cs="Arial"/>
          <w:sz w:val="20"/>
          <w:szCs w:val="20"/>
          <w:lang w:val="fi-FI"/>
        </w:rPr>
        <w:tab/>
      </w:r>
      <w:r w:rsidRPr="00C80395">
        <w:rPr>
          <w:rFonts w:ascii="Arial" w:hAnsi="Arial" w:cs="Arial"/>
          <w:sz w:val="20"/>
          <w:szCs w:val="20"/>
          <w:lang w:val="fi-FI"/>
        </w:rPr>
        <w:tab/>
        <w:t>010 3447 123</w:t>
      </w:r>
    </w:p>
    <w:p w:rsidR="00245AC5" w:rsidRPr="00C80395" w:rsidRDefault="00245AC5" w:rsidP="00245AC5">
      <w:pPr>
        <w:pStyle w:val="Style2"/>
        <w:spacing w:line="240" w:lineRule="auto"/>
        <w:rPr>
          <w:rFonts w:ascii="Arial" w:hAnsi="Arial" w:cs="Arial"/>
          <w:sz w:val="20"/>
          <w:szCs w:val="20"/>
          <w:lang w:val="fi-FI"/>
        </w:rPr>
      </w:pPr>
      <w:r w:rsidRPr="00C80395">
        <w:rPr>
          <w:rFonts w:ascii="Arial" w:hAnsi="Arial" w:cs="Arial"/>
          <w:sz w:val="20"/>
          <w:szCs w:val="20"/>
          <w:lang w:val="fi-FI"/>
        </w:rPr>
        <w:tab/>
      </w:r>
      <w:r w:rsidRPr="00C80395">
        <w:rPr>
          <w:rFonts w:ascii="Arial" w:hAnsi="Arial" w:cs="Arial"/>
          <w:sz w:val="20"/>
          <w:szCs w:val="20"/>
          <w:lang w:val="fi-FI"/>
        </w:rPr>
        <w:tab/>
        <w:t>rsalin1@ford.com</w:t>
      </w:r>
    </w:p>
    <w:p w:rsidR="00B15524" w:rsidRPr="00B15524" w:rsidRDefault="00B15524" w:rsidP="00B15524">
      <w:pPr>
        <w:rPr>
          <w:rFonts w:ascii="Arial" w:hAnsi="Arial" w:cs="Arial"/>
          <w:i/>
          <w:iCs/>
        </w:rPr>
      </w:pPr>
    </w:p>
    <w:p w:rsidR="00417A99" w:rsidRPr="00B15524" w:rsidRDefault="00417A99" w:rsidP="00BD3313">
      <w:pPr>
        <w:pStyle w:val="BodyText2"/>
        <w:spacing w:line="240" w:lineRule="auto"/>
        <w:rPr>
          <w:rFonts w:ascii="Arial" w:hAnsi="Arial" w:cs="Arial"/>
          <w:sz w:val="22"/>
          <w:szCs w:val="22"/>
        </w:rPr>
      </w:pPr>
    </w:p>
    <w:tbl>
      <w:tblPr>
        <w:tblW w:w="7192" w:type="dxa"/>
        <w:tblInd w:w="-12" w:type="dxa"/>
        <w:tblLook w:val="0000" w:firstRow="0" w:lastRow="0" w:firstColumn="0" w:lastColumn="0" w:noHBand="0" w:noVBand="0"/>
      </w:tblPr>
      <w:tblGrid>
        <w:gridCol w:w="1273"/>
        <w:gridCol w:w="2799"/>
        <w:gridCol w:w="237"/>
        <w:gridCol w:w="237"/>
        <w:gridCol w:w="2646"/>
      </w:tblGrid>
      <w:tr w:rsidR="009F1A94" w:rsidRPr="00B15524" w:rsidTr="00245AC5">
        <w:tc>
          <w:tcPr>
            <w:tcW w:w="1273" w:type="dxa"/>
          </w:tcPr>
          <w:p w:rsidR="00BD3313" w:rsidRPr="00B15524" w:rsidRDefault="00BD3313" w:rsidP="008D3F1E">
            <w:pPr>
              <w:rPr>
                <w:rFonts w:ascii="Arial" w:hAnsi="Arial" w:cs="Arial"/>
                <w:b/>
                <w:szCs w:val="20"/>
              </w:rPr>
            </w:pPr>
          </w:p>
        </w:tc>
        <w:tc>
          <w:tcPr>
            <w:tcW w:w="2799" w:type="dxa"/>
          </w:tcPr>
          <w:p w:rsidR="00BD3313" w:rsidRPr="00B15524" w:rsidRDefault="00BD3313" w:rsidP="009F1A94">
            <w:pPr>
              <w:rPr>
                <w:rFonts w:ascii="Arial" w:hAnsi="Arial" w:cs="Arial"/>
                <w:szCs w:val="20"/>
              </w:rPr>
            </w:pPr>
          </w:p>
        </w:tc>
        <w:tc>
          <w:tcPr>
            <w:tcW w:w="237" w:type="dxa"/>
          </w:tcPr>
          <w:p w:rsidR="00BD3313" w:rsidRPr="00B15524" w:rsidRDefault="00BD3313" w:rsidP="008D3F1E">
            <w:pPr>
              <w:rPr>
                <w:rFonts w:ascii="Arial" w:hAnsi="Arial" w:cs="Arial"/>
                <w:szCs w:val="20"/>
              </w:rPr>
            </w:pPr>
          </w:p>
        </w:tc>
        <w:tc>
          <w:tcPr>
            <w:tcW w:w="237" w:type="dxa"/>
          </w:tcPr>
          <w:p w:rsidR="00BD3313" w:rsidRPr="00B15524" w:rsidRDefault="00BD3313" w:rsidP="008D3F1E">
            <w:pPr>
              <w:rPr>
                <w:rFonts w:ascii="Arial" w:hAnsi="Arial" w:cs="Arial"/>
                <w:szCs w:val="20"/>
              </w:rPr>
            </w:pPr>
          </w:p>
        </w:tc>
        <w:tc>
          <w:tcPr>
            <w:tcW w:w="2646" w:type="dxa"/>
          </w:tcPr>
          <w:p w:rsidR="00BD3313" w:rsidRPr="00B15524" w:rsidRDefault="00BD3313" w:rsidP="008D3F1E">
            <w:pPr>
              <w:rPr>
                <w:rFonts w:ascii="Arial" w:hAnsi="Arial" w:cs="Arial"/>
                <w:szCs w:val="20"/>
              </w:rPr>
            </w:pPr>
          </w:p>
        </w:tc>
      </w:tr>
      <w:tr w:rsidR="009F1A94" w:rsidRPr="007C16F0" w:rsidTr="00245AC5">
        <w:tc>
          <w:tcPr>
            <w:tcW w:w="1273" w:type="dxa"/>
          </w:tcPr>
          <w:p w:rsidR="00BD3313" w:rsidRPr="007C16F0" w:rsidRDefault="00BD3313" w:rsidP="008D3F1E">
            <w:pPr>
              <w:rPr>
                <w:rFonts w:ascii="Arial" w:hAnsi="Arial" w:cs="Arial"/>
                <w:szCs w:val="20"/>
              </w:rPr>
            </w:pPr>
          </w:p>
        </w:tc>
        <w:tc>
          <w:tcPr>
            <w:tcW w:w="2799" w:type="dxa"/>
          </w:tcPr>
          <w:p w:rsidR="00BD3313" w:rsidRPr="007C16F0" w:rsidRDefault="00BD3313" w:rsidP="0016204B">
            <w:pPr>
              <w:rPr>
                <w:rFonts w:ascii="Arial" w:hAnsi="Arial" w:cs="Arial"/>
                <w:szCs w:val="20"/>
              </w:rPr>
            </w:pPr>
          </w:p>
        </w:tc>
        <w:tc>
          <w:tcPr>
            <w:tcW w:w="237" w:type="dxa"/>
          </w:tcPr>
          <w:p w:rsidR="00BD3313" w:rsidRPr="007C16F0" w:rsidRDefault="00BD3313" w:rsidP="008D3F1E">
            <w:pPr>
              <w:rPr>
                <w:rFonts w:ascii="Arial" w:hAnsi="Arial" w:cs="Arial"/>
                <w:szCs w:val="20"/>
              </w:rPr>
            </w:pPr>
          </w:p>
        </w:tc>
        <w:tc>
          <w:tcPr>
            <w:tcW w:w="237" w:type="dxa"/>
          </w:tcPr>
          <w:p w:rsidR="00BD3313" w:rsidRPr="007C16F0" w:rsidRDefault="00BD3313" w:rsidP="008D3F1E">
            <w:pPr>
              <w:rPr>
                <w:rFonts w:ascii="Arial" w:hAnsi="Arial" w:cs="Arial"/>
                <w:szCs w:val="20"/>
              </w:rPr>
            </w:pPr>
          </w:p>
        </w:tc>
        <w:tc>
          <w:tcPr>
            <w:tcW w:w="2646" w:type="dxa"/>
          </w:tcPr>
          <w:p w:rsidR="00BD3313" w:rsidRPr="007C16F0" w:rsidRDefault="00BD3313" w:rsidP="008D3F1E">
            <w:pPr>
              <w:rPr>
                <w:rFonts w:ascii="Arial" w:hAnsi="Arial" w:cs="Arial"/>
                <w:szCs w:val="20"/>
              </w:rPr>
            </w:pPr>
          </w:p>
        </w:tc>
      </w:tr>
    </w:tbl>
    <w:p w:rsidR="00C05421" w:rsidRPr="00B15524" w:rsidRDefault="00C05421" w:rsidP="00B15524">
      <w:pPr>
        <w:pStyle w:val="CommentText"/>
        <w:rPr>
          <w:rFonts w:ascii="Arial" w:hAnsi="Arial" w:cs="Arial"/>
        </w:rPr>
      </w:pPr>
    </w:p>
    <w:sectPr w:rsidR="00C05421" w:rsidRPr="00B15524" w:rsidSect="00A86BB6">
      <w:footerReference w:type="even" r:id="rId10"/>
      <w:footerReference w:type="default" r:id="rId11"/>
      <w:headerReference w:type="first" r:id="rId12"/>
      <w:footerReference w:type="first" r:id="rId1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95" w:rsidRDefault="00FB6F95">
      <w:r>
        <w:separator/>
      </w:r>
    </w:p>
  </w:endnote>
  <w:endnote w:type="continuationSeparator" w:id="0">
    <w:p w:rsidR="00FB6F95" w:rsidRDefault="00FB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70" w:rsidRDefault="00B9356C" w:rsidP="001257CC">
    <w:pPr>
      <w:pStyle w:val="Footer"/>
      <w:framePr w:wrap="around" w:vAnchor="text" w:hAnchor="margin" w:xAlign="center" w:y="1"/>
      <w:rPr>
        <w:rStyle w:val="PageNumber"/>
      </w:rPr>
    </w:pPr>
    <w:r>
      <w:rPr>
        <w:rStyle w:val="PageNumber"/>
      </w:rPr>
      <w:fldChar w:fldCharType="begin"/>
    </w:r>
    <w:r w:rsidR="00E72470">
      <w:rPr>
        <w:rStyle w:val="PageNumber"/>
      </w:rPr>
      <w:instrText xml:space="preserve">PAGE  </w:instrText>
    </w:r>
    <w:r>
      <w:rPr>
        <w:rStyle w:val="PageNumber"/>
      </w:rPr>
      <w:fldChar w:fldCharType="end"/>
    </w:r>
  </w:p>
  <w:p w:rsidR="00E72470" w:rsidRDefault="00E72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70" w:rsidRDefault="00B9356C" w:rsidP="001257CC">
    <w:pPr>
      <w:pStyle w:val="Footer"/>
      <w:framePr w:wrap="around" w:vAnchor="text" w:hAnchor="margin" w:xAlign="center" w:y="1"/>
      <w:rPr>
        <w:rStyle w:val="PageNumber"/>
      </w:rPr>
    </w:pPr>
    <w:r>
      <w:rPr>
        <w:rStyle w:val="PageNumber"/>
      </w:rPr>
      <w:fldChar w:fldCharType="begin"/>
    </w:r>
    <w:r w:rsidR="00E72470">
      <w:rPr>
        <w:rStyle w:val="PageNumber"/>
      </w:rPr>
      <w:instrText xml:space="preserve">PAGE  </w:instrText>
    </w:r>
    <w:r>
      <w:rPr>
        <w:rStyle w:val="PageNumber"/>
      </w:rPr>
      <w:fldChar w:fldCharType="separate"/>
    </w:r>
    <w:r w:rsidR="002B0137">
      <w:rPr>
        <w:rStyle w:val="PageNumber"/>
        <w:noProof/>
      </w:rPr>
      <w:t>2</w:t>
    </w:r>
    <w:r>
      <w:rPr>
        <w:rStyle w:val="PageNumber"/>
      </w:rPr>
      <w:fldChar w:fldCharType="end"/>
    </w:r>
  </w:p>
  <w:tbl>
    <w:tblPr>
      <w:tblW w:w="9468" w:type="dxa"/>
      <w:tblLook w:val="0000" w:firstRow="0" w:lastRow="0" w:firstColumn="0" w:lastColumn="0" w:noHBand="0" w:noVBand="0"/>
    </w:tblPr>
    <w:tblGrid>
      <w:gridCol w:w="9468"/>
    </w:tblGrid>
    <w:tr w:rsidR="00C05421" w:rsidRPr="002B0137" w:rsidTr="00C05421">
      <w:tc>
        <w:tcPr>
          <w:tcW w:w="9468" w:type="dxa"/>
        </w:tcPr>
        <w:p w:rsidR="00C05421" w:rsidRPr="009F12AA" w:rsidRDefault="00C05421">
          <w:pPr>
            <w:pStyle w:val="Footer"/>
            <w:jc w:val="center"/>
            <w:rPr>
              <w:rFonts w:ascii="Arial" w:hAnsi="Arial" w:cs="Arial"/>
            </w:rPr>
          </w:pPr>
        </w:p>
        <w:p w:rsidR="00C05421" w:rsidRPr="009F12AA" w:rsidRDefault="00C05421">
          <w:pPr>
            <w:pStyle w:val="Footer"/>
            <w:jc w:val="center"/>
            <w:rPr>
              <w:rFonts w:ascii="Arial" w:hAnsi="Arial" w:cs="Arial"/>
            </w:rPr>
          </w:pPr>
        </w:p>
        <w:p w:rsidR="009D250D" w:rsidRPr="00E5745D" w:rsidRDefault="009D250D" w:rsidP="009D250D">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r w:rsidR="002B0137">
            <w:fldChar w:fldCharType="begin"/>
          </w:r>
          <w:r w:rsidR="002B0137" w:rsidRPr="002B0137">
            <w:rPr>
              <w:lang w:val="fi-FI"/>
            </w:rPr>
            <w:instrText xml:space="preserve"> HYPERLINK "http://www.fordmedia.eu/" </w:instrText>
          </w:r>
          <w:r w:rsidR="002B0137">
            <w:fldChar w:fldCharType="separate"/>
          </w:r>
          <w:r w:rsidRPr="00E5745D">
            <w:rPr>
              <w:rFonts w:ascii="Arial" w:eastAsia="Calibri" w:hAnsi="Arial" w:cs="Arial"/>
              <w:color w:val="0000FF"/>
              <w:sz w:val="18"/>
              <w:szCs w:val="18"/>
              <w:u w:val="single"/>
              <w:lang w:val="fi-FI" w:eastAsia="en-GB"/>
            </w:rPr>
            <w:t>www.fordmedia.eu</w:t>
          </w:r>
          <w:r w:rsidR="002B0137">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C05421" w:rsidRPr="009D250D" w:rsidRDefault="00C05421" w:rsidP="009D250D">
          <w:pPr>
            <w:pStyle w:val="Footer"/>
            <w:jc w:val="center"/>
            <w:rPr>
              <w:lang w:val="fi-FI"/>
            </w:rPr>
          </w:pPr>
        </w:p>
      </w:tc>
    </w:tr>
  </w:tbl>
  <w:p w:rsidR="00E72470" w:rsidRPr="009D250D" w:rsidRDefault="00E72470">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70" w:rsidRDefault="00E72470" w:rsidP="004D127F">
    <w:pPr>
      <w:pStyle w:val="Footer"/>
      <w:jc w:val="center"/>
    </w:pPr>
  </w:p>
  <w:p w:rsidR="00E72470" w:rsidRDefault="00E72470" w:rsidP="004D127F">
    <w:pPr>
      <w:pStyle w:val="Footer"/>
      <w:jc w:val="center"/>
    </w:pPr>
  </w:p>
  <w:p w:rsidR="009D250D" w:rsidRPr="00E5745D" w:rsidRDefault="009D250D" w:rsidP="009D250D">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E72470" w:rsidRPr="009D250D" w:rsidRDefault="00E72470" w:rsidP="009D250D">
    <w:pPr>
      <w:pStyle w:val="Foote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95" w:rsidRDefault="00FB6F95">
      <w:r>
        <w:separator/>
      </w:r>
    </w:p>
  </w:footnote>
  <w:footnote w:type="continuationSeparator" w:id="0">
    <w:p w:rsidR="00FB6F95" w:rsidRDefault="00FB6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70" w:rsidRPr="00315ADB" w:rsidRDefault="00F81105"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simplePos x="0" y="0"/>
              <wp:positionH relativeFrom="column">
                <wp:posOffset>4267200</wp:posOffset>
              </wp:positionH>
              <wp:positionV relativeFrom="paragraph">
                <wp:posOffset>0</wp:posOffset>
              </wp:positionV>
              <wp:extent cx="838200" cy="457200"/>
              <wp:effectExtent l="0" t="0" r="0" b="0"/>
              <wp:wrapTight wrapText="bothSides">
                <wp:wrapPolygon edited="0">
                  <wp:start x="0" y="0"/>
                  <wp:lineTo x="21600" y="0"/>
                  <wp:lineTo x="21600" y="21600"/>
                  <wp:lineTo x="0" y="21600"/>
                  <wp:lineTo x="0" y="0"/>
                </wp:wrapPolygon>
              </wp:wrapTight>
              <wp:docPr id="6"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421" w:rsidRDefault="00AF09FE" w:rsidP="00C05421">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70510" cy="270510"/>
                                <wp:effectExtent l="19050" t="0" r="0" b="0"/>
                                <wp:docPr id="1" name="Picture 2"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
                                        <pic:cNvPicPr>
                                          <a:picLocks noChangeAspect="1" noChangeArrowheads="1"/>
                                        </pic:cNvPicPr>
                                      </pic:nvPicPr>
                                      <pic:blipFill>
                                        <a:blip r:embed="rId2"/>
                                        <a:srcRect/>
                                        <a:stretch>
                                          <a:fillRect/>
                                        </a:stretch>
                                      </pic:blipFill>
                                      <pic:spPr bwMode="auto">
                                        <a:xfrm>
                                          <a:off x="0" y="0"/>
                                          <a:ext cx="270510" cy="270510"/>
                                        </a:xfrm>
                                        <a:prstGeom prst="rect">
                                          <a:avLst/>
                                        </a:prstGeom>
                                        <a:noFill/>
                                        <a:ln w="9525">
                                          <a:noFill/>
                                          <a:miter lim="800000"/>
                                          <a:headEnd/>
                                          <a:tailEnd/>
                                        </a:ln>
                                      </pic:spPr>
                                    </pic:pic>
                                  </a:graphicData>
                                </a:graphic>
                              </wp:inline>
                            </w:drawing>
                          </w:r>
                        </w:p>
                        <w:p w:rsidR="00C05421" w:rsidRPr="00086BD7" w:rsidRDefault="002B0137" w:rsidP="00C05421">
                          <w:pPr>
                            <w:pStyle w:val="Footer"/>
                            <w:tabs>
                              <w:tab w:val="clear" w:pos="4320"/>
                              <w:tab w:val="clear" w:pos="8640"/>
                            </w:tabs>
                            <w:spacing w:before="60"/>
                            <w:jc w:val="center"/>
                            <w:rPr>
                              <w:rFonts w:ascii="Arial" w:hAnsi="Arial" w:cs="Arial"/>
                              <w:sz w:val="18"/>
                              <w:szCs w:val="18"/>
                            </w:rPr>
                          </w:pPr>
                          <w:hyperlink r:id="rId3" w:history="1">
                            <w:r w:rsidR="00C05421" w:rsidRPr="00DC25FF">
                              <w:rPr>
                                <w:rStyle w:val="Hyperlink"/>
                                <w:rFonts w:ascii="Arial" w:hAnsi="Arial"/>
                                <w:sz w:val="12"/>
                              </w:rPr>
                              <w:t>www.facebook.com/ford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href="http://www.facebook.com/ford" style="position:absolute;left:0;text-align:left;margin-left:336pt;margin-top:0;width:6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" o:button="t" filled="f" stroked="f">
              <v:fill o:detectmouseclick="t"/>
              <v:textbox inset="0,0,0,0">
                <w:txbxContent>
                  <w:p w:rsidR="00C05421" w:rsidRDefault="00AF09FE" w:rsidP="00C05421">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70510" cy="270510"/>
                          <wp:effectExtent l="19050" t="0" r="0" b="0"/>
                          <wp:docPr id="1" name="Picture 2"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
                                  <pic:cNvPicPr>
                                    <a:picLocks noChangeAspect="1" noChangeArrowheads="1"/>
                                  </pic:cNvPicPr>
                                </pic:nvPicPr>
                                <pic:blipFill>
                                  <a:blip r:embed="rId4"/>
                                  <a:srcRect/>
                                  <a:stretch>
                                    <a:fillRect/>
                                  </a:stretch>
                                </pic:blipFill>
                                <pic:spPr bwMode="auto">
                                  <a:xfrm>
                                    <a:off x="0" y="0"/>
                                    <a:ext cx="270510" cy="270510"/>
                                  </a:xfrm>
                                  <a:prstGeom prst="rect">
                                    <a:avLst/>
                                  </a:prstGeom>
                                  <a:noFill/>
                                  <a:ln w="9525">
                                    <a:noFill/>
                                    <a:miter lim="800000"/>
                                    <a:headEnd/>
                                    <a:tailEnd/>
                                  </a:ln>
                                </pic:spPr>
                              </pic:pic>
                            </a:graphicData>
                          </a:graphic>
                        </wp:inline>
                      </w:drawing>
                    </w:r>
                  </w:p>
                  <w:p w:rsidR="00C05421" w:rsidRPr="00086BD7" w:rsidRDefault="00F81105" w:rsidP="00C05421">
                    <w:pPr>
                      <w:pStyle w:val="Footer"/>
                      <w:tabs>
                        <w:tab w:val="clear" w:pos="4320"/>
                        <w:tab w:val="clear" w:pos="8640"/>
                      </w:tabs>
                      <w:spacing w:before="60"/>
                      <w:jc w:val="center"/>
                      <w:rPr>
                        <w:rFonts w:ascii="Arial" w:hAnsi="Arial" w:cs="Arial"/>
                        <w:sz w:val="18"/>
                        <w:szCs w:val="18"/>
                      </w:rPr>
                    </w:pPr>
                    <w:hyperlink r:id="rId5" w:history="1">
                      <w:r w:rsidR="00C05421" w:rsidRPr="00DC25FF">
                        <w:rPr>
                          <w:rStyle w:val="Hyperlink"/>
                          <w:rFonts w:ascii="Arial" w:hAnsi="Arial"/>
                          <w:sz w:val="12"/>
                        </w:rPr>
                        <w:t>www.facebook.com/ford</w:t>
                      </w:r>
                    </w:hyperlink>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simplePos x="0" y="0"/>
              <wp:positionH relativeFrom="column">
                <wp:posOffset>5181600</wp:posOffset>
              </wp:positionH>
              <wp:positionV relativeFrom="paragraph">
                <wp:posOffset>0</wp:posOffset>
              </wp:positionV>
              <wp:extent cx="762000" cy="457200"/>
              <wp:effectExtent l="0" t="0" r="0" b="0"/>
              <wp:wrapTight wrapText="bothSides">
                <wp:wrapPolygon edited="0">
                  <wp:start x="0" y="0"/>
                  <wp:lineTo x="21600" y="0"/>
                  <wp:lineTo x="21600" y="21600"/>
                  <wp:lineTo x="0" y="21600"/>
                  <wp:lineTo x="0" y="0"/>
                </wp:wrapPolygon>
              </wp:wrapTight>
              <wp:docPr id="5" name="Text Box 3">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421" w:rsidRDefault="00AF09FE" w:rsidP="00C05421">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70510" cy="270510"/>
                                <wp:effectExtent l="19050" t="0" r="0" b="0"/>
                                <wp:docPr id="4" name="Picture 4"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_logo-a"/>
                                        <pic:cNvPicPr>
                                          <a:picLocks noChangeAspect="1" noChangeArrowheads="1"/>
                                        </pic:cNvPicPr>
                                      </pic:nvPicPr>
                                      <pic:blipFill>
                                        <a:blip r:embed="rId7"/>
                                        <a:srcRect/>
                                        <a:stretch>
                                          <a:fillRect/>
                                        </a:stretch>
                                      </pic:blipFill>
                                      <pic:spPr bwMode="auto">
                                        <a:xfrm>
                                          <a:off x="0" y="0"/>
                                          <a:ext cx="270510" cy="270510"/>
                                        </a:xfrm>
                                        <a:prstGeom prst="rect">
                                          <a:avLst/>
                                        </a:prstGeom>
                                        <a:noFill/>
                                        <a:ln w="9525">
                                          <a:noFill/>
                                          <a:miter lim="800000"/>
                                          <a:headEnd/>
                                          <a:tailEnd/>
                                        </a:ln>
                                      </pic:spPr>
                                    </pic:pic>
                                  </a:graphicData>
                                </a:graphic>
                              </wp:inline>
                            </w:drawing>
                          </w:r>
                        </w:p>
                        <w:p w:rsidR="00C05421" w:rsidRPr="00C0628A" w:rsidRDefault="002B0137" w:rsidP="00C05421">
                          <w:pPr>
                            <w:pStyle w:val="Footer"/>
                            <w:tabs>
                              <w:tab w:val="clear" w:pos="4320"/>
                              <w:tab w:val="clear" w:pos="8640"/>
                              <w:tab w:val="center" w:pos="1890"/>
                            </w:tabs>
                            <w:spacing w:before="60"/>
                            <w:jc w:val="center"/>
                            <w:rPr>
                              <w:rFonts w:ascii="Arial" w:hAnsi="Arial" w:cs="Arial"/>
                              <w:sz w:val="18"/>
                              <w:szCs w:val="18"/>
                            </w:rPr>
                          </w:pPr>
                          <w:hyperlink r:id="rId8" w:history="1">
                            <w:r w:rsidR="00C05421" w:rsidRPr="00DC25FF">
                              <w:rPr>
                                <w:rStyle w:val="Hyperlink"/>
                                <w:rFonts w:ascii="Arial" w:hAnsi="Arial"/>
                                <w:sz w:val="12"/>
                              </w:rPr>
                              <w:t>www.twitter.com/ford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href="http://twitter.com/#!/Ford" style="position:absolute;left:0;text-align:left;margin-left:408pt;margin-top:0;width:6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" o:button="t" filled="f" stroked="f">
              <v:fill o:detectmouseclick="t"/>
              <v:textbox inset="0,0,0,0">
                <w:txbxContent>
                  <w:p w:rsidR="00C05421" w:rsidRDefault="00AF09FE" w:rsidP="00C05421">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70510" cy="270510"/>
                          <wp:effectExtent l="19050" t="0" r="0" b="0"/>
                          <wp:docPr id="4" name="Picture 4"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_logo-a"/>
                                  <pic:cNvPicPr>
                                    <a:picLocks noChangeAspect="1" noChangeArrowheads="1"/>
                                  </pic:cNvPicPr>
                                </pic:nvPicPr>
                                <pic:blipFill>
                                  <a:blip r:embed="rId9"/>
                                  <a:srcRect/>
                                  <a:stretch>
                                    <a:fillRect/>
                                  </a:stretch>
                                </pic:blipFill>
                                <pic:spPr bwMode="auto">
                                  <a:xfrm>
                                    <a:off x="0" y="0"/>
                                    <a:ext cx="270510" cy="270510"/>
                                  </a:xfrm>
                                  <a:prstGeom prst="rect">
                                    <a:avLst/>
                                  </a:prstGeom>
                                  <a:noFill/>
                                  <a:ln w="9525">
                                    <a:noFill/>
                                    <a:miter lim="800000"/>
                                    <a:headEnd/>
                                    <a:tailEnd/>
                                  </a:ln>
                                </pic:spPr>
                              </pic:pic>
                            </a:graphicData>
                          </a:graphic>
                        </wp:inline>
                      </w:drawing>
                    </w:r>
                  </w:p>
                  <w:p w:rsidR="00C05421" w:rsidRPr="00C0628A" w:rsidRDefault="00F81105" w:rsidP="00C05421">
                    <w:pPr>
                      <w:pStyle w:val="Footer"/>
                      <w:tabs>
                        <w:tab w:val="clear" w:pos="4320"/>
                        <w:tab w:val="clear" w:pos="8640"/>
                        <w:tab w:val="center" w:pos="1890"/>
                      </w:tabs>
                      <w:spacing w:before="60"/>
                      <w:jc w:val="center"/>
                      <w:rPr>
                        <w:rFonts w:ascii="Arial" w:hAnsi="Arial" w:cs="Arial"/>
                        <w:sz w:val="18"/>
                        <w:szCs w:val="18"/>
                      </w:rPr>
                    </w:pPr>
                    <w:hyperlink r:id="rId10" w:history="1">
                      <w:r w:rsidR="00C05421" w:rsidRPr="00DC25FF">
                        <w:rPr>
                          <w:rStyle w:val="Hyperlink"/>
                          <w:rFonts w:ascii="Arial" w:hAnsi="Arial"/>
                          <w:sz w:val="12"/>
                        </w:rPr>
                        <w:t>www.twitter.com/ford</w:t>
                      </w:r>
                    </w:hyperlink>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" strokeweight="1pt"/>
          </w:pict>
        </mc:Fallback>
      </mc:AlternateContent>
    </w:r>
    <w:r w:rsidR="00AF09FE">
      <w:rPr>
        <w:noProof/>
        <w:lang w:val="fi-FI" w:eastAsia="fi-FI"/>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19050" t="0" r="0" b="0"/>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1"/>
                  <a:srcRect/>
                  <a:stretch>
                    <a:fillRect/>
                  </a:stretch>
                </pic:blipFill>
                <pic:spPr bwMode="auto">
                  <a:xfrm>
                    <a:off x="0" y="0"/>
                    <a:ext cx="800100" cy="314325"/>
                  </a:xfrm>
                  <a:prstGeom prst="rect">
                    <a:avLst/>
                  </a:prstGeom>
                  <a:noFill/>
                </pic:spPr>
              </pic:pic>
            </a:graphicData>
          </a:graphic>
        </wp:anchor>
      </w:drawing>
    </w:r>
    <w:r w:rsidR="00E72470">
      <w:rPr>
        <w:rFonts w:ascii="Book Antiqua" w:hAnsi="Book Antiqua"/>
        <w:smallCaps/>
        <w:position w:val="110"/>
        <w:sz w:val="48"/>
      </w:rPr>
      <w:t xml:space="preserve">                 </w:t>
    </w:r>
    <w:proofErr w:type="spellStart"/>
    <w:r w:rsidR="00CA1339">
      <w:rPr>
        <w:rFonts w:ascii="Book Antiqua" w:hAnsi="Book Antiqua"/>
        <w:smallCaps/>
        <w:position w:val="132"/>
        <w:sz w:val="48"/>
        <w:szCs w:val="48"/>
      </w:rPr>
      <w:t>Tiedote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C28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40F01"/>
    <w:multiLevelType w:val="hybridMultilevel"/>
    <w:tmpl w:val="A916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E40FE"/>
    <w:multiLevelType w:val="hybridMultilevel"/>
    <w:tmpl w:val="AD3C5A32"/>
    <w:lvl w:ilvl="0" w:tplc="325C3E4E">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657E04"/>
    <w:multiLevelType w:val="hybridMultilevel"/>
    <w:tmpl w:val="7644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F0478"/>
    <w:multiLevelType w:val="hybridMultilevel"/>
    <w:tmpl w:val="2FBE0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B745E4"/>
    <w:multiLevelType w:val="hybridMultilevel"/>
    <w:tmpl w:val="1C40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63067F"/>
    <w:multiLevelType w:val="hybridMultilevel"/>
    <w:tmpl w:val="BCA2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5D4223"/>
    <w:multiLevelType w:val="hybridMultilevel"/>
    <w:tmpl w:val="DC40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4"/>
  </w:num>
  <w:num w:numId="4">
    <w:abstractNumId w:val="3"/>
  </w:num>
  <w:num w:numId="5">
    <w:abstractNumId w:val="7"/>
  </w:num>
  <w:num w:numId="6">
    <w:abstractNumId w:val="1"/>
  </w:num>
  <w:num w:numId="7">
    <w:abstractNumId w:val="9"/>
  </w:num>
  <w:num w:numId="8">
    <w:abstractNumId w:val="11"/>
  </w:num>
  <w:num w:numId="9">
    <w:abstractNumId w:val="2"/>
  </w:num>
  <w:num w:numId="10">
    <w:abstractNumId w:val="5"/>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51E9"/>
    <w:rsid w:val="00005D13"/>
    <w:rsid w:val="00010588"/>
    <w:rsid w:val="0004008F"/>
    <w:rsid w:val="00046054"/>
    <w:rsid w:val="00046E3D"/>
    <w:rsid w:val="0006148A"/>
    <w:rsid w:val="00061930"/>
    <w:rsid w:val="00064542"/>
    <w:rsid w:val="00067015"/>
    <w:rsid w:val="00074A97"/>
    <w:rsid w:val="0008259B"/>
    <w:rsid w:val="0008478D"/>
    <w:rsid w:val="00084F44"/>
    <w:rsid w:val="000A1066"/>
    <w:rsid w:val="000A4130"/>
    <w:rsid w:val="000B20AF"/>
    <w:rsid w:val="000B3B77"/>
    <w:rsid w:val="000B71F8"/>
    <w:rsid w:val="000C2461"/>
    <w:rsid w:val="000C6145"/>
    <w:rsid w:val="000C77C1"/>
    <w:rsid w:val="000D3301"/>
    <w:rsid w:val="000D43A8"/>
    <w:rsid w:val="000D75EC"/>
    <w:rsid w:val="000E5F04"/>
    <w:rsid w:val="001072F9"/>
    <w:rsid w:val="0012028B"/>
    <w:rsid w:val="001257CC"/>
    <w:rsid w:val="0013102B"/>
    <w:rsid w:val="00134D5F"/>
    <w:rsid w:val="00136DEA"/>
    <w:rsid w:val="00140056"/>
    <w:rsid w:val="0014347E"/>
    <w:rsid w:val="00150B97"/>
    <w:rsid w:val="00155444"/>
    <w:rsid w:val="0016204B"/>
    <w:rsid w:val="00162238"/>
    <w:rsid w:val="001873D2"/>
    <w:rsid w:val="00191E20"/>
    <w:rsid w:val="001A0DD7"/>
    <w:rsid w:val="001A340C"/>
    <w:rsid w:val="001B0723"/>
    <w:rsid w:val="001B1E6F"/>
    <w:rsid w:val="001B3D40"/>
    <w:rsid w:val="001B43E0"/>
    <w:rsid w:val="001B6874"/>
    <w:rsid w:val="001B6DD5"/>
    <w:rsid w:val="001B77F1"/>
    <w:rsid w:val="001D528F"/>
    <w:rsid w:val="001E12EB"/>
    <w:rsid w:val="001E1A0E"/>
    <w:rsid w:val="001E329F"/>
    <w:rsid w:val="00200D28"/>
    <w:rsid w:val="002033DE"/>
    <w:rsid w:val="0020438E"/>
    <w:rsid w:val="00234D5C"/>
    <w:rsid w:val="00242727"/>
    <w:rsid w:val="00245AC5"/>
    <w:rsid w:val="0025156E"/>
    <w:rsid w:val="00252CDC"/>
    <w:rsid w:val="00256858"/>
    <w:rsid w:val="00277FB9"/>
    <w:rsid w:val="0028624D"/>
    <w:rsid w:val="002B0137"/>
    <w:rsid w:val="002B6C3D"/>
    <w:rsid w:val="002C1C01"/>
    <w:rsid w:val="002D07A1"/>
    <w:rsid w:val="002D3182"/>
    <w:rsid w:val="002E2BA7"/>
    <w:rsid w:val="002E59B9"/>
    <w:rsid w:val="002E6880"/>
    <w:rsid w:val="002F72DB"/>
    <w:rsid w:val="00311374"/>
    <w:rsid w:val="00315ADB"/>
    <w:rsid w:val="00320219"/>
    <w:rsid w:val="003206D7"/>
    <w:rsid w:val="00325767"/>
    <w:rsid w:val="00330D63"/>
    <w:rsid w:val="0034157D"/>
    <w:rsid w:val="00344529"/>
    <w:rsid w:val="00344A42"/>
    <w:rsid w:val="0035016B"/>
    <w:rsid w:val="0035311A"/>
    <w:rsid w:val="003600AA"/>
    <w:rsid w:val="00361ED1"/>
    <w:rsid w:val="00362E00"/>
    <w:rsid w:val="00366687"/>
    <w:rsid w:val="0036737A"/>
    <w:rsid w:val="00367E90"/>
    <w:rsid w:val="00384B13"/>
    <w:rsid w:val="00385AD5"/>
    <w:rsid w:val="00395200"/>
    <w:rsid w:val="003A417D"/>
    <w:rsid w:val="003B158E"/>
    <w:rsid w:val="003B2113"/>
    <w:rsid w:val="003B5885"/>
    <w:rsid w:val="003B5BD1"/>
    <w:rsid w:val="003C3691"/>
    <w:rsid w:val="003C7562"/>
    <w:rsid w:val="003E4D3A"/>
    <w:rsid w:val="003E73C8"/>
    <w:rsid w:val="003F32B3"/>
    <w:rsid w:val="003F685A"/>
    <w:rsid w:val="00402C32"/>
    <w:rsid w:val="00407596"/>
    <w:rsid w:val="00407AA9"/>
    <w:rsid w:val="00416EBB"/>
    <w:rsid w:val="00417A99"/>
    <w:rsid w:val="004217E8"/>
    <w:rsid w:val="00421B0E"/>
    <w:rsid w:val="00424FD5"/>
    <w:rsid w:val="0043368D"/>
    <w:rsid w:val="00435D77"/>
    <w:rsid w:val="00440168"/>
    <w:rsid w:val="00455BD3"/>
    <w:rsid w:val="00460FC5"/>
    <w:rsid w:val="004712E2"/>
    <w:rsid w:val="00471EE6"/>
    <w:rsid w:val="004752EA"/>
    <w:rsid w:val="004762AD"/>
    <w:rsid w:val="004926F1"/>
    <w:rsid w:val="004B7656"/>
    <w:rsid w:val="004C13B7"/>
    <w:rsid w:val="004C35A8"/>
    <w:rsid w:val="004C5733"/>
    <w:rsid w:val="004D127F"/>
    <w:rsid w:val="004E21AA"/>
    <w:rsid w:val="004E242D"/>
    <w:rsid w:val="004E4C61"/>
    <w:rsid w:val="004E6187"/>
    <w:rsid w:val="004F19DE"/>
    <w:rsid w:val="004F1A2D"/>
    <w:rsid w:val="00502B4A"/>
    <w:rsid w:val="00513C74"/>
    <w:rsid w:val="00514F0D"/>
    <w:rsid w:val="005268F9"/>
    <w:rsid w:val="00540CBE"/>
    <w:rsid w:val="00545F2B"/>
    <w:rsid w:val="00546FF2"/>
    <w:rsid w:val="005532D6"/>
    <w:rsid w:val="00555022"/>
    <w:rsid w:val="00564B7F"/>
    <w:rsid w:val="0057574A"/>
    <w:rsid w:val="00580A04"/>
    <w:rsid w:val="00584E67"/>
    <w:rsid w:val="00590635"/>
    <w:rsid w:val="0059689C"/>
    <w:rsid w:val="00597098"/>
    <w:rsid w:val="00597627"/>
    <w:rsid w:val="005A357F"/>
    <w:rsid w:val="005B034E"/>
    <w:rsid w:val="005B0EBB"/>
    <w:rsid w:val="005B2CBB"/>
    <w:rsid w:val="005C25A7"/>
    <w:rsid w:val="005D09D0"/>
    <w:rsid w:val="005D5609"/>
    <w:rsid w:val="005D5DC7"/>
    <w:rsid w:val="005D6699"/>
    <w:rsid w:val="005E789C"/>
    <w:rsid w:val="005E7C82"/>
    <w:rsid w:val="006065B2"/>
    <w:rsid w:val="00616A1B"/>
    <w:rsid w:val="00625AC4"/>
    <w:rsid w:val="00625D68"/>
    <w:rsid w:val="00633933"/>
    <w:rsid w:val="00635F3C"/>
    <w:rsid w:val="00637B68"/>
    <w:rsid w:val="00647222"/>
    <w:rsid w:val="006504EB"/>
    <w:rsid w:val="006517DD"/>
    <w:rsid w:val="00654F6F"/>
    <w:rsid w:val="00655A36"/>
    <w:rsid w:val="00656F2C"/>
    <w:rsid w:val="00665511"/>
    <w:rsid w:val="00675117"/>
    <w:rsid w:val="00684AF8"/>
    <w:rsid w:val="00684DED"/>
    <w:rsid w:val="00695046"/>
    <w:rsid w:val="0069541A"/>
    <w:rsid w:val="00696B68"/>
    <w:rsid w:val="00697034"/>
    <w:rsid w:val="006A63AE"/>
    <w:rsid w:val="006A6ADE"/>
    <w:rsid w:val="006D0A38"/>
    <w:rsid w:val="006D0D03"/>
    <w:rsid w:val="006D11F5"/>
    <w:rsid w:val="006F019F"/>
    <w:rsid w:val="007169BB"/>
    <w:rsid w:val="00721AFB"/>
    <w:rsid w:val="0073451C"/>
    <w:rsid w:val="00736727"/>
    <w:rsid w:val="00755551"/>
    <w:rsid w:val="0075653C"/>
    <w:rsid w:val="00761B9D"/>
    <w:rsid w:val="00783BC2"/>
    <w:rsid w:val="007854DC"/>
    <w:rsid w:val="00786EA4"/>
    <w:rsid w:val="007976B7"/>
    <w:rsid w:val="007A02F9"/>
    <w:rsid w:val="007A2B1A"/>
    <w:rsid w:val="007C16F0"/>
    <w:rsid w:val="007C30CB"/>
    <w:rsid w:val="007C6B77"/>
    <w:rsid w:val="007D24F1"/>
    <w:rsid w:val="007D5CDD"/>
    <w:rsid w:val="007D6576"/>
    <w:rsid w:val="007E0CE0"/>
    <w:rsid w:val="007E1064"/>
    <w:rsid w:val="007E67C6"/>
    <w:rsid w:val="007F0F41"/>
    <w:rsid w:val="0080622F"/>
    <w:rsid w:val="00806AB3"/>
    <w:rsid w:val="008115D4"/>
    <w:rsid w:val="008154F9"/>
    <w:rsid w:val="00820FE3"/>
    <w:rsid w:val="008214DF"/>
    <w:rsid w:val="0082637E"/>
    <w:rsid w:val="00831B36"/>
    <w:rsid w:val="00835A6B"/>
    <w:rsid w:val="00861419"/>
    <w:rsid w:val="0086565D"/>
    <w:rsid w:val="00874C81"/>
    <w:rsid w:val="00875828"/>
    <w:rsid w:val="00886633"/>
    <w:rsid w:val="008921F1"/>
    <w:rsid w:val="00896B27"/>
    <w:rsid w:val="008B1B78"/>
    <w:rsid w:val="008B2681"/>
    <w:rsid w:val="008B3670"/>
    <w:rsid w:val="008C7CFF"/>
    <w:rsid w:val="008D26E8"/>
    <w:rsid w:val="008D3B2C"/>
    <w:rsid w:val="008D3F1E"/>
    <w:rsid w:val="008F1940"/>
    <w:rsid w:val="008F506C"/>
    <w:rsid w:val="009011D3"/>
    <w:rsid w:val="0090142D"/>
    <w:rsid w:val="00904678"/>
    <w:rsid w:val="00910E2E"/>
    <w:rsid w:val="00912F95"/>
    <w:rsid w:val="00912FB7"/>
    <w:rsid w:val="0092086A"/>
    <w:rsid w:val="009223EC"/>
    <w:rsid w:val="00925391"/>
    <w:rsid w:val="00936198"/>
    <w:rsid w:val="009424E9"/>
    <w:rsid w:val="00946B2B"/>
    <w:rsid w:val="009512D7"/>
    <w:rsid w:val="00954745"/>
    <w:rsid w:val="00955F32"/>
    <w:rsid w:val="00956C8C"/>
    <w:rsid w:val="00960F74"/>
    <w:rsid w:val="00965477"/>
    <w:rsid w:val="00966A5F"/>
    <w:rsid w:val="00992137"/>
    <w:rsid w:val="00992322"/>
    <w:rsid w:val="00992DBE"/>
    <w:rsid w:val="009A0B7B"/>
    <w:rsid w:val="009A4ADE"/>
    <w:rsid w:val="009A7C0D"/>
    <w:rsid w:val="009C1BFC"/>
    <w:rsid w:val="009C3808"/>
    <w:rsid w:val="009C63E0"/>
    <w:rsid w:val="009C684C"/>
    <w:rsid w:val="009D0C95"/>
    <w:rsid w:val="009D250D"/>
    <w:rsid w:val="009D637D"/>
    <w:rsid w:val="009E0448"/>
    <w:rsid w:val="009E13D7"/>
    <w:rsid w:val="009E2411"/>
    <w:rsid w:val="009E356D"/>
    <w:rsid w:val="009E4E8C"/>
    <w:rsid w:val="009F12AA"/>
    <w:rsid w:val="009F1A94"/>
    <w:rsid w:val="009F60DE"/>
    <w:rsid w:val="00A01B94"/>
    <w:rsid w:val="00A1112F"/>
    <w:rsid w:val="00A128A2"/>
    <w:rsid w:val="00A15423"/>
    <w:rsid w:val="00A22CC9"/>
    <w:rsid w:val="00A266C1"/>
    <w:rsid w:val="00A376FB"/>
    <w:rsid w:val="00A45574"/>
    <w:rsid w:val="00A461E3"/>
    <w:rsid w:val="00A71894"/>
    <w:rsid w:val="00A826E2"/>
    <w:rsid w:val="00A86BB6"/>
    <w:rsid w:val="00A90149"/>
    <w:rsid w:val="00AA30C3"/>
    <w:rsid w:val="00AA58B0"/>
    <w:rsid w:val="00AA7F09"/>
    <w:rsid w:val="00AB4019"/>
    <w:rsid w:val="00AB43FD"/>
    <w:rsid w:val="00AB7854"/>
    <w:rsid w:val="00AC0854"/>
    <w:rsid w:val="00AC193A"/>
    <w:rsid w:val="00AC72C6"/>
    <w:rsid w:val="00AD3059"/>
    <w:rsid w:val="00AD5891"/>
    <w:rsid w:val="00AF09FE"/>
    <w:rsid w:val="00B00634"/>
    <w:rsid w:val="00B10B15"/>
    <w:rsid w:val="00B15524"/>
    <w:rsid w:val="00B20EC6"/>
    <w:rsid w:val="00B27525"/>
    <w:rsid w:val="00B43429"/>
    <w:rsid w:val="00B653BB"/>
    <w:rsid w:val="00B6663C"/>
    <w:rsid w:val="00B670BA"/>
    <w:rsid w:val="00B84FAB"/>
    <w:rsid w:val="00B92729"/>
    <w:rsid w:val="00B9356C"/>
    <w:rsid w:val="00B93C56"/>
    <w:rsid w:val="00B94243"/>
    <w:rsid w:val="00BA3937"/>
    <w:rsid w:val="00BA64BC"/>
    <w:rsid w:val="00BB1071"/>
    <w:rsid w:val="00BC0E73"/>
    <w:rsid w:val="00BC7683"/>
    <w:rsid w:val="00BD3313"/>
    <w:rsid w:val="00BE0038"/>
    <w:rsid w:val="00BE1BE2"/>
    <w:rsid w:val="00BF6219"/>
    <w:rsid w:val="00BF7B54"/>
    <w:rsid w:val="00C00C82"/>
    <w:rsid w:val="00C05421"/>
    <w:rsid w:val="00C119CE"/>
    <w:rsid w:val="00C11A23"/>
    <w:rsid w:val="00C14E15"/>
    <w:rsid w:val="00C20650"/>
    <w:rsid w:val="00C2142A"/>
    <w:rsid w:val="00C303A4"/>
    <w:rsid w:val="00C50FCE"/>
    <w:rsid w:val="00C6725B"/>
    <w:rsid w:val="00C73941"/>
    <w:rsid w:val="00C76D74"/>
    <w:rsid w:val="00C86162"/>
    <w:rsid w:val="00C8770F"/>
    <w:rsid w:val="00C879E4"/>
    <w:rsid w:val="00C90517"/>
    <w:rsid w:val="00CA1339"/>
    <w:rsid w:val="00CA71BB"/>
    <w:rsid w:val="00CB03DE"/>
    <w:rsid w:val="00CC3650"/>
    <w:rsid w:val="00CD6D71"/>
    <w:rsid w:val="00CD6E51"/>
    <w:rsid w:val="00CE0847"/>
    <w:rsid w:val="00CE24DE"/>
    <w:rsid w:val="00CE296B"/>
    <w:rsid w:val="00CF091B"/>
    <w:rsid w:val="00D07858"/>
    <w:rsid w:val="00D149AF"/>
    <w:rsid w:val="00D22D87"/>
    <w:rsid w:val="00D24983"/>
    <w:rsid w:val="00D477F3"/>
    <w:rsid w:val="00D47FAC"/>
    <w:rsid w:val="00D66F6E"/>
    <w:rsid w:val="00D72E99"/>
    <w:rsid w:val="00D751C7"/>
    <w:rsid w:val="00D75C9A"/>
    <w:rsid w:val="00D76F0E"/>
    <w:rsid w:val="00D93EFD"/>
    <w:rsid w:val="00DA321A"/>
    <w:rsid w:val="00DA3810"/>
    <w:rsid w:val="00DA4C91"/>
    <w:rsid w:val="00DA6E47"/>
    <w:rsid w:val="00DB750D"/>
    <w:rsid w:val="00DB76A9"/>
    <w:rsid w:val="00DC7EC8"/>
    <w:rsid w:val="00DD0DD7"/>
    <w:rsid w:val="00DF5803"/>
    <w:rsid w:val="00E0667A"/>
    <w:rsid w:val="00E168A5"/>
    <w:rsid w:val="00E23738"/>
    <w:rsid w:val="00E27D48"/>
    <w:rsid w:val="00E30884"/>
    <w:rsid w:val="00E51CB2"/>
    <w:rsid w:val="00E647AF"/>
    <w:rsid w:val="00E653ED"/>
    <w:rsid w:val="00E659E5"/>
    <w:rsid w:val="00E72470"/>
    <w:rsid w:val="00E72A25"/>
    <w:rsid w:val="00E91A38"/>
    <w:rsid w:val="00E92A8F"/>
    <w:rsid w:val="00E92C09"/>
    <w:rsid w:val="00E94423"/>
    <w:rsid w:val="00EA64A7"/>
    <w:rsid w:val="00EA6A16"/>
    <w:rsid w:val="00EB7904"/>
    <w:rsid w:val="00ED7112"/>
    <w:rsid w:val="00ED7D1B"/>
    <w:rsid w:val="00EE6660"/>
    <w:rsid w:val="00EE673E"/>
    <w:rsid w:val="00EF1C66"/>
    <w:rsid w:val="00F00AC8"/>
    <w:rsid w:val="00F055C6"/>
    <w:rsid w:val="00F16104"/>
    <w:rsid w:val="00F218C4"/>
    <w:rsid w:val="00F21AA5"/>
    <w:rsid w:val="00F25AB6"/>
    <w:rsid w:val="00F330FE"/>
    <w:rsid w:val="00F34314"/>
    <w:rsid w:val="00F34534"/>
    <w:rsid w:val="00F363DA"/>
    <w:rsid w:val="00F4639D"/>
    <w:rsid w:val="00F4753F"/>
    <w:rsid w:val="00F5357E"/>
    <w:rsid w:val="00F540A7"/>
    <w:rsid w:val="00F61318"/>
    <w:rsid w:val="00F81105"/>
    <w:rsid w:val="00F83C25"/>
    <w:rsid w:val="00F95EC6"/>
    <w:rsid w:val="00F97758"/>
    <w:rsid w:val="00FA0D0A"/>
    <w:rsid w:val="00FA17DE"/>
    <w:rsid w:val="00FB1749"/>
    <w:rsid w:val="00FB5134"/>
    <w:rsid w:val="00FB6F95"/>
    <w:rsid w:val="00FB7AF9"/>
    <w:rsid w:val="00FC45C1"/>
    <w:rsid w:val="00FC7E40"/>
    <w:rsid w:val="00FD0C83"/>
    <w:rsid w:val="00FD46C6"/>
    <w:rsid w:val="00FD625F"/>
    <w:rsid w:val="00FD784F"/>
    <w:rsid w:val="00FE6629"/>
    <w:rsid w:val="00FE7009"/>
    <w:rsid w:val="00FF435C"/>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DD7"/>
    <w:rPr>
      <w:szCs w:val="24"/>
    </w:rPr>
  </w:style>
  <w:style w:type="paragraph" w:styleId="Heading1">
    <w:name w:val="heading 1"/>
    <w:basedOn w:val="Normal"/>
    <w:next w:val="Normal"/>
    <w:qFormat/>
    <w:rsid w:val="001A0DD7"/>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0DD7"/>
    <w:pPr>
      <w:tabs>
        <w:tab w:val="center" w:pos="4320"/>
        <w:tab w:val="right" w:pos="8640"/>
      </w:tabs>
    </w:pPr>
  </w:style>
  <w:style w:type="paragraph" w:styleId="Footer">
    <w:name w:val="footer"/>
    <w:basedOn w:val="Normal"/>
    <w:link w:val="FooterChar"/>
    <w:rsid w:val="001A0DD7"/>
    <w:pPr>
      <w:tabs>
        <w:tab w:val="center" w:pos="4320"/>
        <w:tab w:val="right" w:pos="8640"/>
      </w:tabs>
    </w:pPr>
  </w:style>
  <w:style w:type="character" w:styleId="PageNumber">
    <w:name w:val="page number"/>
    <w:basedOn w:val="DefaultParagraphFont"/>
    <w:rsid w:val="001A0DD7"/>
  </w:style>
  <w:style w:type="character" w:styleId="Hyperlink">
    <w:name w:val="Hyperlink"/>
    <w:rsid w:val="001A0DD7"/>
    <w:rPr>
      <w:color w:val="0000FF"/>
      <w:u w:val="single"/>
    </w:rPr>
  </w:style>
  <w:style w:type="paragraph" w:styleId="BodyText2">
    <w:name w:val="Body Text 2"/>
    <w:basedOn w:val="Normal"/>
    <w:link w:val="BodyText2Char"/>
    <w:rsid w:val="001A0DD7"/>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en-US" w:eastAsia="en-US" w:bidi="ar-SA"/>
    </w:rPr>
  </w:style>
  <w:style w:type="paragraph" w:customStyle="1" w:styleId="ColorfulList-Accent11">
    <w:name w:val="Colorful List - Accent 11"/>
    <w:basedOn w:val="Normal"/>
    <w:uiPriority w:val="34"/>
    <w:qFormat/>
    <w:rsid w:val="001B77F1"/>
    <w:pPr>
      <w:ind w:left="720"/>
    </w:pPr>
    <w:rPr>
      <w:rFonts w:ascii="Calibri" w:eastAsia="Calibri" w:hAnsi="Calibri" w:cs="Calibri"/>
      <w:sz w:val="22"/>
      <w:szCs w:val="22"/>
    </w:rPr>
  </w:style>
  <w:style w:type="character" w:styleId="Emphasis">
    <w:name w:val="Emphasis"/>
    <w:uiPriority w:val="20"/>
    <w:qFormat/>
    <w:rsid w:val="00D149AF"/>
    <w:rPr>
      <w:i/>
      <w:iCs/>
    </w:rPr>
  </w:style>
  <w:style w:type="paragraph" w:customStyle="1" w:styleId="Style2">
    <w:name w:val="Style2"/>
    <w:basedOn w:val="Normal"/>
    <w:rsid w:val="00245AC5"/>
    <w:pPr>
      <w:spacing w:line="360" w:lineRule="auto"/>
    </w:pPr>
    <w:rPr>
      <w:sz w:val="24"/>
    </w:rPr>
  </w:style>
  <w:style w:type="character" w:customStyle="1" w:styleId="boldblack">
    <w:name w:val="bold black"/>
    <w:rsid w:val="00245AC5"/>
    <w:rPr>
      <w:rFonts w:ascii="HelveticaNeueLTPro-BdEx" w:hAnsi="HelveticaNeueLTPro-BdEx"/>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DD7"/>
    <w:rPr>
      <w:szCs w:val="24"/>
    </w:rPr>
  </w:style>
  <w:style w:type="paragraph" w:styleId="Heading1">
    <w:name w:val="heading 1"/>
    <w:basedOn w:val="Normal"/>
    <w:next w:val="Normal"/>
    <w:qFormat/>
    <w:rsid w:val="001A0DD7"/>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0DD7"/>
    <w:pPr>
      <w:tabs>
        <w:tab w:val="center" w:pos="4320"/>
        <w:tab w:val="right" w:pos="8640"/>
      </w:tabs>
    </w:pPr>
  </w:style>
  <w:style w:type="paragraph" w:styleId="Footer">
    <w:name w:val="footer"/>
    <w:basedOn w:val="Normal"/>
    <w:link w:val="FooterChar"/>
    <w:rsid w:val="001A0DD7"/>
    <w:pPr>
      <w:tabs>
        <w:tab w:val="center" w:pos="4320"/>
        <w:tab w:val="right" w:pos="8640"/>
      </w:tabs>
    </w:pPr>
  </w:style>
  <w:style w:type="character" w:styleId="PageNumber">
    <w:name w:val="page number"/>
    <w:basedOn w:val="DefaultParagraphFont"/>
    <w:rsid w:val="001A0DD7"/>
  </w:style>
  <w:style w:type="character" w:styleId="Hyperlink">
    <w:name w:val="Hyperlink"/>
    <w:rsid w:val="001A0DD7"/>
    <w:rPr>
      <w:color w:val="0000FF"/>
      <w:u w:val="single"/>
    </w:rPr>
  </w:style>
  <w:style w:type="paragraph" w:styleId="BodyText2">
    <w:name w:val="Body Text 2"/>
    <w:basedOn w:val="Normal"/>
    <w:link w:val="BodyText2Char"/>
    <w:rsid w:val="001A0DD7"/>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en-US" w:eastAsia="en-US" w:bidi="ar-SA"/>
    </w:rPr>
  </w:style>
  <w:style w:type="paragraph" w:customStyle="1" w:styleId="ColorfulList-Accent11">
    <w:name w:val="Colorful List - Accent 11"/>
    <w:basedOn w:val="Normal"/>
    <w:uiPriority w:val="34"/>
    <w:qFormat/>
    <w:rsid w:val="001B77F1"/>
    <w:pPr>
      <w:ind w:left="720"/>
    </w:pPr>
    <w:rPr>
      <w:rFonts w:ascii="Calibri" w:eastAsia="Calibri" w:hAnsi="Calibri" w:cs="Calibri"/>
      <w:sz w:val="22"/>
      <w:szCs w:val="22"/>
    </w:rPr>
  </w:style>
  <w:style w:type="character" w:styleId="Emphasis">
    <w:name w:val="Emphasis"/>
    <w:uiPriority w:val="20"/>
    <w:qFormat/>
    <w:rsid w:val="00D149AF"/>
    <w:rPr>
      <w:i/>
      <w:iCs/>
    </w:rPr>
  </w:style>
  <w:style w:type="paragraph" w:customStyle="1" w:styleId="Style2">
    <w:name w:val="Style2"/>
    <w:basedOn w:val="Normal"/>
    <w:rsid w:val="00245AC5"/>
    <w:pPr>
      <w:spacing w:line="360" w:lineRule="auto"/>
    </w:pPr>
    <w:rPr>
      <w:sz w:val="24"/>
    </w:rPr>
  </w:style>
  <w:style w:type="character" w:customStyle="1" w:styleId="boldblack">
    <w:name w:val="bold black"/>
    <w:rsid w:val="00245AC5"/>
    <w:rPr>
      <w:rFonts w:ascii="HelveticaNeueLTPro-BdEx" w:hAnsi="HelveticaNeueLTPro-BdEx"/>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05918">
      <w:bodyDiv w:val="1"/>
      <w:marLeft w:val="0"/>
      <w:marRight w:val="0"/>
      <w:marTop w:val="0"/>
      <w:marBottom w:val="0"/>
      <w:divBdr>
        <w:top w:val="none" w:sz="0" w:space="0" w:color="auto"/>
        <w:left w:val="none" w:sz="0" w:space="0" w:color="auto"/>
        <w:bottom w:val="none" w:sz="0" w:space="0" w:color="auto"/>
        <w:right w:val="none" w:sz="0" w:space="0" w:color="auto"/>
      </w:divBdr>
    </w:div>
    <w:div w:id="961114180">
      <w:bodyDiv w:val="1"/>
      <w:marLeft w:val="0"/>
      <w:marRight w:val="0"/>
      <w:marTop w:val="0"/>
      <w:marBottom w:val="0"/>
      <w:divBdr>
        <w:top w:val="none" w:sz="0" w:space="0" w:color="auto"/>
        <w:left w:val="none" w:sz="0" w:space="0" w:color="auto"/>
        <w:bottom w:val="none" w:sz="0" w:space="0" w:color="auto"/>
        <w:right w:val="none" w:sz="0" w:space="0" w:color="auto"/>
      </w:divBdr>
      <w:divsChild>
        <w:div w:id="182518811">
          <w:marLeft w:val="0"/>
          <w:marRight w:val="0"/>
          <w:marTop w:val="0"/>
          <w:marBottom w:val="0"/>
          <w:divBdr>
            <w:top w:val="none" w:sz="0" w:space="0" w:color="auto"/>
            <w:left w:val="none" w:sz="0" w:space="0" w:color="auto"/>
            <w:bottom w:val="none" w:sz="0" w:space="0" w:color="auto"/>
            <w:right w:val="none" w:sz="0" w:space="0" w:color="auto"/>
          </w:divBdr>
        </w:div>
        <w:div w:id="295919485">
          <w:marLeft w:val="0"/>
          <w:marRight w:val="0"/>
          <w:marTop w:val="0"/>
          <w:marBottom w:val="0"/>
          <w:divBdr>
            <w:top w:val="none" w:sz="0" w:space="0" w:color="auto"/>
            <w:left w:val="none" w:sz="0" w:space="0" w:color="auto"/>
            <w:bottom w:val="none" w:sz="0" w:space="0" w:color="auto"/>
            <w:right w:val="none" w:sz="0" w:space="0" w:color="auto"/>
          </w:divBdr>
        </w:div>
        <w:div w:id="310868185">
          <w:marLeft w:val="0"/>
          <w:marRight w:val="0"/>
          <w:marTop w:val="0"/>
          <w:marBottom w:val="0"/>
          <w:divBdr>
            <w:top w:val="none" w:sz="0" w:space="0" w:color="auto"/>
            <w:left w:val="none" w:sz="0" w:space="0" w:color="auto"/>
            <w:bottom w:val="none" w:sz="0" w:space="0" w:color="auto"/>
            <w:right w:val="none" w:sz="0" w:space="0" w:color="auto"/>
          </w:divBdr>
        </w:div>
        <w:div w:id="816262533">
          <w:marLeft w:val="0"/>
          <w:marRight w:val="0"/>
          <w:marTop w:val="0"/>
          <w:marBottom w:val="0"/>
          <w:divBdr>
            <w:top w:val="none" w:sz="0" w:space="0" w:color="auto"/>
            <w:left w:val="none" w:sz="0" w:space="0" w:color="auto"/>
            <w:bottom w:val="none" w:sz="0" w:space="0" w:color="auto"/>
            <w:right w:val="none" w:sz="0" w:space="0" w:color="auto"/>
          </w:divBdr>
        </w:div>
        <w:div w:id="874780988">
          <w:marLeft w:val="0"/>
          <w:marRight w:val="0"/>
          <w:marTop w:val="0"/>
          <w:marBottom w:val="0"/>
          <w:divBdr>
            <w:top w:val="none" w:sz="0" w:space="0" w:color="auto"/>
            <w:left w:val="none" w:sz="0" w:space="0" w:color="auto"/>
            <w:bottom w:val="none" w:sz="0" w:space="0" w:color="auto"/>
            <w:right w:val="none" w:sz="0" w:space="0" w:color="auto"/>
          </w:divBdr>
        </w:div>
        <w:div w:id="927929165">
          <w:marLeft w:val="0"/>
          <w:marRight w:val="0"/>
          <w:marTop w:val="0"/>
          <w:marBottom w:val="0"/>
          <w:divBdr>
            <w:top w:val="none" w:sz="0" w:space="0" w:color="auto"/>
            <w:left w:val="none" w:sz="0" w:space="0" w:color="auto"/>
            <w:bottom w:val="none" w:sz="0" w:space="0" w:color="auto"/>
            <w:right w:val="none" w:sz="0" w:space="0" w:color="auto"/>
          </w:divBdr>
        </w:div>
        <w:div w:id="1007058028">
          <w:marLeft w:val="0"/>
          <w:marRight w:val="0"/>
          <w:marTop w:val="0"/>
          <w:marBottom w:val="0"/>
          <w:divBdr>
            <w:top w:val="none" w:sz="0" w:space="0" w:color="auto"/>
            <w:left w:val="none" w:sz="0" w:space="0" w:color="auto"/>
            <w:bottom w:val="none" w:sz="0" w:space="0" w:color="auto"/>
            <w:right w:val="none" w:sz="0" w:space="0" w:color="auto"/>
          </w:divBdr>
        </w:div>
        <w:div w:id="1138189127">
          <w:marLeft w:val="0"/>
          <w:marRight w:val="0"/>
          <w:marTop w:val="0"/>
          <w:marBottom w:val="0"/>
          <w:divBdr>
            <w:top w:val="none" w:sz="0" w:space="0" w:color="auto"/>
            <w:left w:val="none" w:sz="0" w:space="0" w:color="auto"/>
            <w:bottom w:val="none" w:sz="0" w:space="0" w:color="auto"/>
            <w:right w:val="none" w:sz="0" w:space="0" w:color="auto"/>
          </w:divBdr>
        </w:div>
        <w:div w:id="1340963278">
          <w:marLeft w:val="0"/>
          <w:marRight w:val="0"/>
          <w:marTop w:val="0"/>
          <w:marBottom w:val="0"/>
          <w:divBdr>
            <w:top w:val="none" w:sz="0" w:space="0" w:color="auto"/>
            <w:left w:val="none" w:sz="0" w:space="0" w:color="auto"/>
            <w:bottom w:val="none" w:sz="0" w:space="0" w:color="auto"/>
            <w:right w:val="none" w:sz="0" w:space="0" w:color="auto"/>
          </w:divBdr>
        </w:div>
        <w:div w:id="1530726482">
          <w:marLeft w:val="0"/>
          <w:marRight w:val="0"/>
          <w:marTop w:val="0"/>
          <w:marBottom w:val="0"/>
          <w:divBdr>
            <w:top w:val="none" w:sz="0" w:space="0" w:color="auto"/>
            <w:left w:val="none" w:sz="0" w:space="0" w:color="auto"/>
            <w:bottom w:val="none" w:sz="0" w:space="0" w:color="auto"/>
            <w:right w:val="none" w:sz="0" w:space="0" w:color="auto"/>
          </w:divBdr>
        </w:div>
        <w:div w:id="1566138848">
          <w:marLeft w:val="0"/>
          <w:marRight w:val="0"/>
          <w:marTop w:val="0"/>
          <w:marBottom w:val="0"/>
          <w:divBdr>
            <w:top w:val="none" w:sz="0" w:space="0" w:color="auto"/>
            <w:left w:val="none" w:sz="0" w:space="0" w:color="auto"/>
            <w:bottom w:val="none" w:sz="0" w:space="0" w:color="auto"/>
            <w:right w:val="none" w:sz="0" w:space="0" w:color="auto"/>
          </w:divBdr>
        </w:div>
        <w:div w:id="1585993448">
          <w:marLeft w:val="0"/>
          <w:marRight w:val="0"/>
          <w:marTop w:val="0"/>
          <w:marBottom w:val="0"/>
          <w:divBdr>
            <w:top w:val="none" w:sz="0" w:space="0" w:color="auto"/>
            <w:left w:val="none" w:sz="0" w:space="0" w:color="auto"/>
            <w:bottom w:val="none" w:sz="0" w:space="0" w:color="auto"/>
            <w:right w:val="none" w:sz="0" w:space="0" w:color="auto"/>
          </w:divBdr>
        </w:div>
        <w:div w:id="2014339771">
          <w:marLeft w:val="0"/>
          <w:marRight w:val="0"/>
          <w:marTop w:val="0"/>
          <w:marBottom w:val="0"/>
          <w:divBdr>
            <w:top w:val="none" w:sz="0" w:space="0" w:color="auto"/>
            <w:left w:val="none" w:sz="0" w:space="0" w:color="auto"/>
            <w:bottom w:val="none" w:sz="0" w:space="0" w:color="auto"/>
            <w:right w:val="none" w:sz="0" w:space="0" w:color="auto"/>
          </w:divBdr>
        </w:div>
        <w:div w:id="2071613503">
          <w:marLeft w:val="240"/>
          <w:marRight w:val="240"/>
          <w:marTop w:val="240"/>
          <w:marBottom w:val="240"/>
          <w:divBdr>
            <w:top w:val="none" w:sz="0" w:space="0" w:color="auto"/>
            <w:left w:val="none" w:sz="0" w:space="0" w:color="auto"/>
            <w:bottom w:val="none" w:sz="0" w:space="0" w:color="auto"/>
            <w:right w:val="none" w:sz="0" w:space="0" w:color="auto"/>
          </w:divBdr>
        </w:div>
        <w:div w:id="2103262461">
          <w:marLeft w:val="0"/>
          <w:marRight w:val="0"/>
          <w:marTop w:val="0"/>
          <w:marBottom w:val="0"/>
          <w:divBdr>
            <w:top w:val="none" w:sz="0" w:space="0" w:color="auto"/>
            <w:left w:val="none" w:sz="0" w:space="0" w:color="auto"/>
            <w:bottom w:val="none" w:sz="0" w:space="0" w:color="auto"/>
            <w:right w:val="none" w:sz="0" w:space="0" w:color="auto"/>
          </w:divBdr>
        </w:div>
        <w:div w:id="2134906251">
          <w:marLeft w:val="0"/>
          <w:marRight w:val="0"/>
          <w:marTop w:val="0"/>
          <w:marBottom w:val="0"/>
          <w:divBdr>
            <w:top w:val="none" w:sz="0" w:space="0" w:color="auto"/>
            <w:left w:val="none" w:sz="0" w:space="0" w:color="auto"/>
            <w:bottom w:val="none" w:sz="0" w:space="0" w:color="auto"/>
            <w:right w:val="none" w:sz="0" w:space="0" w:color="auto"/>
          </w:divBdr>
        </w:div>
      </w:divsChild>
    </w:div>
    <w:div w:id="1067647897">
      <w:bodyDiv w:val="1"/>
      <w:marLeft w:val="0"/>
      <w:marRight w:val="0"/>
      <w:marTop w:val="0"/>
      <w:marBottom w:val="0"/>
      <w:divBdr>
        <w:top w:val="none" w:sz="0" w:space="0" w:color="auto"/>
        <w:left w:val="none" w:sz="0" w:space="0" w:color="auto"/>
        <w:bottom w:val="none" w:sz="0" w:space="0" w:color="auto"/>
        <w:right w:val="none" w:sz="0" w:space="0" w:color="auto"/>
      </w:divBdr>
    </w:div>
    <w:div w:id="1510947966">
      <w:bodyDiv w:val="1"/>
      <w:marLeft w:val="0"/>
      <w:marRight w:val="0"/>
      <w:marTop w:val="0"/>
      <w:marBottom w:val="0"/>
      <w:divBdr>
        <w:top w:val="none" w:sz="0" w:space="0" w:color="auto"/>
        <w:left w:val="none" w:sz="0" w:space="0" w:color="auto"/>
        <w:bottom w:val="none" w:sz="0" w:space="0" w:color="auto"/>
        <w:right w:val="none" w:sz="0" w:space="0" w:color="auto"/>
      </w:divBdr>
    </w:div>
    <w:div w:id="1558198576">
      <w:bodyDiv w:val="1"/>
      <w:marLeft w:val="0"/>
      <w:marRight w:val="0"/>
      <w:marTop w:val="0"/>
      <w:marBottom w:val="0"/>
      <w:divBdr>
        <w:top w:val="none" w:sz="0" w:space="0" w:color="auto"/>
        <w:left w:val="none" w:sz="0" w:space="0" w:color="auto"/>
        <w:bottom w:val="none" w:sz="0" w:space="0" w:color="auto"/>
        <w:right w:val="none" w:sz="0" w:space="0" w:color="auto"/>
      </w:divBdr>
    </w:div>
    <w:div w:id="1595363444">
      <w:bodyDiv w:val="1"/>
      <w:marLeft w:val="0"/>
      <w:marRight w:val="0"/>
      <w:marTop w:val="0"/>
      <w:marBottom w:val="0"/>
      <w:divBdr>
        <w:top w:val="none" w:sz="0" w:space="0" w:color="auto"/>
        <w:left w:val="none" w:sz="0" w:space="0" w:color="auto"/>
        <w:bottom w:val="none" w:sz="0" w:space="0" w:color="auto"/>
        <w:right w:val="none" w:sz="0" w:space="0" w:color="auto"/>
      </w:divBdr>
    </w:div>
    <w:div w:id="1823424494">
      <w:bodyDiv w:val="1"/>
      <w:marLeft w:val="0"/>
      <w:marRight w:val="0"/>
      <w:marTop w:val="0"/>
      <w:marBottom w:val="0"/>
      <w:divBdr>
        <w:top w:val="none" w:sz="0" w:space="0" w:color="auto"/>
        <w:left w:val="none" w:sz="0" w:space="0" w:color="auto"/>
        <w:bottom w:val="none" w:sz="0" w:space="0" w:color="auto"/>
        <w:right w:val="none" w:sz="0" w:space="0" w:color="auto"/>
      </w:divBdr>
    </w:div>
    <w:div w:id="19007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 TargetMode="External"/><Relationship Id="rId3" Type="http://schemas.openxmlformats.org/officeDocument/2006/relationships/hyperlink" Target="http://www.facebook.com/ford" TargetMode="External"/><Relationship Id="rId7"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facebook.com/ford" TargetMode="External"/><Relationship Id="rId6" Type="http://schemas.openxmlformats.org/officeDocument/2006/relationships/hyperlink" Target="http://twitter.com/#!/Ford" TargetMode="External"/><Relationship Id="rId11" Type="http://schemas.openxmlformats.org/officeDocument/2006/relationships/image" Target="media/image3.jpeg"/><Relationship Id="rId5" Type="http://schemas.openxmlformats.org/officeDocument/2006/relationships/hyperlink" Target="http://www.facebook.com/ford" TargetMode="External"/><Relationship Id="rId10" Type="http://schemas.openxmlformats.org/officeDocument/2006/relationships/hyperlink" Target="http://www.twitter.com/ford" TargetMode="External"/><Relationship Id="rId4" Type="http://schemas.openxmlformats.org/officeDocument/2006/relationships/image" Target="media/image10.jpe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AB40-D85E-4232-ADF1-A4F7EEED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4409</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4979</CharactersWithSpaces>
  <SharedDoc>false</SharedDoc>
  <HLinks>
    <vt:vector size="84" baseType="variant">
      <vt:variant>
        <vt:i4>6422602</vt:i4>
      </vt:variant>
      <vt:variant>
        <vt:i4>12</vt:i4>
      </vt:variant>
      <vt:variant>
        <vt:i4>0</vt:i4>
      </vt:variant>
      <vt:variant>
        <vt:i4>5</vt:i4>
      </vt:variant>
      <vt:variant>
        <vt:lpwstr>mailto:</vt:lpwstr>
      </vt:variant>
      <vt:variant>
        <vt:lpwstr/>
      </vt:variant>
      <vt:variant>
        <vt:i4>6029397</vt:i4>
      </vt:variant>
      <vt:variant>
        <vt:i4>9</vt:i4>
      </vt:variant>
      <vt:variant>
        <vt:i4>0</vt:i4>
      </vt:variant>
      <vt:variant>
        <vt:i4>5</vt:i4>
      </vt:variant>
      <vt:variant>
        <vt:lpwstr>mailto:eddie.fernandez@ogilvy.com</vt:lpwstr>
      </vt:variant>
      <vt:variant>
        <vt:lpwstr/>
      </vt:variant>
      <vt:variant>
        <vt:i4>2818107</vt:i4>
      </vt:variant>
      <vt:variant>
        <vt:i4>6</vt:i4>
      </vt:variant>
      <vt:variant>
        <vt:i4>0</vt:i4>
      </vt:variant>
      <vt:variant>
        <vt:i4>5</vt:i4>
      </vt:variant>
      <vt:variant>
        <vt:lpwstr>http://corporate.ford.com/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1179735</vt:i4>
      </vt:variant>
      <vt:variant>
        <vt:i4>0</vt:i4>
      </vt:variant>
      <vt:variant>
        <vt:i4>0</vt:i4>
      </vt:variant>
      <vt:variant>
        <vt:i4>5</vt:i4>
      </vt:variant>
      <vt:variant>
        <vt:lpwstr>https://media.ford.com/content/fordmedia/fna/us/en/news/2012/06/05/coca-cola--ford--heinz--nike--and-procter---gamble-form-collabor.html</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2752595</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6226029</vt:i4>
      </vt:variant>
      <vt:variant>
        <vt:i4>6914</vt:i4>
      </vt:variant>
      <vt:variant>
        <vt:i4>1025</vt:i4>
      </vt:variant>
      <vt:variant>
        <vt:i4>1</vt:i4>
      </vt:variant>
      <vt:variant>
        <vt:lpwstr>f_logo</vt:lpwstr>
      </vt:variant>
      <vt:variant>
        <vt:lpwstr/>
      </vt:variant>
      <vt:variant>
        <vt:i4>4063314</vt:i4>
      </vt:variant>
      <vt:variant>
        <vt:i4>6985</vt:i4>
      </vt:variant>
      <vt:variant>
        <vt:i4>1026</vt:i4>
      </vt:variant>
      <vt:variant>
        <vt:i4>1</vt:i4>
      </vt:variant>
      <vt:variant>
        <vt:lpwstr>t_logo-a</vt:lpwstr>
      </vt:variant>
      <vt:variant>
        <vt:lpwstr/>
      </vt:variant>
      <vt:variant>
        <vt:i4>1310815</vt:i4>
      </vt:variant>
      <vt:variant>
        <vt:i4>-1</vt:i4>
      </vt:variant>
      <vt:variant>
        <vt:i4>2050</vt:i4>
      </vt:variant>
      <vt:variant>
        <vt:i4>1</vt:i4>
      </vt:variant>
      <vt:variant>
        <vt:lpwstr>Logo_Ford</vt:lpwstr>
      </vt:variant>
      <vt:variant>
        <vt:lpwstr/>
      </vt:variant>
      <vt:variant>
        <vt:i4>1703988</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Majeske, Jeff</dc:creator>
  <cp:lastModifiedBy>Salin, Riitta (RSa.)</cp:lastModifiedBy>
  <cp:revision>3</cp:revision>
  <cp:lastPrinted>2014-06-13T05:42:00Z</cp:lastPrinted>
  <dcterms:created xsi:type="dcterms:W3CDTF">2014-06-13T05:43:00Z</dcterms:created>
  <dcterms:modified xsi:type="dcterms:W3CDTF">2014-06-13T09:37:00Z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ol Type">
    <vt:lpwstr>Document Template</vt:lpwstr>
  </property>
  <property fmtid="{D5CDD505-2E9C-101B-9397-08002B2CF9AE}" pid="4" name="_AdHocReviewCycleID">
    <vt:i4>1523776267</vt:i4>
  </property>
  <property fmtid="{D5CDD505-2E9C-101B-9397-08002B2CF9AE}" pid="5" name="_EmailSubject">
    <vt:lpwstr>Ford - Heinz collaboration on new materials</vt:lpwstr>
  </property>
  <property fmtid="{D5CDD505-2E9C-101B-9397-08002B2CF9AE}" pid="6" name="_AuthorEmail">
    <vt:lpwstr>veis@ford.com</vt:lpwstr>
  </property>
  <property fmtid="{D5CDD505-2E9C-101B-9397-08002B2CF9AE}" pid="7" name="_AuthorEmailDisplayName">
    <vt:lpwstr>Eis, Volker (V.)</vt:lpwstr>
  </property>
  <property fmtid="{D5CDD505-2E9C-101B-9397-08002B2CF9AE}" pid="8" name="_ReviewingToolsShownOnce">
    <vt:lpwstr/>
  </property>
</Properties>
</file>