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85258" w14:textId="7FBE6A9A" w:rsidR="000B6572" w:rsidRPr="00D2371B" w:rsidRDefault="00013B6B" w:rsidP="00353821">
      <w:pPr>
        <w:rPr>
          <w:lang w:val="de-DE"/>
        </w:rPr>
      </w:pPr>
      <w:r w:rsidRPr="00013B6B">
        <w:rPr>
          <w:lang w:val="de-DE"/>
        </w:rPr>
        <w:t>1</w:t>
      </w:r>
      <w:r>
        <w:rPr>
          <w:lang w:val="de-DE"/>
        </w:rPr>
        <w:t>9. Februar 2010</w:t>
      </w:r>
    </w:p>
    <w:p w14:paraId="554EA19D" w14:textId="360CD559" w:rsidR="00F90C5E" w:rsidRPr="00013B6B" w:rsidRDefault="00365ACA" w:rsidP="00353821">
      <w:pPr>
        <w:rPr>
          <w:b/>
          <w:lang w:val="de-DE"/>
        </w:rPr>
      </w:pPr>
      <w:r w:rsidRPr="00013B6B">
        <w:rPr>
          <w:b/>
          <w:lang w:val="de-DE"/>
        </w:rPr>
        <w:br/>
      </w:r>
      <w:r w:rsidR="00013B6B" w:rsidRPr="00013B6B">
        <w:rPr>
          <w:b/>
          <w:lang w:val="de-DE"/>
        </w:rPr>
        <w:t xml:space="preserve">AkzoNobel und das </w:t>
      </w:r>
      <w:proofErr w:type="spellStart"/>
      <w:r w:rsidR="00013B6B" w:rsidRPr="00013B6B">
        <w:rPr>
          <w:b/>
          <w:lang w:val="de-DE"/>
        </w:rPr>
        <w:t>Rijksmuseum</w:t>
      </w:r>
      <w:proofErr w:type="spellEnd"/>
      <w:r w:rsidR="00013B6B" w:rsidRPr="00013B6B">
        <w:rPr>
          <w:b/>
          <w:lang w:val="de-DE"/>
        </w:rPr>
        <w:t xml:space="preserve"> zeichnen ein klareres Bild für die „Operation Nachtwache“</w:t>
      </w:r>
    </w:p>
    <w:p w14:paraId="46209F91" w14:textId="7551B06D" w:rsidR="00353821" w:rsidRPr="00EE65D4" w:rsidRDefault="00353821" w:rsidP="00353821">
      <w:pPr>
        <w:rPr>
          <w:lang w:val="de-DE"/>
        </w:rPr>
      </w:pPr>
    </w:p>
    <w:p w14:paraId="69E8F798" w14:textId="77777777" w:rsidR="00013B6B" w:rsidRPr="00013B6B" w:rsidRDefault="00013B6B" w:rsidP="00013B6B">
      <w:pPr>
        <w:spacing w:line="240" w:lineRule="auto"/>
        <w:rPr>
          <w:lang w:val="de-DE"/>
        </w:rPr>
      </w:pPr>
      <w:r w:rsidRPr="00013B6B">
        <w:rPr>
          <w:lang w:val="de-DE"/>
        </w:rPr>
        <w:t xml:space="preserve">Die wissenschaftliche Erforschung von Farbe, Licht und Material steht im Mittelpunkt der nächsten Phase der zukunftsweisenden „Operation Nachtwache“ von AkzoNobel in Zusammenarbeit mit dem </w:t>
      </w:r>
      <w:proofErr w:type="spellStart"/>
      <w:r w:rsidRPr="00013B6B">
        <w:rPr>
          <w:lang w:val="de-DE"/>
        </w:rPr>
        <w:t>Rijksmuseum</w:t>
      </w:r>
      <w:proofErr w:type="spellEnd"/>
      <w:r w:rsidRPr="00013B6B">
        <w:rPr>
          <w:lang w:val="de-DE"/>
        </w:rPr>
        <w:t xml:space="preserve"> in Amsterdam.</w:t>
      </w:r>
    </w:p>
    <w:p w14:paraId="296F7263" w14:textId="77777777" w:rsidR="00013B6B" w:rsidRPr="00013B6B" w:rsidRDefault="00013B6B" w:rsidP="00013B6B">
      <w:pPr>
        <w:spacing w:line="240" w:lineRule="auto"/>
        <w:rPr>
          <w:lang w:val="de-DE"/>
        </w:rPr>
      </w:pPr>
    </w:p>
    <w:p w14:paraId="33841695" w14:textId="77777777" w:rsidR="00013B6B" w:rsidRPr="00013B6B" w:rsidRDefault="00013B6B" w:rsidP="00013B6B">
      <w:pPr>
        <w:spacing w:line="240" w:lineRule="auto"/>
        <w:rPr>
          <w:lang w:val="de-DE"/>
        </w:rPr>
      </w:pPr>
      <w:r w:rsidRPr="00013B6B">
        <w:rPr>
          <w:lang w:val="de-DE"/>
        </w:rPr>
        <w:t>Das Meisterwerk von Rembrandt durchläuft die größte und innovativste Restaurierung in seiner Geschichte, wobei die beiden Partner ihr Wissen und ihre Expertise kombinieren, um das Gemälde auf die bestmögliche Weise zu konservieren und zu restaurieren. Sie haben nun drei Schlüsselbereiche identifiziert, auf die sie sich in der Kollaboration konzentrieren werden.</w:t>
      </w:r>
    </w:p>
    <w:p w14:paraId="6D632B11" w14:textId="77777777" w:rsidR="00013B6B" w:rsidRPr="00013B6B" w:rsidRDefault="00013B6B" w:rsidP="00013B6B">
      <w:pPr>
        <w:spacing w:line="240" w:lineRule="auto"/>
        <w:rPr>
          <w:lang w:val="de-DE"/>
        </w:rPr>
      </w:pPr>
    </w:p>
    <w:p w14:paraId="10781C52" w14:textId="0DC7803C" w:rsidR="00013B6B" w:rsidRPr="00013B6B" w:rsidRDefault="00013B6B" w:rsidP="00013B6B">
      <w:pPr>
        <w:spacing w:line="240" w:lineRule="auto"/>
        <w:rPr>
          <w:lang w:val="de-DE"/>
        </w:rPr>
      </w:pPr>
      <w:r w:rsidRPr="00013B6B">
        <w:rPr>
          <w:lang w:val="de-DE"/>
        </w:rPr>
        <w:t xml:space="preserve">„Wir freuen uns sehr über die Zusammenarbeit mit dem </w:t>
      </w:r>
      <w:proofErr w:type="spellStart"/>
      <w:r w:rsidRPr="00013B6B">
        <w:rPr>
          <w:lang w:val="de-DE"/>
        </w:rPr>
        <w:t>Rijksmuseum</w:t>
      </w:r>
      <w:proofErr w:type="spellEnd"/>
      <w:r w:rsidRPr="00013B6B">
        <w:rPr>
          <w:lang w:val="de-DE"/>
        </w:rPr>
        <w:t xml:space="preserve"> bei einem so bahnbrechenden Projekt“, sagt Klaas </w:t>
      </w:r>
      <w:proofErr w:type="spellStart"/>
      <w:r w:rsidRPr="00013B6B">
        <w:rPr>
          <w:lang w:val="de-DE"/>
        </w:rPr>
        <w:t>Kruithof</w:t>
      </w:r>
      <w:proofErr w:type="spellEnd"/>
      <w:r w:rsidRPr="00013B6B">
        <w:rPr>
          <w:lang w:val="de-DE"/>
        </w:rPr>
        <w:t xml:space="preserve">, Chief Technology Officer von AkzoNobel. „Indem wir das Alte mit dem Neuen verschmelzen, können wir anders denken und anders handeln. Und wir können unser innovatives Know-how dazu einsetzen, Erwartungen zu übertreffen sowie unseren Beitrag dazu leisten, die Gemäldekonservierung und -restaurierung </w:t>
      </w:r>
      <w:r w:rsidR="00EE65D4">
        <w:rPr>
          <w:lang w:val="de-DE"/>
        </w:rPr>
        <w:t>auf eine völlig neue Ebene</w:t>
      </w:r>
      <w:r w:rsidRPr="00013B6B">
        <w:rPr>
          <w:lang w:val="de-DE"/>
        </w:rPr>
        <w:t xml:space="preserve"> zu bringen.“</w:t>
      </w:r>
    </w:p>
    <w:p w14:paraId="6AE3340D" w14:textId="77777777" w:rsidR="00013B6B" w:rsidRPr="00013B6B" w:rsidRDefault="00013B6B" w:rsidP="00013B6B">
      <w:pPr>
        <w:spacing w:line="240" w:lineRule="auto"/>
        <w:rPr>
          <w:lang w:val="de-DE"/>
        </w:rPr>
      </w:pPr>
    </w:p>
    <w:p w14:paraId="2950D4C1" w14:textId="117D087E" w:rsidR="00013B6B" w:rsidRPr="00013B6B" w:rsidRDefault="00013B6B" w:rsidP="00013B6B">
      <w:pPr>
        <w:spacing w:line="240" w:lineRule="auto"/>
        <w:rPr>
          <w:lang w:val="de-DE"/>
        </w:rPr>
      </w:pPr>
      <w:r w:rsidRPr="00013B6B">
        <w:rPr>
          <w:lang w:val="de-DE"/>
        </w:rPr>
        <w:t xml:space="preserve">Robert van </w:t>
      </w:r>
      <w:proofErr w:type="spellStart"/>
      <w:r w:rsidRPr="00013B6B">
        <w:rPr>
          <w:lang w:val="de-DE"/>
        </w:rPr>
        <w:t>Langh</w:t>
      </w:r>
      <w:proofErr w:type="spellEnd"/>
      <w:r w:rsidRPr="00013B6B">
        <w:rPr>
          <w:lang w:val="de-DE"/>
        </w:rPr>
        <w:t xml:space="preserve">, Leiter des Bereichs Konservierung und Wissenschaft des </w:t>
      </w:r>
      <w:proofErr w:type="spellStart"/>
      <w:r w:rsidRPr="00013B6B">
        <w:rPr>
          <w:lang w:val="de-DE"/>
        </w:rPr>
        <w:t>Rijksmuseums</w:t>
      </w:r>
      <w:proofErr w:type="spellEnd"/>
      <w:r w:rsidRPr="00013B6B">
        <w:rPr>
          <w:lang w:val="de-DE"/>
        </w:rPr>
        <w:t xml:space="preserve">, fügt hinzu: „Wir wussten von Anfang an, dass eine Partnerschaft mit AkzoNobel bei der Operation Nachtwache absolut sinnvoll ist. Jetzt </w:t>
      </w:r>
      <w:r w:rsidR="00CA5E02">
        <w:rPr>
          <w:lang w:val="de-DE"/>
        </w:rPr>
        <w:t>befassen wir uns damit</w:t>
      </w:r>
      <w:r w:rsidRPr="00013B6B">
        <w:rPr>
          <w:lang w:val="de-DE"/>
        </w:rPr>
        <w:t>, wie wir aus wissenschaftlicher Sicht vorankommen können. Wir haben gemeinsame Interessen, insbesondere in Bezug auf Farbe als Material und den Alterungsprozess von Farbe. Wir sind zuversichtlich, dass unsere gemeinsamen Projekte dazu beitragen werden, eine neue Perspektive auf und ein neues Verständnis von „Die Nachtwache“ zu schaffen.“</w:t>
      </w:r>
    </w:p>
    <w:p w14:paraId="1CFEB7AC" w14:textId="77777777" w:rsidR="00013B6B" w:rsidRPr="00013B6B" w:rsidRDefault="00013B6B" w:rsidP="00013B6B">
      <w:pPr>
        <w:spacing w:line="240" w:lineRule="auto"/>
        <w:rPr>
          <w:lang w:val="de-DE"/>
        </w:rPr>
      </w:pPr>
    </w:p>
    <w:p w14:paraId="72D906DD" w14:textId="77777777" w:rsidR="00013B6B" w:rsidRPr="00013B6B" w:rsidRDefault="00013B6B" w:rsidP="00013B6B">
      <w:pPr>
        <w:spacing w:line="240" w:lineRule="auto"/>
        <w:rPr>
          <w:lang w:val="de-DE"/>
        </w:rPr>
      </w:pPr>
      <w:r w:rsidRPr="00013B6B">
        <w:rPr>
          <w:lang w:val="de-DE"/>
        </w:rPr>
        <w:t>Wissenschaftler beider Parteien planen, in den nächsten zwei Jahren an folgenden Projekten zu arbeiten:</w:t>
      </w:r>
    </w:p>
    <w:p w14:paraId="4B8DB5AB" w14:textId="483AAD44" w:rsidR="00013B6B" w:rsidRDefault="00013B6B" w:rsidP="00013B6B">
      <w:pPr>
        <w:pStyle w:val="ListParagraph"/>
        <w:numPr>
          <w:ilvl w:val="0"/>
          <w:numId w:val="7"/>
        </w:numPr>
        <w:spacing w:line="240" w:lineRule="auto"/>
        <w:rPr>
          <w:lang w:val="de-DE"/>
        </w:rPr>
      </w:pPr>
      <w:r w:rsidRPr="00013B6B">
        <w:rPr>
          <w:lang w:val="de-DE"/>
        </w:rPr>
        <w:t>Nachahmen von Rembrandts Impastos, um ein besseres Verständnis dafür zu erhalten, wie er seine einzigartigen Farbformulierungen geschaffen hat – d</w:t>
      </w:r>
      <w:r w:rsidR="00A630CF">
        <w:rPr>
          <w:lang w:val="de-DE"/>
        </w:rPr>
        <w:t>ie genaue Rezeptur</w:t>
      </w:r>
      <w:r w:rsidRPr="00013B6B">
        <w:rPr>
          <w:lang w:val="de-DE"/>
        </w:rPr>
        <w:t xml:space="preserve"> bleibt </w:t>
      </w:r>
      <w:r w:rsidR="00A630CF">
        <w:rPr>
          <w:lang w:val="de-DE"/>
        </w:rPr>
        <w:t>unklar</w:t>
      </w:r>
      <w:r w:rsidRPr="00013B6B">
        <w:rPr>
          <w:lang w:val="de-DE"/>
        </w:rPr>
        <w:t xml:space="preserve"> (Impasto ist das Verfahren oder die Technik, Farbe dick aufzutragen, so dass sie sich von einer Oberfläche abhebt und ein fast dreidimensionales Bild entsteht).</w:t>
      </w:r>
    </w:p>
    <w:p w14:paraId="46208AA6" w14:textId="77777777" w:rsidR="00013B6B" w:rsidRDefault="00013B6B" w:rsidP="00013B6B">
      <w:pPr>
        <w:pStyle w:val="ListParagraph"/>
        <w:numPr>
          <w:ilvl w:val="0"/>
          <w:numId w:val="7"/>
        </w:numPr>
        <w:spacing w:line="240" w:lineRule="auto"/>
        <w:rPr>
          <w:lang w:val="de-DE"/>
        </w:rPr>
      </w:pPr>
      <w:r w:rsidRPr="00013B6B">
        <w:rPr>
          <w:lang w:val="de-DE"/>
        </w:rPr>
        <w:t xml:space="preserve">Benutzerdefinierte </w:t>
      </w:r>
      <w:proofErr w:type="spellStart"/>
      <w:r w:rsidRPr="00013B6B">
        <w:rPr>
          <w:lang w:val="de-DE"/>
        </w:rPr>
        <w:t>Farbkalibrierung</w:t>
      </w:r>
      <w:proofErr w:type="spellEnd"/>
      <w:r w:rsidRPr="00013B6B">
        <w:rPr>
          <w:lang w:val="de-DE"/>
        </w:rPr>
        <w:t>, um das Fotografieren und Digitalisieren von Gemälden zu verbessern. Das System wird auch auf die besonderen Farben abgestimmt, die in „Die Nachtwache“ verwendet werden – eine einzigartige Palette dunkler Farben.</w:t>
      </w:r>
    </w:p>
    <w:p w14:paraId="0C5CD643" w14:textId="165B42DB" w:rsidR="00024CFD" w:rsidRPr="00013B6B" w:rsidRDefault="00013B6B" w:rsidP="00013B6B">
      <w:pPr>
        <w:pStyle w:val="ListParagraph"/>
        <w:numPr>
          <w:ilvl w:val="0"/>
          <w:numId w:val="7"/>
        </w:numPr>
        <w:spacing w:line="240" w:lineRule="auto"/>
        <w:rPr>
          <w:lang w:val="de-DE"/>
        </w:rPr>
      </w:pPr>
      <w:r w:rsidRPr="00013B6B">
        <w:rPr>
          <w:lang w:val="de-DE"/>
        </w:rPr>
        <w:t>Das Seherlebnis der Nachtwache verbessern – unter Berücksichtigung der Auswirkungen der Lichtverhältnisse und der Umgebung auf die Farbwahrnehmung – mit den neuesten virtuellen Farbdisplay-Technologien von AkzoNobel.</w:t>
      </w:r>
    </w:p>
    <w:p w14:paraId="1FA6EA46" w14:textId="77777777" w:rsidR="00EA2A39" w:rsidRPr="00013B6B" w:rsidRDefault="00EA2A39" w:rsidP="00353821">
      <w:pPr>
        <w:rPr>
          <w:lang w:val="de-DE"/>
        </w:rPr>
      </w:pPr>
    </w:p>
    <w:p w14:paraId="4FB1E40F" w14:textId="77777777" w:rsidR="00013B6B" w:rsidRPr="00013B6B" w:rsidRDefault="00013B6B" w:rsidP="00013B6B">
      <w:pPr>
        <w:rPr>
          <w:b/>
          <w:lang w:val="de-DE"/>
        </w:rPr>
      </w:pPr>
      <w:r w:rsidRPr="00013B6B">
        <w:rPr>
          <w:b/>
          <w:lang w:val="de-DE"/>
        </w:rPr>
        <w:t>Rembrandts Impastos nachstellen</w:t>
      </w:r>
    </w:p>
    <w:p w14:paraId="76870556" w14:textId="77777777" w:rsidR="00013B6B" w:rsidRPr="00013B6B" w:rsidRDefault="00013B6B" w:rsidP="00013B6B">
      <w:pPr>
        <w:rPr>
          <w:lang w:val="de-DE"/>
        </w:rPr>
      </w:pPr>
      <w:r w:rsidRPr="00013B6B">
        <w:rPr>
          <w:lang w:val="de-DE"/>
        </w:rPr>
        <w:t xml:space="preserve">Um zu verstehen, wie Rembrandt seine berühmten Impastos schuf, muss man einen besseren Einblick in die Beziehung zwischen Rheologie und praktischem Farbauftragsverhalten gewinnen (Rheologie ist die Untersuchung des Flusses von Materie, vor allem im flüssigen Zustand, aber auch als weiche </w:t>
      </w:r>
      <w:r w:rsidRPr="00013B6B">
        <w:rPr>
          <w:lang w:val="de-DE"/>
        </w:rPr>
        <w:lastRenderedPageBreak/>
        <w:t>Feststoffe). Drei verschieden pigmentierte Impastos-Farben, die in Rembrandts Werk zu finden sind, werden ausgewählt und aus verschiedenen Perspektiven untersucht.</w:t>
      </w:r>
    </w:p>
    <w:p w14:paraId="457544F4" w14:textId="77777777" w:rsidR="00013B6B" w:rsidRPr="00013B6B" w:rsidRDefault="00013B6B" w:rsidP="00013B6B">
      <w:pPr>
        <w:rPr>
          <w:b/>
          <w:lang w:val="de-DE"/>
        </w:rPr>
      </w:pPr>
    </w:p>
    <w:p w14:paraId="3EE31F01" w14:textId="77777777" w:rsidR="00013B6B" w:rsidRPr="00013B6B" w:rsidRDefault="00013B6B" w:rsidP="00013B6B">
      <w:pPr>
        <w:rPr>
          <w:b/>
          <w:lang w:val="de-DE"/>
        </w:rPr>
      </w:pPr>
      <w:r w:rsidRPr="00013B6B">
        <w:rPr>
          <w:b/>
          <w:lang w:val="de-DE"/>
        </w:rPr>
        <w:t xml:space="preserve">Entwurf einer benutzerdefinierten </w:t>
      </w:r>
      <w:proofErr w:type="spellStart"/>
      <w:r w:rsidRPr="00013B6B">
        <w:rPr>
          <w:b/>
          <w:lang w:val="de-DE"/>
        </w:rPr>
        <w:t>Farbkalibrierung</w:t>
      </w:r>
      <w:proofErr w:type="spellEnd"/>
    </w:p>
    <w:p w14:paraId="2A294574" w14:textId="12D1171E" w:rsidR="00013B6B" w:rsidRPr="00013B6B" w:rsidRDefault="00013B6B" w:rsidP="00013B6B">
      <w:pPr>
        <w:rPr>
          <w:lang w:val="de-DE"/>
        </w:rPr>
      </w:pPr>
      <w:r w:rsidRPr="00013B6B">
        <w:rPr>
          <w:lang w:val="de-DE"/>
        </w:rPr>
        <w:t xml:space="preserve">Die </w:t>
      </w:r>
      <w:proofErr w:type="spellStart"/>
      <w:r w:rsidRPr="00013B6B">
        <w:rPr>
          <w:lang w:val="de-DE"/>
        </w:rPr>
        <w:t>Farbkalibrierung</w:t>
      </w:r>
      <w:proofErr w:type="spellEnd"/>
      <w:r w:rsidRPr="00013B6B">
        <w:rPr>
          <w:lang w:val="de-DE"/>
        </w:rPr>
        <w:t xml:space="preserve"> steht im Mittelpunkt des zweiten Projekts, das ein Problem aller professionellen Fotografien von „Die Nachtwache“ und anderen niederländischen Gemälden des 17. Jahrhunderts lösen soll. Diese Fotos neigen dazu, dunkle Bereiche in den Kunstwerken gleichmäßig aufgehellt zu zeigen, was diese Gemälde auf Fotografien in Museumskatalogen und anderen Publikationen falsch darstellt. Es ist beabsichtigt, eine maßgeschneiderte Farbkalibrierungskarte für das Fotografieren von niederländischen Gemälden des 17. Jahrhunderts zu entwerfen, um eine wesentliche Verbesserung zu erreichen.</w:t>
      </w:r>
    </w:p>
    <w:p w14:paraId="0C5A2FB0" w14:textId="77777777" w:rsidR="00013B6B" w:rsidRPr="00013B6B" w:rsidRDefault="00013B6B" w:rsidP="00013B6B">
      <w:pPr>
        <w:rPr>
          <w:b/>
          <w:lang w:val="de-DE"/>
        </w:rPr>
      </w:pPr>
    </w:p>
    <w:p w14:paraId="7AE41D6B" w14:textId="77777777" w:rsidR="00013B6B" w:rsidRPr="00013B6B" w:rsidRDefault="00013B6B" w:rsidP="00013B6B">
      <w:pPr>
        <w:rPr>
          <w:b/>
          <w:lang w:val="de-DE"/>
        </w:rPr>
      </w:pPr>
      <w:r w:rsidRPr="00013B6B">
        <w:rPr>
          <w:b/>
          <w:lang w:val="de-DE"/>
        </w:rPr>
        <w:t>Verbesserung des Betrachtungserlebnisses</w:t>
      </w:r>
    </w:p>
    <w:p w14:paraId="6511A2DB" w14:textId="7DA20E7B" w:rsidR="0094648E" w:rsidRPr="00013B6B" w:rsidRDefault="00013B6B" w:rsidP="00013B6B">
      <w:pPr>
        <w:rPr>
          <w:lang w:val="de-DE"/>
        </w:rPr>
      </w:pPr>
      <w:r w:rsidRPr="00013B6B">
        <w:rPr>
          <w:lang w:val="de-DE"/>
        </w:rPr>
        <w:t xml:space="preserve">Dieses Projekt wird sich die Expertise von AkzoNobel im Bereich der Farb- und Lichtreflexion zunutze machen. Die Farbe von „Die Nachtwache“ ist gealtert und viele Details sind schwer zu erkennen. Um das Seherlebnis zu verbessern, ist geplant, Hyperspektral- und Spektralradiometerdaten zu analysieren und physikalisch basierte Simulationen zu verwenden, um Änderungen der lokalen Beleuchtung vorzuschlagen, die </w:t>
      </w:r>
      <w:r w:rsidR="004D6D89">
        <w:rPr>
          <w:lang w:val="de-DE"/>
        </w:rPr>
        <w:t xml:space="preserve">dazu genutzt werden können, das Seherlebnis </w:t>
      </w:r>
      <w:r w:rsidRPr="00013B6B">
        <w:rPr>
          <w:lang w:val="de-DE"/>
        </w:rPr>
        <w:t xml:space="preserve">des Gemäldes </w:t>
      </w:r>
      <w:r w:rsidR="004D6D89">
        <w:rPr>
          <w:lang w:val="de-DE"/>
        </w:rPr>
        <w:t>zu verbessern</w:t>
      </w:r>
      <w:r w:rsidRPr="00013B6B">
        <w:rPr>
          <w:lang w:val="de-DE"/>
        </w:rPr>
        <w:t>.</w:t>
      </w:r>
    </w:p>
    <w:p w14:paraId="026D0A5D" w14:textId="77777777" w:rsidR="0094648E" w:rsidRPr="00013B6B" w:rsidRDefault="0094648E" w:rsidP="00353821">
      <w:pPr>
        <w:rPr>
          <w:lang w:val="de-DE"/>
        </w:rPr>
      </w:pPr>
    </w:p>
    <w:p w14:paraId="48A9BDB4" w14:textId="77777777" w:rsidR="00E6323F" w:rsidRDefault="0094648E" w:rsidP="00353821">
      <w:r>
        <w:rPr>
          <w:noProof/>
        </w:rPr>
        <w:drawing>
          <wp:inline distT="0" distB="0" distL="0" distR="0" wp14:anchorId="4754937D" wp14:editId="53F96609">
            <wp:extent cx="4648200" cy="317488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1910" cy="3211572"/>
                    </a:xfrm>
                    <a:prstGeom prst="rect">
                      <a:avLst/>
                    </a:prstGeom>
                    <a:noFill/>
                    <a:ln>
                      <a:noFill/>
                    </a:ln>
                  </pic:spPr>
                </pic:pic>
              </a:graphicData>
            </a:graphic>
          </wp:inline>
        </w:drawing>
      </w:r>
    </w:p>
    <w:p w14:paraId="584A83C3" w14:textId="3DADBD63" w:rsidR="004D6D89" w:rsidRDefault="00290EE0" w:rsidP="00290EE0">
      <w:pPr>
        <w:rPr>
          <w:lang w:val="de-DE"/>
        </w:rPr>
      </w:pPr>
      <w:r w:rsidRPr="00290EE0">
        <w:rPr>
          <w:sz w:val="16"/>
          <w:szCs w:val="16"/>
          <w:lang w:val="de-DE"/>
        </w:rPr>
        <w:t xml:space="preserve">Experten des </w:t>
      </w:r>
      <w:proofErr w:type="spellStart"/>
      <w:r w:rsidRPr="00290EE0">
        <w:rPr>
          <w:sz w:val="16"/>
          <w:szCs w:val="16"/>
          <w:lang w:val="de-DE"/>
        </w:rPr>
        <w:t>Rijksmuseums</w:t>
      </w:r>
      <w:proofErr w:type="spellEnd"/>
      <w:r w:rsidRPr="00290EE0">
        <w:rPr>
          <w:sz w:val="16"/>
          <w:szCs w:val="16"/>
          <w:lang w:val="de-DE"/>
        </w:rPr>
        <w:t xml:space="preserve"> und von AkzoNobel trafen sich am Standort des Unternehmens in </w:t>
      </w:r>
      <w:proofErr w:type="spellStart"/>
      <w:r w:rsidRPr="00290EE0">
        <w:rPr>
          <w:sz w:val="16"/>
          <w:szCs w:val="16"/>
          <w:lang w:val="de-DE"/>
        </w:rPr>
        <w:t>Sassenheim</w:t>
      </w:r>
      <w:proofErr w:type="spellEnd"/>
      <w:r w:rsidRPr="00290EE0">
        <w:rPr>
          <w:sz w:val="16"/>
          <w:szCs w:val="16"/>
          <w:lang w:val="de-DE"/>
        </w:rPr>
        <w:t xml:space="preserve"> in den Niederlanden, um die aufregenden Möglichkeiten für die Partnerschaft der „Operation Nachtwache“ zu erörtern.</w:t>
      </w:r>
      <w:r w:rsidR="00353821" w:rsidRPr="00290EE0">
        <w:rPr>
          <w:lang w:val="de-DE"/>
        </w:rPr>
        <w:br/>
      </w:r>
    </w:p>
    <w:p w14:paraId="6211DB91" w14:textId="4D127620" w:rsidR="00290EE0" w:rsidRPr="00290EE0" w:rsidRDefault="00290EE0" w:rsidP="00290EE0">
      <w:pPr>
        <w:rPr>
          <w:lang w:val="de-DE"/>
        </w:rPr>
      </w:pPr>
      <w:r w:rsidRPr="00290EE0">
        <w:rPr>
          <w:lang w:val="de-DE"/>
        </w:rPr>
        <w:lastRenderedPageBreak/>
        <w:t>„Dies ist eine unglaubliche Gelegenheit für uns, unsere Farbkompetenz in ein historisches Projekt einzubringen“, erklärt Eric Kirchner, Senior Color Scientist von AkzoNobel. „Die Nachtwache ist ein ikonisches Gemälde, nicht nur in der niederländischen Kultur, sondern in der gesamten Kunstgeschichte. Die Beteiligung sagt also viel darüber aus, dass wir die Referenz in der Branche sind.“</w:t>
      </w:r>
    </w:p>
    <w:p w14:paraId="62214442" w14:textId="77777777" w:rsidR="00290EE0" w:rsidRPr="00290EE0" w:rsidRDefault="00290EE0" w:rsidP="00290EE0">
      <w:pPr>
        <w:rPr>
          <w:lang w:val="de-DE"/>
        </w:rPr>
      </w:pPr>
    </w:p>
    <w:p w14:paraId="3144781C" w14:textId="77777777" w:rsidR="00290EE0" w:rsidRPr="00290EE0" w:rsidRDefault="00290EE0" w:rsidP="00290EE0">
      <w:pPr>
        <w:rPr>
          <w:lang w:val="de-DE"/>
        </w:rPr>
      </w:pPr>
      <w:r w:rsidRPr="00290EE0">
        <w:rPr>
          <w:lang w:val="de-DE"/>
        </w:rPr>
        <w:t xml:space="preserve">Die im Juli 2019 gestartete Operation Nachtwache setzt eine Reihe bahnbrechender Werkzeuge und Techniken ein, um das berühmte Gemälde Rembrandts – das in einer speziellen Glaskammer eingeschlossen ist – umfassend zu untersuchen und zu konservieren. Ein engagiertes Projektteam aus Forschern, Konservatoren und Restauratoren des </w:t>
      </w:r>
      <w:proofErr w:type="spellStart"/>
      <w:r w:rsidRPr="00290EE0">
        <w:rPr>
          <w:lang w:val="de-DE"/>
        </w:rPr>
        <w:t>Rijksmuseums</w:t>
      </w:r>
      <w:proofErr w:type="spellEnd"/>
      <w:r w:rsidRPr="00290EE0">
        <w:rPr>
          <w:lang w:val="de-DE"/>
        </w:rPr>
        <w:t xml:space="preserve"> arbeitet eng mit Museen und Universitäten im In- und Ausland zusammen, und auch mit den Farbspezialisten von AkzoNobel.</w:t>
      </w:r>
    </w:p>
    <w:p w14:paraId="2AC0A5BC" w14:textId="77777777" w:rsidR="00290EE0" w:rsidRPr="00290EE0" w:rsidRDefault="00290EE0" w:rsidP="00290EE0">
      <w:pPr>
        <w:rPr>
          <w:lang w:val="de-DE"/>
        </w:rPr>
      </w:pPr>
    </w:p>
    <w:p w14:paraId="372372E5" w14:textId="4022BC3D" w:rsidR="00D26559" w:rsidRPr="00EE65D4" w:rsidRDefault="00290EE0" w:rsidP="00290EE0">
      <w:pPr>
        <w:rPr>
          <w:rFonts w:eastAsia="Times New Roman"/>
          <w:shd w:val="clear" w:color="auto" w:fill="FFFFFF"/>
          <w:lang w:val="de-DE"/>
        </w:rPr>
      </w:pPr>
      <w:r w:rsidRPr="00290EE0">
        <w:rPr>
          <w:lang w:val="de-DE"/>
        </w:rPr>
        <w:t>Sie können die „Operation Nachtwache“ live verfolgen, indem Sie</w:t>
      </w:r>
      <w:r w:rsidR="00400C4F">
        <w:rPr>
          <w:lang w:val="de-DE"/>
        </w:rPr>
        <w:t xml:space="preserve"> die Website</w:t>
      </w:r>
      <w:r w:rsidRPr="00290EE0">
        <w:rPr>
          <w:lang w:val="de-DE"/>
        </w:rPr>
        <w:t xml:space="preserve"> </w:t>
      </w:r>
      <w:hyperlink r:id="rId12" w:history="1">
        <w:r w:rsidRPr="00290EE0">
          <w:rPr>
            <w:rStyle w:val="Hyperlink"/>
            <w:rFonts w:eastAsia="Times New Roman"/>
            <w:shd w:val="clear" w:color="auto" w:fill="FFFFFF"/>
            <w:lang w:val="de-DE"/>
          </w:rPr>
          <w:t>rijksmuseum.nl/</w:t>
        </w:r>
        <w:proofErr w:type="spellStart"/>
        <w:r w:rsidRPr="00290EE0">
          <w:rPr>
            <w:rStyle w:val="Hyperlink"/>
            <w:rFonts w:eastAsia="Times New Roman"/>
            <w:shd w:val="clear" w:color="auto" w:fill="FFFFFF"/>
            <w:lang w:val="de-DE"/>
          </w:rPr>
          <w:t>nightwatch</w:t>
        </w:r>
        <w:proofErr w:type="spellEnd"/>
      </w:hyperlink>
      <w:r w:rsidRPr="00290EE0">
        <w:rPr>
          <w:rFonts w:eastAsia="Times New Roman"/>
          <w:shd w:val="clear" w:color="auto" w:fill="FFFFFF"/>
          <w:lang w:val="de-DE"/>
        </w:rPr>
        <w:t xml:space="preserve"> </w:t>
      </w:r>
      <w:r w:rsidRPr="00290EE0">
        <w:rPr>
          <w:lang w:val="de-DE"/>
        </w:rPr>
        <w:t>besuchen.</w:t>
      </w:r>
    </w:p>
    <w:p w14:paraId="055C4009" w14:textId="432FC0FA" w:rsidR="00937A93" w:rsidRPr="00D26184" w:rsidRDefault="004C0A42" w:rsidP="00937A93">
      <w:pPr>
        <w:rPr>
          <w:lang w:val="de-DE"/>
        </w:rPr>
      </w:pPr>
      <w:r w:rsidRPr="00D26184">
        <w:rPr>
          <w:b/>
          <w:bCs/>
          <w:sz w:val="14"/>
          <w:szCs w:val="14"/>
          <w:u w:val="single"/>
          <w:lang w:val="de-DE"/>
        </w:rPr>
        <w:br/>
      </w:r>
      <w:r w:rsidR="00D119CA" w:rsidRPr="00D26184">
        <w:rPr>
          <w:b/>
          <w:bCs/>
          <w:sz w:val="14"/>
          <w:szCs w:val="14"/>
          <w:u w:val="single"/>
          <w:lang w:val="de-DE"/>
        </w:rPr>
        <w:t>Informationen zu AkzoNobel</w:t>
      </w:r>
    </w:p>
    <w:p w14:paraId="17953369" w14:textId="6B339DEA" w:rsidR="00D26184" w:rsidRPr="00D26184" w:rsidRDefault="00D26184" w:rsidP="00D26184">
      <w:pPr>
        <w:pStyle w:val="ANNote"/>
        <w:rPr>
          <w:bCs/>
          <w:szCs w:val="20"/>
          <w:lang w:val="de-DE"/>
        </w:rPr>
      </w:pPr>
      <w:r w:rsidRPr="00D26184">
        <w:rPr>
          <w:bCs/>
          <w:szCs w:val="20"/>
          <w:lang w:val="de-DE"/>
        </w:rPr>
        <w:t>AkzoNobel hat eine Leidenschaft für Farbe. Wir sind Experten im stolzen Handwerk der Herstellung von Farben und Beschichtungen und setzen seit 1792 den Standard in Farbe und Schutz. Unser erstklassiges Markenportfolio</w:t>
      </w:r>
      <w:r>
        <w:rPr>
          <w:bCs/>
          <w:szCs w:val="20"/>
          <w:lang w:val="de-DE"/>
        </w:rPr>
        <w:t xml:space="preserve"> – </w:t>
      </w:r>
      <w:r w:rsidRPr="00D26184">
        <w:rPr>
          <w:bCs/>
          <w:szCs w:val="20"/>
          <w:lang w:val="de-DE"/>
        </w:rPr>
        <w:t xml:space="preserve">darunter </w:t>
      </w:r>
      <w:proofErr w:type="spellStart"/>
      <w:r w:rsidRPr="00D26184">
        <w:rPr>
          <w:bCs/>
          <w:szCs w:val="20"/>
          <w:lang w:val="de-DE"/>
        </w:rPr>
        <w:t>Dulux</w:t>
      </w:r>
      <w:proofErr w:type="spellEnd"/>
      <w:r w:rsidRPr="00D26184">
        <w:rPr>
          <w:bCs/>
          <w:szCs w:val="20"/>
          <w:lang w:val="de-DE"/>
        </w:rPr>
        <w:t xml:space="preserve">, International, </w:t>
      </w:r>
      <w:proofErr w:type="spellStart"/>
      <w:r w:rsidRPr="00D26184">
        <w:rPr>
          <w:bCs/>
          <w:szCs w:val="20"/>
          <w:lang w:val="de-DE"/>
        </w:rPr>
        <w:t>Sikkens</w:t>
      </w:r>
      <w:proofErr w:type="spellEnd"/>
      <w:r w:rsidRPr="00D26184">
        <w:rPr>
          <w:bCs/>
          <w:szCs w:val="20"/>
          <w:lang w:val="de-DE"/>
        </w:rPr>
        <w:t xml:space="preserve"> und </w:t>
      </w:r>
      <w:proofErr w:type="spellStart"/>
      <w:r w:rsidRPr="00D26184">
        <w:rPr>
          <w:bCs/>
          <w:szCs w:val="20"/>
          <w:lang w:val="de-DE"/>
        </w:rPr>
        <w:t>Interpon</w:t>
      </w:r>
      <w:proofErr w:type="spellEnd"/>
      <w:r>
        <w:rPr>
          <w:bCs/>
          <w:szCs w:val="20"/>
          <w:lang w:val="de-DE"/>
        </w:rPr>
        <w:t xml:space="preserve"> – </w:t>
      </w:r>
      <w:r w:rsidRPr="00D26184">
        <w:rPr>
          <w:bCs/>
          <w:szCs w:val="20"/>
          <w:lang w:val="de-DE"/>
        </w:rPr>
        <w:t xml:space="preserve">genießt das Vertrauen von Kunden auf der ganzen Welt. Mit Hauptsitz in den Niederlanden sind wir in über 150 Ländern aktiv und beschäftigen rund 34.000 talentierte Mitarbeiter, die mit Leidenschaft die leistungsstarken Produkte und Dienstleistungen liefern, die unsere Kunden erwarten. </w:t>
      </w:r>
    </w:p>
    <w:p w14:paraId="764EEE70" w14:textId="6FD347CB" w:rsidR="00107FBB" w:rsidRPr="00D26184" w:rsidRDefault="00107FBB" w:rsidP="00D26184">
      <w:pPr>
        <w:pStyle w:val="ANNote"/>
        <w:rPr>
          <w:lang w:val="de-DE"/>
        </w:rPr>
      </w:pPr>
    </w:p>
    <w:p w14:paraId="1A091072" w14:textId="085044E7" w:rsidR="00937A93" w:rsidRPr="00777048" w:rsidRDefault="00D26184" w:rsidP="00731D60">
      <w:pPr>
        <w:pStyle w:val="ANNote"/>
        <w:rPr>
          <w:b/>
          <w:u w:val="single"/>
          <w:lang w:val="de-DE"/>
        </w:rPr>
      </w:pPr>
      <w:bookmarkStart w:id="0" w:name="_Hlk31281319"/>
      <w:r w:rsidRPr="00777048">
        <w:rPr>
          <w:b/>
          <w:u w:val="single"/>
          <w:lang w:val="de-DE"/>
        </w:rPr>
        <w:t xml:space="preserve">Informationen zum </w:t>
      </w:r>
      <w:proofErr w:type="spellStart"/>
      <w:r w:rsidR="004C0ABF" w:rsidRPr="00777048">
        <w:rPr>
          <w:b/>
          <w:u w:val="single"/>
          <w:lang w:val="de-DE"/>
        </w:rPr>
        <w:t>Rijksmuseum</w:t>
      </w:r>
      <w:proofErr w:type="spellEnd"/>
    </w:p>
    <w:p w14:paraId="1AD5EE73" w14:textId="6AEB0F37" w:rsidR="00890F9C" w:rsidRPr="00630382" w:rsidRDefault="00890F9C" w:rsidP="00890F9C">
      <w:pPr>
        <w:pStyle w:val="ANNote"/>
        <w:rPr>
          <w:rFonts w:eastAsiaTheme="minorHAnsi"/>
          <w:snapToGrid/>
          <w:color w:val="auto"/>
          <w:lang w:val="de-DE"/>
        </w:rPr>
      </w:pPr>
      <w:r w:rsidRPr="00630382">
        <w:rPr>
          <w:rFonts w:eastAsiaTheme="minorHAnsi"/>
          <w:snapToGrid/>
          <w:color w:val="auto"/>
          <w:lang w:val="de-DE"/>
        </w:rPr>
        <w:t xml:space="preserve">Das </w:t>
      </w:r>
      <w:proofErr w:type="spellStart"/>
      <w:r w:rsidRPr="00630382">
        <w:rPr>
          <w:rFonts w:eastAsiaTheme="minorHAnsi"/>
          <w:snapToGrid/>
          <w:color w:val="auto"/>
          <w:lang w:val="de-DE"/>
        </w:rPr>
        <w:t>Rijksmuseum</w:t>
      </w:r>
      <w:proofErr w:type="spellEnd"/>
      <w:r w:rsidRPr="00630382">
        <w:rPr>
          <w:rFonts w:eastAsiaTheme="minorHAnsi"/>
          <w:snapToGrid/>
          <w:color w:val="auto"/>
          <w:lang w:val="de-DE"/>
        </w:rPr>
        <w:t xml:space="preserve"> ist das Museum der Niederlande und weltberühmt für seine Meisterwerke von Rembrandt und anderen niederländischen Künstlern des 17</w:t>
      </w:r>
      <w:r w:rsidR="003A1E01">
        <w:rPr>
          <w:rFonts w:eastAsiaTheme="minorHAnsi"/>
          <w:snapToGrid/>
          <w:color w:val="auto"/>
          <w:lang w:val="de-DE"/>
        </w:rPr>
        <w:t xml:space="preserve"> Jahrhunderts</w:t>
      </w:r>
      <w:r w:rsidR="00260981">
        <w:rPr>
          <w:rFonts w:eastAsiaTheme="minorHAnsi"/>
          <w:snapToGrid/>
          <w:color w:val="auto"/>
          <w:lang w:val="de-DE"/>
        </w:rPr>
        <w:t>. Mehr als</w:t>
      </w:r>
      <w:r w:rsidRPr="00630382">
        <w:rPr>
          <w:rFonts w:eastAsiaTheme="minorHAnsi"/>
          <w:snapToGrid/>
          <w:color w:val="auto"/>
          <w:lang w:val="de-DE"/>
        </w:rPr>
        <w:t xml:space="preserve"> zwei Millionen Besucher </w:t>
      </w:r>
      <w:r w:rsidR="00260981">
        <w:rPr>
          <w:rFonts w:eastAsiaTheme="minorHAnsi"/>
          <w:snapToGrid/>
          <w:color w:val="auto"/>
          <w:lang w:val="de-DE"/>
        </w:rPr>
        <w:t>begrüßt das Museum jährlich im historischen Gebäude</w:t>
      </w:r>
      <w:r w:rsidRPr="00630382">
        <w:rPr>
          <w:rFonts w:eastAsiaTheme="minorHAnsi"/>
          <w:snapToGrid/>
          <w:color w:val="auto"/>
          <w:lang w:val="de-DE"/>
        </w:rPr>
        <w:t xml:space="preserve">, vielen Ausstellungen, lebhaften Veranstaltungen, feinen Annehmlichkeiten für Jung und Alt und einem großartigen Café und Restaurant. Als Nationalmuseum bietet das </w:t>
      </w:r>
      <w:proofErr w:type="spellStart"/>
      <w:r w:rsidRPr="00630382">
        <w:rPr>
          <w:rFonts w:eastAsiaTheme="minorHAnsi"/>
          <w:snapToGrid/>
          <w:color w:val="auto"/>
          <w:lang w:val="de-DE"/>
        </w:rPr>
        <w:t>Rijksmuseum</w:t>
      </w:r>
      <w:proofErr w:type="spellEnd"/>
      <w:r w:rsidRPr="00630382">
        <w:rPr>
          <w:rFonts w:eastAsiaTheme="minorHAnsi"/>
          <w:snapToGrid/>
          <w:color w:val="auto"/>
          <w:lang w:val="de-DE"/>
        </w:rPr>
        <w:t xml:space="preserve"> einen Überblick über die niederländische Kunst und Geschichte seit dem Mittelalter sowie über wichtige Aspekte der europäischen und asiatischen Kunst. Das Herzstück des Gebäudes ist die spektakuläre Ehrengalerie, in der </w:t>
      </w:r>
      <w:r w:rsidR="007356B8">
        <w:rPr>
          <w:rFonts w:eastAsiaTheme="minorHAnsi"/>
          <w:snapToGrid/>
          <w:color w:val="auto"/>
          <w:lang w:val="de-DE"/>
        </w:rPr>
        <w:t>b</w:t>
      </w:r>
      <w:r w:rsidRPr="00630382">
        <w:rPr>
          <w:rFonts w:eastAsiaTheme="minorHAnsi"/>
          <w:snapToGrid/>
          <w:color w:val="auto"/>
          <w:lang w:val="de-DE"/>
        </w:rPr>
        <w:t xml:space="preserve">eliebte Gemälde von Frans Hals, Jan Steen, Johannes Vermeer und Rembrandt ausgestellt sind. Diese Galerie führt Sie zu dem Raum, der für Rembrandts größtes Meisterwerk geschaffen wurde: Die Nachtwache. </w:t>
      </w:r>
    </w:p>
    <w:p w14:paraId="1C297A89" w14:textId="77777777" w:rsidR="00890F9C" w:rsidRPr="00630382" w:rsidRDefault="00890F9C" w:rsidP="00890F9C">
      <w:pPr>
        <w:pStyle w:val="ANNote"/>
        <w:rPr>
          <w:rFonts w:eastAsiaTheme="minorHAnsi"/>
          <w:snapToGrid/>
          <w:color w:val="auto"/>
          <w:lang w:val="de-DE"/>
        </w:rPr>
      </w:pPr>
    </w:p>
    <w:p w14:paraId="7E1DDC59" w14:textId="77777777" w:rsidR="00937A93" w:rsidRPr="00630382" w:rsidRDefault="00937A93" w:rsidP="00731D60">
      <w:pPr>
        <w:pStyle w:val="ANNote"/>
        <w:rPr>
          <w:lang w:val="de-DE"/>
        </w:rPr>
      </w:pPr>
    </w:p>
    <w:bookmarkEnd w:id="0"/>
    <w:p w14:paraId="5FA665A0" w14:textId="29FED870" w:rsidR="00F12841" w:rsidRPr="00777048" w:rsidRDefault="00731D60" w:rsidP="00F12841">
      <w:pPr>
        <w:adjustRightInd w:val="0"/>
        <w:snapToGrid w:val="0"/>
        <w:spacing w:line="240" w:lineRule="auto"/>
        <w:rPr>
          <w:rFonts w:cs="Times New Roman"/>
          <w:b/>
          <w:spacing w:val="2"/>
          <w:sz w:val="14"/>
          <w:szCs w:val="14"/>
          <w:u w:val="single"/>
          <w:lang w:val="de-DE"/>
        </w:rPr>
      </w:pPr>
      <w:r w:rsidRPr="00777048">
        <w:rPr>
          <w:b/>
          <w:bCs/>
          <w:lang w:val="de-DE"/>
        </w:rPr>
        <w:t> </w:t>
      </w:r>
      <w:r w:rsidR="00777048" w:rsidRPr="00777048">
        <w:rPr>
          <w:rFonts w:cs="Times New Roman"/>
          <w:b/>
          <w:spacing w:val="2"/>
          <w:sz w:val="14"/>
          <w:szCs w:val="14"/>
          <w:u w:val="single"/>
          <w:lang w:val="de-DE"/>
        </w:rPr>
        <w:t>Nicht zur Veröffentlichung – für</w:t>
      </w:r>
      <w:r w:rsidR="00777048">
        <w:rPr>
          <w:rFonts w:cs="Times New Roman"/>
          <w:b/>
          <w:spacing w:val="2"/>
          <w:sz w:val="14"/>
          <w:szCs w:val="14"/>
          <w:u w:val="single"/>
          <w:lang w:val="de-DE"/>
        </w:rPr>
        <w:t xml:space="preserve"> weitere Auskünfte</w:t>
      </w:r>
    </w:p>
    <w:p w14:paraId="0D959E71" w14:textId="77777777" w:rsidR="00F12841" w:rsidRPr="00777048" w:rsidRDefault="00F12841" w:rsidP="00F12841">
      <w:pPr>
        <w:adjustRightInd w:val="0"/>
        <w:snapToGrid w:val="0"/>
        <w:spacing w:line="240" w:lineRule="auto"/>
        <w:rPr>
          <w:rFonts w:cs="Times New Roman"/>
          <w:bCs/>
          <w:spacing w:val="2"/>
          <w:sz w:val="14"/>
          <w:szCs w:val="14"/>
          <w:lang w:val="de-DE"/>
        </w:rPr>
      </w:pPr>
    </w:p>
    <w:tbl>
      <w:tblPr>
        <w:tblW w:w="0" w:type="auto"/>
        <w:tblLayout w:type="fixed"/>
        <w:tblLook w:val="00A0" w:firstRow="1" w:lastRow="0" w:firstColumn="1" w:lastColumn="0" w:noHBand="0" w:noVBand="0"/>
      </w:tblPr>
      <w:tblGrid>
        <w:gridCol w:w="4502"/>
        <w:gridCol w:w="4503"/>
      </w:tblGrid>
      <w:tr w:rsidR="00F12841" w:rsidRPr="00EE65D4" w14:paraId="76E9515D" w14:textId="77777777" w:rsidTr="002365E5">
        <w:tc>
          <w:tcPr>
            <w:tcW w:w="4502" w:type="dxa"/>
          </w:tcPr>
          <w:p w14:paraId="3FEC1D6F" w14:textId="67F531DA" w:rsidR="00F12841" w:rsidRPr="0078639D" w:rsidRDefault="00F12841" w:rsidP="00F12841">
            <w:pPr>
              <w:adjustRightInd w:val="0"/>
              <w:snapToGrid w:val="0"/>
              <w:spacing w:line="240" w:lineRule="auto"/>
              <w:rPr>
                <w:rFonts w:cs="Times New Roman"/>
                <w:spacing w:val="2"/>
                <w:sz w:val="14"/>
                <w:szCs w:val="14"/>
                <w:lang w:val="de-DE"/>
              </w:rPr>
            </w:pPr>
            <w:r w:rsidRPr="0078639D">
              <w:rPr>
                <w:rFonts w:cs="Times New Roman"/>
                <w:spacing w:val="2"/>
                <w:sz w:val="14"/>
                <w:szCs w:val="14"/>
                <w:lang w:val="de-DE"/>
              </w:rPr>
              <w:t xml:space="preserve">AkzoNobel </w:t>
            </w:r>
            <w:r w:rsidR="00777048" w:rsidRPr="0078639D">
              <w:rPr>
                <w:rFonts w:cs="Times New Roman"/>
                <w:spacing w:val="2"/>
                <w:sz w:val="14"/>
                <w:szCs w:val="14"/>
                <w:lang w:val="de-DE"/>
              </w:rPr>
              <w:t>Unte</w:t>
            </w:r>
            <w:r w:rsidR="00445355" w:rsidRPr="0078639D">
              <w:rPr>
                <w:rFonts w:cs="Times New Roman"/>
                <w:spacing w:val="2"/>
                <w:sz w:val="14"/>
                <w:szCs w:val="14"/>
                <w:lang w:val="de-DE"/>
              </w:rPr>
              <w:t>rn</w:t>
            </w:r>
            <w:r w:rsidR="00777048" w:rsidRPr="0078639D">
              <w:rPr>
                <w:rFonts w:cs="Times New Roman"/>
                <w:spacing w:val="2"/>
                <w:sz w:val="14"/>
                <w:szCs w:val="14"/>
                <w:lang w:val="de-DE"/>
              </w:rPr>
              <w:t xml:space="preserve">ehmenskommunikation für </w:t>
            </w:r>
            <w:r w:rsidR="00445355" w:rsidRPr="0078639D">
              <w:rPr>
                <w:rFonts w:cs="Times New Roman"/>
                <w:spacing w:val="2"/>
                <w:sz w:val="14"/>
                <w:szCs w:val="14"/>
                <w:lang w:val="de-DE"/>
              </w:rPr>
              <w:t xml:space="preserve">Deutschland, </w:t>
            </w:r>
            <w:r w:rsidR="0078639D">
              <w:rPr>
                <w:rFonts w:cs="Times New Roman"/>
                <w:spacing w:val="2"/>
                <w:sz w:val="14"/>
                <w:szCs w:val="14"/>
                <w:lang w:val="de-DE"/>
              </w:rPr>
              <w:t>Ö</w:t>
            </w:r>
            <w:r w:rsidR="00445355" w:rsidRPr="0078639D">
              <w:rPr>
                <w:rFonts w:cs="Times New Roman"/>
                <w:spacing w:val="2"/>
                <w:sz w:val="14"/>
                <w:szCs w:val="14"/>
                <w:lang w:val="de-DE"/>
              </w:rPr>
              <w:t>sterreich, Sch</w:t>
            </w:r>
            <w:bookmarkStart w:id="1" w:name="_GoBack"/>
            <w:bookmarkEnd w:id="1"/>
            <w:r w:rsidR="00445355" w:rsidRPr="0078639D">
              <w:rPr>
                <w:rFonts w:cs="Times New Roman"/>
                <w:spacing w:val="2"/>
                <w:sz w:val="14"/>
                <w:szCs w:val="14"/>
                <w:lang w:val="de-DE"/>
              </w:rPr>
              <w:t>weiz</w:t>
            </w:r>
          </w:p>
        </w:tc>
        <w:tc>
          <w:tcPr>
            <w:tcW w:w="4503" w:type="dxa"/>
          </w:tcPr>
          <w:p w14:paraId="6031F0A2" w14:textId="2E49234F" w:rsidR="00F12841" w:rsidRPr="00283DB6" w:rsidRDefault="00F12841" w:rsidP="00F12841">
            <w:pPr>
              <w:adjustRightInd w:val="0"/>
              <w:snapToGrid w:val="0"/>
              <w:spacing w:line="240" w:lineRule="auto"/>
              <w:rPr>
                <w:rFonts w:cs="Times New Roman"/>
                <w:spacing w:val="2"/>
                <w:sz w:val="14"/>
                <w:szCs w:val="14"/>
                <w:vertAlign w:val="subscript"/>
                <w:lang w:val="nl-NL"/>
              </w:rPr>
            </w:pPr>
          </w:p>
        </w:tc>
      </w:tr>
      <w:tr w:rsidR="00F12841" w:rsidRPr="00283DB6" w14:paraId="5B5AC8D4" w14:textId="77777777" w:rsidTr="002365E5">
        <w:tc>
          <w:tcPr>
            <w:tcW w:w="4502" w:type="dxa"/>
            <w:shd w:val="clear" w:color="auto" w:fill="auto"/>
          </w:tcPr>
          <w:p w14:paraId="6FE346CE" w14:textId="0EBF88FE" w:rsidR="00F12841" w:rsidRPr="00383DCE" w:rsidRDefault="00F12841" w:rsidP="00F12841">
            <w:pPr>
              <w:adjustRightInd w:val="0"/>
              <w:snapToGrid w:val="0"/>
              <w:spacing w:line="240" w:lineRule="auto"/>
              <w:rPr>
                <w:rFonts w:cs="Times New Roman"/>
                <w:spacing w:val="2"/>
                <w:sz w:val="14"/>
                <w:szCs w:val="14"/>
                <w:lang w:val="nl-NL"/>
              </w:rPr>
            </w:pPr>
            <w:r w:rsidRPr="00383DCE">
              <w:rPr>
                <w:rFonts w:cs="Times New Roman"/>
                <w:spacing w:val="2"/>
                <w:sz w:val="14"/>
                <w:szCs w:val="14"/>
                <w:lang w:val="nl-NL"/>
              </w:rPr>
              <w:t>T: +</w:t>
            </w:r>
            <w:r w:rsidR="00777048">
              <w:rPr>
                <w:rFonts w:cs="Times New Roman"/>
                <w:spacing w:val="2"/>
                <w:sz w:val="14"/>
                <w:szCs w:val="14"/>
                <w:lang w:val="nl-NL"/>
              </w:rPr>
              <w:t xml:space="preserve">49 221 </w:t>
            </w:r>
            <w:r w:rsidR="00AE0F5C">
              <w:rPr>
                <w:rFonts w:cs="Times New Roman"/>
                <w:spacing w:val="2"/>
                <w:sz w:val="14"/>
                <w:szCs w:val="14"/>
                <w:lang w:val="nl-NL"/>
              </w:rPr>
              <w:t>995 863</w:t>
            </w:r>
            <w:r w:rsidRPr="00383DCE">
              <w:rPr>
                <w:rFonts w:cs="Times New Roman"/>
                <w:spacing w:val="2"/>
                <w:sz w:val="14"/>
                <w:szCs w:val="14"/>
                <w:lang w:val="nl-NL"/>
              </w:rPr>
              <w:t xml:space="preserve"> </w:t>
            </w:r>
          </w:p>
        </w:tc>
        <w:tc>
          <w:tcPr>
            <w:tcW w:w="4503" w:type="dxa"/>
            <w:shd w:val="clear" w:color="auto" w:fill="auto"/>
          </w:tcPr>
          <w:p w14:paraId="7D204DEF" w14:textId="77777777" w:rsidR="00F12841" w:rsidRPr="00283DB6" w:rsidRDefault="00F12841" w:rsidP="00F12841">
            <w:pPr>
              <w:adjustRightInd w:val="0"/>
              <w:snapToGrid w:val="0"/>
              <w:spacing w:line="240" w:lineRule="auto"/>
              <w:rPr>
                <w:rFonts w:cs="Times New Roman"/>
                <w:spacing w:val="2"/>
                <w:sz w:val="14"/>
                <w:szCs w:val="14"/>
                <w:lang w:val="nl-NL"/>
              </w:rPr>
            </w:pPr>
          </w:p>
        </w:tc>
      </w:tr>
      <w:tr w:rsidR="00F12841" w:rsidRPr="00F45B48" w14:paraId="1E0F0C63" w14:textId="77777777" w:rsidTr="002365E5">
        <w:tc>
          <w:tcPr>
            <w:tcW w:w="4502" w:type="dxa"/>
            <w:shd w:val="clear" w:color="auto" w:fill="auto"/>
          </w:tcPr>
          <w:p w14:paraId="369CA6FF" w14:textId="6478E38A" w:rsidR="00021598" w:rsidRPr="00AE0F5C" w:rsidRDefault="00AE0F5C" w:rsidP="00B72B6B">
            <w:pPr>
              <w:adjustRightInd w:val="0"/>
              <w:snapToGrid w:val="0"/>
              <w:spacing w:line="240" w:lineRule="auto"/>
              <w:rPr>
                <w:rFonts w:cs="Times New Roman"/>
                <w:spacing w:val="2"/>
                <w:sz w:val="14"/>
                <w:szCs w:val="14"/>
                <w:lang w:val="de-DE"/>
              </w:rPr>
            </w:pPr>
            <w:r w:rsidRPr="00AE0F5C">
              <w:rPr>
                <w:rFonts w:cs="Times New Roman"/>
                <w:spacing w:val="2"/>
                <w:sz w:val="14"/>
                <w:szCs w:val="14"/>
                <w:lang w:val="de-DE"/>
              </w:rPr>
              <w:t>Ansprechperson: B</w:t>
            </w:r>
            <w:r>
              <w:rPr>
                <w:rFonts w:cs="Times New Roman"/>
                <w:spacing w:val="2"/>
                <w:sz w:val="14"/>
                <w:szCs w:val="14"/>
                <w:lang w:val="de-DE"/>
              </w:rPr>
              <w:t>arbara Jenni</w:t>
            </w:r>
            <w:r w:rsidR="00775C46" w:rsidRPr="00AE0F5C">
              <w:rPr>
                <w:rFonts w:cs="Times New Roman"/>
                <w:spacing w:val="2"/>
                <w:sz w:val="14"/>
                <w:szCs w:val="14"/>
                <w:lang w:val="de-DE"/>
              </w:rPr>
              <w:br/>
            </w:r>
            <w:hyperlink r:id="rId13" w:history="1">
              <w:r w:rsidRPr="006C4552">
                <w:rPr>
                  <w:rStyle w:val="Hyperlink"/>
                  <w:rFonts w:cs="Times New Roman"/>
                  <w:spacing w:val="2"/>
                  <w:sz w:val="14"/>
                  <w:szCs w:val="14"/>
                  <w:lang w:val="de-DE"/>
                </w:rPr>
                <w:t>barbara.jenni@akzonobel.com</w:t>
              </w:r>
            </w:hyperlink>
          </w:p>
          <w:p w14:paraId="70EED321" w14:textId="77777777" w:rsidR="00021598" w:rsidRPr="00AE0F5C" w:rsidRDefault="00021598" w:rsidP="00B72B6B">
            <w:pPr>
              <w:adjustRightInd w:val="0"/>
              <w:snapToGrid w:val="0"/>
              <w:spacing w:line="240" w:lineRule="auto"/>
              <w:rPr>
                <w:rFonts w:cs="Times New Roman"/>
                <w:spacing w:val="2"/>
                <w:sz w:val="14"/>
                <w:szCs w:val="14"/>
                <w:lang w:val="de-DE"/>
              </w:rPr>
            </w:pPr>
          </w:p>
          <w:p w14:paraId="0715AB69" w14:textId="019E1614" w:rsidR="00B337C2" w:rsidRDefault="00021598" w:rsidP="00B72B6B">
            <w:pPr>
              <w:adjustRightInd w:val="0"/>
              <w:snapToGrid w:val="0"/>
              <w:spacing w:line="240" w:lineRule="auto"/>
              <w:rPr>
                <w:rFonts w:cs="Times New Roman"/>
                <w:spacing w:val="2"/>
                <w:sz w:val="14"/>
                <w:szCs w:val="14"/>
              </w:rPr>
            </w:pPr>
            <w:r>
              <w:rPr>
                <w:rFonts w:cs="Times New Roman"/>
                <w:spacing w:val="2"/>
                <w:sz w:val="14"/>
                <w:szCs w:val="14"/>
              </w:rPr>
              <w:t>Press Office Rijksmuseum</w:t>
            </w:r>
            <w:r w:rsidR="00970571">
              <w:rPr>
                <w:rFonts w:cs="Times New Roman"/>
                <w:spacing w:val="2"/>
                <w:sz w:val="14"/>
                <w:szCs w:val="14"/>
              </w:rPr>
              <w:br/>
            </w:r>
            <w:r w:rsidR="00B337C2" w:rsidRPr="00D26559">
              <w:rPr>
                <w:rFonts w:cs="Times New Roman"/>
                <w:spacing w:val="2"/>
                <w:sz w:val="14"/>
                <w:szCs w:val="14"/>
              </w:rPr>
              <w:t>T:</w:t>
            </w:r>
            <w:r w:rsidR="00922225">
              <w:rPr>
                <w:rFonts w:cs="Times New Roman"/>
                <w:spacing w:val="2"/>
                <w:sz w:val="14"/>
                <w:szCs w:val="14"/>
              </w:rPr>
              <w:t xml:space="preserve"> </w:t>
            </w:r>
            <w:r w:rsidR="00D26559">
              <w:rPr>
                <w:rFonts w:cs="Times New Roman"/>
                <w:spacing w:val="2"/>
                <w:sz w:val="14"/>
                <w:szCs w:val="14"/>
              </w:rPr>
              <w:t>+31 (</w:t>
            </w:r>
            <w:r w:rsidR="00922225">
              <w:rPr>
                <w:rFonts w:cs="Times New Roman"/>
                <w:spacing w:val="2"/>
                <w:sz w:val="14"/>
                <w:szCs w:val="14"/>
              </w:rPr>
              <w:t>0</w:t>
            </w:r>
            <w:r w:rsidR="00D26559">
              <w:rPr>
                <w:rFonts w:cs="Times New Roman"/>
                <w:spacing w:val="2"/>
                <w:sz w:val="14"/>
                <w:szCs w:val="14"/>
              </w:rPr>
              <w:t>)</w:t>
            </w:r>
            <w:r w:rsidR="00922225">
              <w:rPr>
                <w:rFonts w:cs="Times New Roman"/>
                <w:spacing w:val="2"/>
                <w:sz w:val="14"/>
                <w:szCs w:val="14"/>
              </w:rPr>
              <w:t>20</w:t>
            </w:r>
            <w:r w:rsidR="00D26559">
              <w:rPr>
                <w:rFonts w:cs="Times New Roman"/>
                <w:spacing w:val="2"/>
                <w:sz w:val="14"/>
                <w:szCs w:val="14"/>
              </w:rPr>
              <w:t xml:space="preserve"> </w:t>
            </w:r>
            <w:r w:rsidR="00922225">
              <w:rPr>
                <w:rFonts w:cs="Times New Roman"/>
                <w:spacing w:val="2"/>
                <w:sz w:val="14"/>
                <w:szCs w:val="14"/>
              </w:rPr>
              <w:t>674</w:t>
            </w:r>
            <w:r w:rsidR="00D26559">
              <w:rPr>
                <w:rFonts w:cs="Times New Roman"/>
                <w:spacing w:val="2"/>
                <w:sz w:val="14"/>
                <w:szCs w:val="14"/>
              </w:rPr>
              <w:t xml:space="preserve"> </w:t>
            </w:r>
            <w:r w:rsidR="00922225">
              <w:rPr>
                <w:rFonts w:cs="Times New Roman"/>
                <w:spacing w:val="2"/>
                <w:sz w:val="14"/>
                <w:szCs w:val="14"/>
              </w:rPr>
              <w:t>7691</w:t>
            </w:r>
          </w:p>
          <w:p w14:paraId="106E8B74" w14:textId="44FBE62D" w:rsidR="00F12841" w:rsidRPr="00F45B48" w:rsidRDefault="00B337C2" w:rsidP="00B72B6B">
            <w:pPr>
              <w:adjustRightInd w:val="0"/>
              <w:snapToGrid w:val="0"/>
              <w:spacing w:line="240" w:lineRule="auto"/>
              <w:rPr>
                <w:rFonts w:cs="Times New Roman"/>
                <w:spacing w:val="2"/>
                <w:sz w:val="14"/>
                <w:szCs w:val="14"/>
                <w:lang w:val="nl-NL"/>
              </w:rPr>
            </w:pPr>
            <w:r w:rsidRPr="00F45B48">
              <w:rPr>
                <w:rFonts w:cs="Times New Roman"/>
                <w:spacing w:val="2"/>
                <w:sz w:val="14"/>
                <w:szCs w:val="14"/>
                <w:lang w:val="nl-NL"/>
              </w:rPr>
              <w:t xml:space="preserve">Contact: Casper van der </w:t>
            </w:r>
            <w:r w:rsidR="00F45B48" w:rsidRPr="00F45B48">
              <w:rPr>
                <w:rFonts w:cs="Times New Roman"/>
                <w:spacing w:val="2"/>
                <w:sz w:val="14"/>
                <w:szCs w:val="14"/>
                <w:lang w:val="nl-NL"/>
              </w:rPr>
              <w:t>K</w:t>
            </w:r>
            <w:r w:rsidR="00F45B48">
              <w:rPr>
                <w:rFonts w:cs="Times New Roman"/>
                <w:spacing w:val="2"/>
                <w:sz w:val="14"/>
                <w:szCs w:val="14"/>
                <w:lang w:val="nl-NL"/>
              </w:rPr>
              <w:t>ruit</w:t>
            </w:r>
            <w:r w:rsidR="00F45B48">
              <w:rPr>
                <w:rFonts w:cs="Times New Roman"/>
                <w:spacing w:val="2"/>
                <w:sz w:val="14"/>
                <w:szCs w:val="14"/>
                <w:lang w:val="nl-NL"/>
              </w:rPr>
              <w:br/>
            </w:r>
            <w:hyperlink r:id="rId14" w:history="1">
              <w:r w:rsidR="00F45B48" w:rsidRPr="002E7A51">
                <w:rPr>
                  <w:rStyle w:val="Hyperlink"/>
                  <w:rFonts w:cs="Times New Roman"/>
                  <w:spacing w:val="2"/>
                  <w:sz w:val="14"/>
                  <w:szCs w:val="14"/>
                  <w:lang w:val="nl-NL"/>
                </w:rPr>
                <w:t>C.van.der.Kruit@rijksmuseum.nl</w:t>
              </w:r>
            </w:hyperlink>
            <w:r w:rsidR="00F45B48">
              <w:rPr>
                <w:rFonts w:cs="Times New Roman"/>
                <w:spacing w:val="2"/>
                <w:sz w:val="14"/>
                <w:szCs w:val="14"/>
                <w:lang w:val="nl-NL"/>
              </w:rPr>
              <w:t xml:space="preserve"> </w:t>
            </w:r>
            <w:r w:rsidR="009F0F82" w:rsidRPr="00F45B48">
              <w:rPr>
                <w:rFonts w:cs="Times New Roman"/>
                <w:spacing w:val="2"/>
                <w:sz w:val="14"/>
                <w:szCs w:val="14"/>
                <w:lang w:val="nl-NL"/>
              </w:rPr>
              <w:br/>
            </w:r>
          </w:p>
          <w:p w14:paraId="44D7425C" w14:textId="470D1616" w:rsidR="00CE1DC2" w:rsidRPr="00F45B48" w:rsidRDefault="00CE1DC2" w:rsidP="00737932">
            <w:pPr>
              <w:pStyle w:val="ANNote"/>
              <w:rPr>
                <w:rFonts w:cs="Times New Roman"/>
                <w:spacing w:val="2"/>
                <w:lang w:val="nl-NL"/>
              </w:rPr>
            </w:pPr>
          </w:p>
        </w:tc>
        <w:tc>
          <w:tcPr>
            <w:tcW w:w="4503" w:type="dxa"/>
            <w:shd w:val="clear" w:color="auto" w:fill="auto"/>
          </w:tcPr>
          <w:p w14:paraId="111998FE" w14:textId="77777777" w:rsidR="00F12841" w:rsidRPr="00F45B48" w:rsidRDefault="00F12841" w:rsidP="00F12841">
            <w:pPr>
              <w:adjustRightInd w:val="0"/>
              <w:snapToGrid w:val="0"/>
              <w:spacing w:line="240" w:lineRule="auto"/>
              <w:rPr>
                <w:rFonts w:cs="Times New Roman"/>
                <w:spacing w:val="2"/>
                <w:sz w:val="14"/>
                <w:szCs w:val="14"/>
                <w:lang w:val="nl-NL"/>
              </w:rPr>
            </w:pPr>
          </w:p>
        </w:tc>
      </w:tr>
    </w:tbl>
    <w:p w14:paraId="425AE9B6" w14:textId="42893E46" w:rsidR="00357C3D" w:rsidRDefault="00357C3D" w:rsidP="002F584A">
      <w:pPr>
        <w:pStyle w:val="Default"/>
        <w:rPr>
          <w:sz w:val="14"/>
          <w:szCs w:val="14"/>
          <w:lang w:val="nl-NL"/>
        </w:rPr>
      </w:pPr>
    </w:p>
    <w:p w14:paraId="6E0B4CAB" w14:textId="5230FA76" w:rsidR="004E75E6" w:rsidRPr="0028374B" w:rsidRDefault="004E75E6" w:rsidP="0028374B">
      <w:pPr>
        <w:spacing w:after="200" w:line="276" w:lineRule="auto"/>
        <w:rPr>
          <w:rFonts w:eastAsia="SimSun"/>
          <w:snapToGrid/>
          <w:sz w:val="14"/>
          <w:szCs w:val="14"/>
          <w:lang w:val="nl-NL" w:eastAsia="zh-CN"/>
        </w:rPr>
      </w:pPr>
    </w:p>
    <w:sectPr w:rsidR="004E75E6" w:rsidRPr="0028374B" w:rsidSect="00D767AC">
      <w:headerReference w:type="default" r:id="rId15"/>
      <w:footerReference w:type="default" r:id="rId16"/>
      <w:headerReference w:type="first" r:id="rId17"/>
      <w:footerReference w:type="first" r:id="rId18"/>
      <w:pgSz w:w="11906" w:h="16838" w:code="9"/>
      <w:pgMar w:top="2892" w:right="1021" w:bottom="2430" w:left="1701" w:header="567" w:footer="29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E07E3" w14:textId="77777777" w:rsidR="00B53545" w:rsidRDefault="00B53545">
      <w:pPr>
        <w:spacing w:line="240" w:lineRule="auto"/>
      </w:pPr>
      <w:r>
        <w:separator/>
      </w:r>
    </w:p>
  </w:endnote>
  <w:endnote w:type="continuationSeparator" w:id="0">
    <w:p w14:paraId="6634FF01" w14:textId="77777777" w:rsidR="00B53545" w:rsidRDefault="00B53545">
      <w:pPr>
        <w:spacing w:line="240" w:lineRule="auto"/>
      </w:pPr>
      <w:r>
        <w:continuationSeparator/>
      </w:r>
    </w:p>
  </w:endnote>
  <w:endnote w:type="continuationNotice" w:id="1">
    <w:p w14:paraId="008F9254" w14:textId="77777777" w:rsidR="00B53545" w:rsidRDefault="00B535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GMGotham Rounded Book">
    <w:altName w:val="Times New Roman"/>
    <w:charset w:val="00"/>
    <w:family w:val="auto"/>
    <w:pitch w:val="variable"/>
    <w:sig w:usb0="00000001" w:usb1="4000004A" w:usb2="00000000" w:usb3="00000000" w:csb0="0000000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entrale_sans_book">
    <w:altName w:val="Times New Roman"/>
    <w:charset w:val="00"/>
    <w:family w:val="auto"/>
    <w:pitch w:val="default"/>
  </w:font>
  <w:font w:name="Gotham Narrow Book">
    <w:altName w:val="Gotham Narrow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A00D5" w14:textId="4384AAFA" w:rsidR="00247C68" w:rsidRDefault="00247C68">
    <w:pPr>
      <w:pStyle w:val="ANPagenumber"/>
      <w:framePr w:wrap="auto"/>
      <w:rPr>
        <w:rFonts w:ascii="Times New Roman" w:eastAsia="Times New Roman" w:hAnsi="Times New Roman" w:cs="Times New Roman"/>
      </w:rPr>
    </w:pPr>
    <w:r>
      <w:rPr>
        <w:rFonts w:eastAsia="Times New Roman"/>
      </w:rPr>
      <w:fldChar w:fldCharType="begin"/>
    </w:r>
    <w:r>
      <w:rPr>
        <w:rFonts w:eastAsia="Times New Roman"/>
      </w:rPr>
      <w:instrText xml:space="preserve"> PAGE   \* MERGEFORMAT </w:instrText>
    </w:r>
    <w:r>
      <w:rPr>
        <w:rFonts w:eastAsia="Times New Roman"/>
      </w:rPr>
      <w:fldChar w:fldCharType="separate"/>
    </w:r>
    <w:r w:rsidR="00F0691A">
      <w:rPr>
        <w:rFonts w:eastAsia="Times New Roman"/>
        <w:noProof/>
      </w:rPr>
      <w:t>2</w:t>
    </w:r>
    <w:r>
      <w:rPr>
        <w:rFonts w:eastAsia="Times New Roman"/>
      </w:rPr>
      <w:fldChar w:fldCharType="end"/>
    </w:r>
  </w:p>
  <w:p w14:paraId="16EECE5D" w14:textId="77777777" w:rsidR="00247C68" w:rsidRDefault="00247C68">
    <w:pPr>
      <w:pStyle w:val="Footer"/>
      <w:rPr>
        <w:rFonts w:ascii="Times New Roman" w:eastAsia="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ACF78" w14:textId="77777777" w:rsidR="00114920" w:rsidRDefault="00114920">
    <w:pPr>
      <w:pStyle w:val="Footer"/>
    </w:pPr>
    <w:r>
      <w:rPr>
        <w:b/>
        <w:bCs/>
        <w:noProof/>
        <w:snapToGrid/>
        <w:lang w:eastAsia="zh-CN"/>
      </w:rPr>
      <w:drawing>
        <wp:anchor distT="0" distB="0" distL="114300" distR="114300" simplePos="0" relativeHeight="251658241" behindDoc="1" locked="0" layoutInCell="0" allowOverlap="1" wp14:anchorId="6F85EE43" wp14:editId="001273A9">
          <wp:simplePos x="0" y="0"/>
          <wp:positionH relativeFrom="page">
            <wp:posOffset>-23372</wp:posOffset>
          </wp:positionH>
          <wp:positionV relativeFrom="page">
            <wp:posOffset>567747</wp:posOffset>
          </wp:positionV>
          <wp:extent cx="7565390" cy="1158240"/>
          <wp:effectExtent l="0" t="0" r="0" b="3810"/>
          <wp:wrapNone/>
          <wp:docPr id="5" name="Picture 1" descr="logo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158240"/>
                  </a:xfrm>
                  <a:prstGeom prst="rect">
                    <a:avLst/>
                  </a:prstGeom>
                  <a:noFill/>
                  <a:ln>
                    <a:noFill/>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E8A2B" w14:textId="77777777" w:rsidR="00B53545" w:rsidRDefault="00B53545">
      <w:pPr>
        <w:spacing w:line="240" w:lineRule="auto"/>
      </w:pPr>
      <w:r>
        <w:separator/>
      </w:r>
    </w:p>
  </w:footnote>
  <w:footnote w:type="continuationSeparator" w:id="0">
    <w:p w14:paraId="498706DC" w14:textId="77777777" w:rsidR="00B53545" w:rsidRDefault="00B53545">
      <w:pPr>
        <w:spacing w:line="240" w:lineRule="auto"/>
      </w:pPr>
      <w:r>
        <w:continuationSeparator/>
      </w:r>
    </w:p>
  </w:footnote>
  <w:footnote w:type="continuationNotice" w:id="1">
    <w:p w14:paraId="2C944A05" w14:textId="77777777" w:rsidR="00B53545" w:rsidRDefault="00B5354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3BBBC" w14:textId="77777777" w:rsidR="00247C68" w:rsidRDefault="00247C68">
    <w:pPr>
      <w:pStyle w:val="Header"/>
      <w:rPr>
        <w:rFonts w:ascii="Times New Roman" w:eastAsia="Times New Roman" w:hAnsi="Times New Roman" w:cs="Times New Roman"/>
      </w:rPr>
    </w:pPr>
    <w:r>
      <w:rPr>
        <w:noProof/>
        <w:snapToGrid/>
        <w:lang w:eastAsia="zh-CN"/>
      </w:rPr>
      <w:drawing>
        <wp:anchor distT="0" distB="0" distL="114300" distR="114300" simplePos="0" relativeHeight="251658240" behindDoc="1" locked="1" layoutInCell="0" allowOverlap="1" wp14:anchorId="2C2AD36A" wp14:editId="01FD5A82">
          <wp:simplePos x="0" y="0"/>
          <wp:positionH relativeFrom="page">
            <wp:posOffset>0</wp:posOffset>
          </wp:positionH>
          <wp:positionV relativeFrom="page">
            <wp:posOffset>0</wp:posOffset>
          </wp:positionV>
          <wp:extent cx="7565390" cy="1158240"/>
          <wp:effectExtent l="0" t="0" r="0" b="3810"/>
          <wp:wrapNone/>
          <wp:docPr id="4" name="Picture 4" descr="logo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A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15824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E3480" w14:textId="77777777" w:rsidR="00247C68" w:rsidRDefault="00247C68">
    <w:pPr>
      <w:pStyle w:val="ANLegalEntity"/>
      <w:framePr w:wrap="auto"/>
      <w:rPr>
        <w:noProof/>
      </w:rPr>
    </w:pPr>
    <w:r>
      <w:rPr>
        <w:noProof/>
      </w:rPr>
      <w:t>Akzo Nobel N.V.</w:t>
    </w:r>
  </w:p>
  <w:p w14:paraId="12710E6F" w14:textId="77777777" w:rsidR="00247C68" w:rsidRPr="00952B93" w:rsidRDefault="00247C68" w:rsidP="00952B93">
    <w:pPr>
      <w:pStyle w:val="ANDepartment"/>
      <w:framePr w:wrap="auto"/>
    </w:pPr>
    <w:r>
      <w:t>Global Communications</w:t>
    </w:r>
  </w:p>
  <w:p w14:paraId="16437C70" w14:textId="51F4D965" w:rsidR="00247C68" w:rsidRPr="00990341" w:rsidRDefault="00D2371B">
    <w:pPr>
      <w:pStyle w:val="ANTitle"/>
      <w:framePr w:wrap="auto"/>
      <w:rPr>
        <w:rFonts w:eastAsia="Times New Roman"/>
      </w:rPr>
    </w:pPr>
    <w:r>
      <w:rPr>
        <w:rFonts w:eastAsia="Times New Roman"/>
        <w:noProof/>
      </w:rPr>
      <w:t>Pressemitteilung</w:t>
    </w:r>
  </w:p>
  <w:p w14:paraId="36098C6F" w14:textId="77777777" w:rsidR="00247C68" w:rsidRPr="00990341" w:rsidRDefault="00247C68">
    <w:pPr>
      <w:pStyle w:val="ANAddress"/>
      <w:framePr w:wrap="auto"/>
      <w:rPr>
        <w:rFonts w:ascii="Times New Roman" w:eastAsia="Times New Roman" w:hAnsi="Times New Roman" w:cs="Times New Roman"/>
      </w:rPr>
    </w:pPr>
    <w:r w:rsidRPr="00990341">
      <w:rPr>
        <w:rFonts w:eastAsia="Times New Roman"/>
        <w:noProof/>
      </w:rPr>
      <w:t>Christian Neefestraat 2</w:t>
    </w:r>
    <w:r w:rsidRPr="00990341">
      <w:tab/>
    </w:r>
    <w:r w:rsidRPr="00990341">
      <w:rPr>
        <w:rFonts w:eastAsia="Times New Roman"/>
        <w:noProof/>
      </w:rPr>
      <w:t>T</w:t>
    </w:r>
    <w:r w:rsidRPr="00990341">
      <w:rPr>
        <w:rFonts w:eastAsia="Times New Roman"/>
      </w:rPr>
      <w:tab/>
      <w:t>+31 (0)88 969 7833</w:t>
    </w:r>
  </w:p>
  <w:p w14:paraId="275D5D8F" w14:textId="77777777" w:rsidR="00247C68" w:rsidRPr="00152497" w:rsidRDefault="00247C68">
    <w:pPr>
      <w:pStyle w:val="ANAddress"/>
      <w:framePr w:wrap="auto"/>
      <w:rPr>
        <w:rFonts w:ascii="Times New Roman" w:eastAsia="Times New Roman" w:hAnsi="Times New Roman" w:cs="Times New Roman"/>
        <w:lang w:val="pl-PL"/>
      </w:rPr>
    </w:pPr>
    <w:r w:rsidRPr="00152497">
      <w:rPr>
        <w:rFonts w:eastAsia="Times New Roman"/>
        <w:noProof/>
        <w:lang w:val="pl-PL"/>
      </w:rPr>
      <w:t>1077 WW  Amsterdam</w:t>
    </w:r>
    <w:r w:rsidRPr="00152497">
      <w:rPr>
        <w:rFonts w:eastAsia="Times New Roman"/>
        <w:noProof/>
        <w:lang w:val="pl-PL"/>
      </w:rPr>
      <w:tab/>
      <w:t>E</w:t>
    </w:r>
    <w:r w:rsidRPr="00152497">
      <w:rPr>
        <w:rFonts w:eastAsia="Times New Roman"/>
        <w:noProof/>
        <w:lang w:val="pl-PL"/>
      </w:rPr>
      <w:tab/>
      <w:t>media.relations@akzonobel.com</w:t>
    </w:r>
  </w:p>
  <w:p w14:paraId="43DB0B9E" w14:textId="77777777" w:rsidR="00247C68" w:rsidRDefault="00247C68">
    <w:pPr>
      <w:pStyle w:val="ANAddress"/>
      <w:framePr w:wrap="auto"/>
      <w:rPr>
        <w:rFonts w:ascii="Times New Roman" w:eastAsia="Times New Roman" w:hAnsi="Times New Roman" w:cs="Times New Roman"/>
      </w:rPr>
    </w:pPr>
    <w:r>
      <w:rPr>
        <w:rFonts w:eastAsia="Times New Roman"/>
        <w:noProof/>
      </w:rPr>
      <w:t>P.O. Box 75730</w:t>
    </w:r>
    <w:r>
      <w:rPr>
        <w:rFonts w:eastAsia="Times New Roman"/>
        <w:noProof/>
      </w:rPr>
      <w:tab/>
      <w:t>www.akzonobel.com</w:t>
    </w:r>
  </w:p>
  <w:p w14:paraId="45598FFA" w14:textId="77777777" w:rsidR="00247C68" w:rsidRDefault="00247C68">
    <w:pPr>
      <w:pStyle w:val="ANAddress"/>
      <w:framePr w:wrap="auto"/>
      <w:rPr>
        <w:rFonts w:ascii="Times New Roman" w:eastAsia="Times New Roman" w:hAnsi="Times New Roman" w:cs="Times New Roman"/>
      </w:rPr>
    </w:pPr>
    <w:r>
      <w:rPr>
        <w:rFonts w:eastAsia="Times New Roman"/>
        <w:noProof/>
      </w:rPr>
      <w:t>1070 AS  Amsterdam</w:t>
    </w:r>
    <w:r>
      <w:tab/>
    </w:r>
  </w:p>
  <w:p w14:paraId="17F55306" w14:textId="77777777" w:rsidR="00247C68" w:rsidRDefault="00247C68">
    <w:pPr>
      <w:pStyle w:val="ANAddress"/>
      <w:framePr w:wrap="auto"/>
      <w:rPr>
        <w:rFonts w:ascii="Times New Roman" w:eastAsia="Times New Roman" w:hAnsi="Times New Roman" w:cs="Times New Roman"/>
      </w:rPr>
    </w:pPr>
    <w:r>
      <w:rPr>
        <w:rFonts w:eastAsia="Times New Roman"/>
        <w:noProof/>
      </w:rPr>
      <w:t>Netherlands</w:t>
    </w:r>
  </w:p>
  <w:p w14:paraId="397EC18E" w14:textId="77777777" w:rsidR="00247C68" w:rsidRDefault="00247C68">
    <w:pPr>
      <w:pStyle w:val="ANRegister"/>
      <w:framePr w:wrap="auto"/>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218EC"/>
    <w:multiLevelType w:val="hybridMultilevel"/>
    <w:tmpl w:val="9C44868C"/>
    <w:lvl w:ilvl="0" w:tplc="20A82100">
      <w:start w:val="1"/>
      <w:numFmt w:val="bullet"/>
      <w:lvlText w:val="•"/>
      <w:lvlJc w:val="left"/>
      <w:pPr>
        <w:tabs>
          <w:tab w:val="num" w:pos="720"/>
        </w:tabs>
        <w:ind w:left="720" w:hanging="360"/>
      </w:pPr>
      <w:rPr>
        <w:rFonts w:ascii="Arial" w:hAnsi="Arial" w:cs="Times New Roman" w:hint="default"/>
      </w:rPr>
    </w:lvl>
    <w:lvl w:ilvl="1" w:tplc="835E2C4A">
      <w:start w:val="1"/>
      <w:numFmt w:val="bullet"/>
      <w:lvlText w:val="•"/>
      <w:lvlJc w:val="left"/>
      <w:pPr>
        <w:tabs>
          <w:tab w:val="num" w:pos="1440"/>
        </w:tabs>
        <w:ind w:left="1440" w:hanging="360"/>
      </w:pPr>
      <w:rPr>
        <w:rFonts w:ascii="Arial" w:hAnsi="Arial" w:cs="Times New Roman" w:hint="default"/>
      </w:rPr>
    </w:lvl>
    <w:lvl w:ilvl="2" w:tplc="89B8EA1A">
      <w:start w:val="1"/>
      <w:numFmt w:val="bullet"/>
      <w:lvlText w:val="•"/>
      <w:lvlJc w:val="left"/>
      <w:pPr>
        <w:tabs>
          <w:tab w:val="num" w:pos="2160"/>
        </w:tabs>
        <w:ind w:left="2160" w:hanging="360"/>
      </w:pPr>
      <w:rPr>
        <w:rFonts w:ascii="Arial" w:hAnsi="Arial" w:cs="Times New Roman" w:hint="default"/>
      </w:rPr>
    </w:lvl>
    <w:lvl w:ilvl="3" w:tplc="8C3448FE">
      <w:start w:val="1"/>
      <w:numFmt w:val="bullet"/>
      <w:lvlText w:val="•"/>
      <w:lvlJc w:val="left"/>
      <w:pPr>
        <w:tabs>
          <w:tab w:val="num" w:pos="2880"/>
        </w:tabs>
        <w:ind w:left="2880" w:hanging="360"/>
      </w:pPr>
      <w:rPr>
        <w:rFonts w:ascii="Arial" w:hAnsi="Arial" w:cs="Times New Roman" w:hint="default"/>
      </w:rPr>
    </w:lvl>
    <w:lvl w:ilvl="4" w:tplc="8FD0C400">
      <w:start w:val="1"/>
      <w:numFmt w:val="bullet"/>
      <w:lvlText w:val="•"/>
      <w:lvlJc w:val="left"/>
      <w:pPr>
        <w:tabs>
          <w:tab w:val="num" w:pos="3600"/>
        </w:tabs>
        <w:ind w:left="3600" w:hanging="360"/>
      </w:pPr>
      <w:rPr>
        <w:rFonts w:ascii="Arial" w:hAnsi="Arial" w:cs="Times New Roman" w:hint="default"/>
      </w:rPr>
    </w:lvl>
    <w:lvl w:ilvl="5" w:tplc="C7F205A6">
      <w:start w:val="1"/>
      <w:numFmt w:val="bullet"/>
      <w:lvlText w:val="•"/>
      <w:lvlJc w:val="left"/>
      <w:pPr>
        <w:tabs>
          <w:tab w:val="num" w:pos="4320"/>
        </w:tabs>
        <w:ind w:left="4320" w:hanging="360"/>
      </w:pPr>
      <w:rPr>
        <w:rFonts w:ascii="Arial" w:hAnsi="Arial" w:cs="Times New Roman" w:hint="default"/>
      </w:rPr>
    </w:lvl>
    <w:lvl w:ilvl="6" w:tplc="179887D8">
      <w:start w:val="1"/>
      <w:numFmt w:val="bullet"/>
      <w:lvlText w:val="•"/>
      <w:lvlJc w:val="left"/>
      <w:pPr>
        <w:tabs>
          <w:tab w:val="num" w:pos="5040"/>
        </w:tabs>
        <w:ind w:left="5040" w:hanging="360"/>
      </w:pPr>
      <w:rPr>
        <w:rFonts w:ascii="Arial" w:hAnsi="Arial" w:cs="Times New Roman" w:hint="default"/>
      </w:rPr>
    </w:lvl>
    <w:lvl w:ilvl="7" w:tplc="1114A8EC">
      <w:start w:val="1"/>
      <w:numFmt w:val="bullet"/>
      <w:lvlText w:val="•"/>
      <w:lvlJc w:val="left"/>
      <w:pPr>
        <w:tabs>
          <w:tab w:val="num" w:pos="5760"/>
        </w:tabs>
        <w:ind w:left="5760" w:hanging="360"/>
      </w:pPr>
      <w:rPr>
        <w:rFonts w:ascii="Arial" w:hAnsi="Arial" w:cs="Times New Roman" w:hint="default"/>
      </w:rPr>
    </w:lvl>
    <w:lvl w:ilvl="8" w:tplc="E33271C0">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4E920999"/>
    <w:multiLevelType w:val="hybridMultilevel"/>
    <w:tmpl w:val="DE7C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CA3AB7"/>
    <w:multiLevelType w:val="hybridMultilevel"/>
    <w:tmpl w:val="A2CE6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6D72C5"/>
    <w:multiLevelType w:val="hybridMultilevel"/>
    <w:tmpl w:val="A112D9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C012450"/>
    <w:multiLevelType w:val="hybridMultilevel"/>
    <w:tmpl w:val="DF7E74C0"/>
    <w:lvl w:ilvl="0" w:tplc="0E402BAC">
      <w:numFmt w:val="bullet"/>
      <w:lvlText w:val="-"/>
      <w:lvlJc w:val="left"/>
      <w:pPr>
        <w:ind w:left="720" w:hanging="360"/>
      </w:pPr>
      <w:rPr>
        <w:rFonts w:ascii="VGMGotham Rounded Book" w:eastAsia="SimSun" w:hAnsi="VGMGotham Rounded Book" w:cs="Times New Roman" w:hint="default"/>
        <w:color w:val="00000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7D2E2DAC"/>
    <w:multiLevelType w:val="hybridMultilevel"/>
    <w:tmpl w:val="73D0570A"/>
    <w:lvl w:ilvl="0" w:tplc="1870DD1E">
      <w:numFmt w:val="bullet"/>
      <w:lvlText w:val="-"/>
      <w:lvlJc w:val="left"/>
      <w:pPr>
        <w:ind w:left="405" w:hanging="360"/>
      </w:pPr>
      <w:rPr>
        <w:rFonts w:ascii="Calibri" w:eastAsia="SimSun"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1"/>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FDB"/>
    <w:rsid w:val="00000711"/>
    <w:rsid w:val="000032B8"/>
    <w:rsid w:val="0000527A"/>
    <w:rsid w:val="00006F8D"/>
    <w:rsid w:val="0000742E"/>
    <w:rsid w:val="000115EA"/>
    <w:rsid w:val="000133F9"/>
    <w:rsid w:val="0001382F"/>
    <w:rsid w:val="00013B6B"/>
    <w:rsid w:val="00014022"/>
    <w:rsid w:val="0002006E"/>
    <w:rsid w:val="00021598"/>
    <w:rsid w:val="00024CFD"/>
    <w:rsid w:val="000276E5"/>
    <w:rsid w:val="00027C24"/>
    <w:rsid w:val="000311D6"/>
    <w:rsid w:val="000361B4"/>
    <w:rsid w:val="000405A3"/>
    <w:rsid w:val="000418AE"/>
    <w:rsid w:val="00046D11"/>
    <w:rsid w:val="00047AF9"/>
    <w:rsid w:val="000549D4"/>
    <w:rsid w:val="000552A4"/>
    <w:rsid w:val="00055788"/>
    <w:rsid w:val="00056BF5"/>
    <w:rsid w:val="00057E58"/>
    <w:rsid w:val="00061081"/>
    <w:rsid w:val="000622C2"/>
    <w:rsid w:val="00064843"/>
    <w:rsid w:val="00065961"/>
    <w:rsid w:val="0006776F"/>
    <w:rsid w:val="00071412"/>
    <w:rsid w:val="000747AA"/>
    <w:rsid w:val="00077D6D"/>
    <w:rsid w:val="00080FFE"/>
    <w:rsid w:val="0008197C"/>
    <w:rsid w:val="00082995"/>
    <w:rsid w:val="00084736"/>
    <w:rsid w:val="00087FD4"/>
    <w:rsid w:val="00090F0C"/>
    <w:rsid w:val="000922C6"/>
    <w:rsid w:val="00092F33"/>
    <w:rsid w:val="00095738"/>
    <w:rsid w:val="0009574F"/>
    <w:rsid w:val="00095EBF"/>
    <w:rsid w:val="0009679C"/>
    <w:rsid w:val="000979AC"/>
    <w:rsid w:val="000A124A"/>
    <w:rsid w:val="000A4956"/>
    <w:rsid w:val="000A4B5D"/>
    <w:rsid w:val="000A5DA3"/>
    <w:rsid w:val="000A5EF7"/>
    <w:rsid w:val="000A6F4D"/>
    <w:rsid w:val="000B07AE"/>
    <w:rsid w:val="000B157B"/>
    <w:rsid w:val="000B24E7"/>
    <w:rsid w:val="000B2EF2"/>
    <w:rsid w:val="000B52E5"/>
    <w:rsid w:val="000B6572"/>
    <w:rsid w:val="000B7BF2"/>
    <w:rsid w:val="000C0759"/>
    <w:rsid w:val="000C0C71"/>
    <w:rsid w:val="000C31E2"/>
    <w:rsid w:val="000C34B0"/>
    <w:rsid w:val="000C4890"/>
    <w:rsid w:val="000C549C"/>
    <w:rsid w:val="000D0F68"/>
    <w:rsid w:val="000D1A06"/>
    <w:rsid w:val="000D4411"/>
    <w:rsid w:val="000D754E"/>
    <w:rsid w:val="000D755B"/>
    <w:rsid w:val="000D7B74"/>
    <w:rsid w:val="000E0231"/>
    <w:rsid w:val="000E20E8"/>
    <w:rsid w:val="000E3A8F"/>
    <w:rsid w:val="000E59AB"/>
    <w:rsid w:val="000E792D"/>
    <w:rsid w:val="000F0960"/>
    <w:rsid w:val="000F259C"/>
    <w:rsid w:val="000F41A1"/>
    <w:rsid w:val="000F630C"/>
    <w:rsid w:val="000F727E"/>
    <w:rsid w:val="00104824"/>
    <w:rsid w:val="00107CCA"/>
    <w:rsid w:val="00107CD9"/>
    <w:rsid w:val="00107FBB"/>
    <w:rsid w:val="001110F1"/>
    <w:rsid w:val="00113456"/>
    <w:rsid w:val="00114499"/>
    <w:rsid w:val="00114920"/>
    <w:rsid w:val="00115566"/>
    <w:rsid w:val="0011673D"/>
    <w:rsid w:val="00121F0C"/>
    <w:rsid w:val="00123E72"/>
    <w:rsid w:val="00123EBD"/>
    <w:rsid w:val="001263CE"/>
    <w:rsid w:val="00127AF4"/>
    <w:rsid w:val="001321E4"/>
    <w:rsid w:val="00133999"/>
    <w:rsid w:val="00133B55"/>
    <w:rsid w:val="00143676"/>
    <w:rsid w:val="00150563"/>
    <w:rsid w:val="00150D23"/>
    <w:rsid w:val="001519AB"/>
    <w:rsid w:val="00152497"/>
    <w:rsid w:val="0015394E"/>
    <w:rsid w:val="001601FE"/>
    <w:rsid w:val="00164FF4"/>
    <w:rsid w:val="00166869"/>
    <w:rsid w:val="001672C5"/>
    <w:rsid w:val="00170C1C"/>
    <w:rsid w:val="0017149A"/>
    <w:rsid w:val="001716B2"/>
    <w:rsid w:val="001718CA"/>
    <w:rsid w:val="0017241D"/>
    <w:rsid w:val="001732A5"/>
    <w:rsid w:val="00173455"/>
    <w:rsid w:val="001740FF"/>
    <w:rsid w:val="0017553A"/>
    <w:rsid w:val="00175E6E"/>
    <w:rsid w:val="001774D1"/>
    <w:rsid w:val="0017797A"/>
    <w:rsid w:val="0018166C"/>
    <w:rsid w:val="00182E3D"/>
    <w:rsid w:val="00184086"/>
    <w:rsid w:val="00190492"/>
    <w:rsid w:val="00192CB9"/>
    <w:rsid w:val="001947E6"/>
    <w:rsid w:val="0019494B"/>
    <w:rsid w:val="00197356"/>
    <w:rsid w:val="001A21D5"/>
    <w:rsid w:val="001A4B2D"/>
    <w:rsid w:val="001A5154"/>
    <w:rsid w:val="001B0C3F"/>
    <w:rsid w:val="001B6A46"/>
    <w:rsid w:val="001B6F6C"/>
    <w:rsid w:val="001C02A6"/>
    <w:rsid w:val="001C086A"/>
    <w:rsid w:val="001C0E11"/>
    <w:rsid w:val="001C0FDA"/>
    <w:rsid w:val="001C2234"/>
    <w:rsid w:val="001C4E2B"/>
    <w:rsid w:val="001C628A"/>
    <w:rsid w:val="001C7D80"/>
    <w:rsid w:val="001D0163"/>
    <w:rsid w:val="001D2C90"/>
    <w:rsid w:val="001D4A7C"/>
    <w:rsid w:val="001E2A52"/>
    <w:rsid w:val="001E2FB2"/>
    <w:rsid w:val="001E4EAE"/>
    <w:rsid w:val="001E64E6"/>
    <w:rsid w:val="001E71AF"/>
    <w:rsid w:val="001E7AF6"/>
    <w:rsid w:val="001F0CFD"/>
    <w:rsid w:val="001F1254"/>
    <w:rsid w:val="001F6167"/>
    <w:rsid w:val="001F6557"/>
    <w:rsid w:val="00200611"/>
    <w:rsid w:val="002069BB"/>
    <w:rsid w:val="00207921"/>
    <w:rsid w:val="00207AE1"/>
    <w:rsid w:val="002115DB"/>
    <w:rsid w:val="002122B0"/>
    <w:rsid w:val="00215E5B"/>
    <w:rsid w:val="002168E2"/>
    <w:rsid w:val="00222858"/>
    <w:rsid w:val="00222B50"/>
    <w:rsid w:val="00235B70"/>
    <w:rsid w:val="00235B94"/>
    <w:rsid w:val="002365E5"/>
    <w:rsid w:val="002377DC"/>
    <w:rsid w:val="00237DEA"/>
    <w:rsid w:val="00244D4B"/>
    <w:rsid w:val="00247C68"/>
    <w:rsid w:val="0025142B"/>
    <w:rsid w:val="002521D9"/>
    <w:rsid w:val="0025374A"/>
    <w:rsid w:val="00254F73"/>
    <w:rsid w:val="0025597C"/>
    <w:rsid w:val="00255EB5"/>
    <w:rsid w:val="00260981"/>
    <w:rsid w:val="00261E2C"/>
    <w:rsid w:val="00262C51"/>
    <w:rsid w:val="00263321"/>
    <w:rsid w:val="00264F15"/>
    <w:rsid w:val="002668E1"/>
    <w:rsid w:val="00270454"/>
    <w:rsid w:val="00272BFE"/>
    <w:rsid w:val="00273934"/>
    <w:rsid w:val="00277042"/>
    <w:rsid w:val="00281A37"/>
    <w:rsid w:val="00281DF3"/>
    <w:rsid w:val="00283728"/>
    <w:rsid w:val="0028374B"/>
    <w:rsid w:val="00283DB6"/>
    <w:rsid w:val="002904A7"/>
    <w:rsid w:val="00290EE0"/>
    <w:rsid w:val="002940C5"/>
    <w:rsid w:val="0029457E"/>
    <w:rsid w:val="0029591A"/>
    <w:rsid w:val="002A219D"/>
    <w:rsid w:val="002A3462"/>
    <w:rsid w:val="002A6053"/>
    <w:rsid w:val="002B33BE"/>
    <w:rsid w:val="002B39DE"/>
    <w:rsid w:val="002C047F"/>
    <w:rsid w:val="002C17B6"/>
    <w:rsid w:val="002C3538"/>
    <w:rsid w:val="002C4F1E"/>
    <w:rsid w:val="002C538B"/>
    <w:rsid w:val="002C692C"/>
    <w:rsid w:val="002D1344"/>
    <w:rsid w:val="002D14FE"/>
    <w:rsid w:val="002D7017"/>
    <w:rsid w:val="002D7ADC"/>
    <w:rsid w:val="002E004B"/>
    <w:rsid w:val="002E0075"/>
    <w:rsid w:val="002E028E"/>
    <w:rsid w:val="002E0E89"/>
    <w:rsid w:val="002E193D"/>
    <w:rsid w:val="002E517D"/>
    <w:rsid w:val="002E59EA"/>
    <w:rsid w:val="002E774A"/>
    <w:rsid w:val="002E7A51"/>
    <w:rsid w:val="002F2BBC"/>
    <w:rsid w:val="002F3900"/>
    <w:rsid w:val="002F584A"/>
    <w:rsid w:val="002F5DEE"/>
    <w:rsid w:val="0030057C"/>
    <w:rsid w:val="003009F6"/>
    <w:rsid w:val="003048E5"/>
    <w:rsid w:val="00306789"/>
    <w:rsid w:val="00310306"/>
    <w:rsid w:val="003109B2"/>
    <w:rsid w:val="0031105D"/>
    <w:rsid w:val="003161C3"/>
    <w:rsid w:val="00316A00"/>
    <w:rsid w:val="00317262"/>
    <w:rsid w:val="00322EB4"/>
    <w:rsid w:val="003233D0"/>
    <w:rsid w:val="00324315"/>
    <w:rsid w:val="00325306"/>
    <w:rsid w:val="0032577B"/>
    <w:rsid w:val="00330039"/>
    <w:rsid w:val="00330B65"/>
    <w:rsid w:val="0033295D"/>
    <w:rsid w:val="003331DF"/>
    <w:rsid w:val="0033482C"/>
    <w:rsid w:val="00334C3B"/>
    <w:rsid w:val="00334E0D"/>
    <w:rsid w:val="00342DF3"/>
    <w:rsid w:val="00342E05"/>
    <w:rsid w:val="00344282"/>
    <w:rsid w:val="00345003"/>
    <w:rsid w:val="00346E2E"/>
    <w:rsid w:val="0034768A"/>
    <w:rsid w:val="00351879"/>
    <w:rsid w:val="00353821"/>
    <w:rsid w:val="00357C3D"/>
    <w:rsid w:val="00362711"/>
    <w:rsid w:val="00363030"/>
    <w:rsid w:val="00364A6A"/>
    <w:rsid w:val="00365ACA"/>
    <w:rsid w:val="00366FCA"/>
    <w:rsid w:val="00367A30"/>
    <w:rsid w:val="00367C06"/>
    <w:rsid w:val="00370896"/>
    <w:rsid w:val="00375653"/>
    <w:rsid w:val="00376ABD"/>
    <w:rsid w:val="00381B2A"/>
    <w:rsid w:val="003821E7"/>
    <w:rsid w:val="00383070"/>
    <w:rsid w:val="00383DCE"/>
    <w:rsid w:val="00387B7E"/>
    <w:rsid w:val="003939B1"/>
    <w:rsid w:val="00394490"/>
    <w:rsid w:val="003A0D13"/>
    <w:rsid w:val="003A0F90"/>
    <w:rsid w:val="003A1E01"/>
    <w:rsid w:val="003A3DCB"/>
    <w:rsid w:val="003A653E"/>
    <w:rsid w:val="003B0533"/>
    <w:rsid w:val="003B25A7"/>
    <w:rsid w:val="003B4761"/>
    <w:rsid w:val="003B6CD1"/>
    <w:rsid w:val="003B6D2A"/>
    <w:rsid w:val="003C188E"/>
    <w:rsid w:val="003C1986"/>
    <w:rsid w:val="003C1A6C"/>
    <w:rsid w:val="003C2F0D"/>
    <w:rsid w:val="003D0C3D"/>
    <w:rsid w:val="003E1119"/>
    <w:rsid w:val="003E2CA0"/>
    <w:rsid w:val="003E2CF3"/>
    <w:rsid w:val="003E2D2E"/>
    <w:rsid w:val="003E3EE8"/>
    <w:rsid w:val="003E5798"/>
    <w:rsid w:val="003E6DC8"/>
    <w:rsid w:val="003F19A2"/>
    <w:rsid w:val="003F4E4A"/>
    <w:rsid w:val="003F5E05"/>
    <w:rsid w:val="004007D5"/>
    <w:rsid w:val="00400C4F"/>
    <w:rsid w:val="00403D96"/>
    <w:rsid w:val="004047C9"/>
    <w:rsid w:val="00405517"/>
    <w:rsid w:val="004059DB"/>
    <w:rsid w:val="0040605F"/>
    <w:rsid w:val="0040632B"/>
    <w:rsid w:val="0041366B"/>
    <w:rsid w:val="00413A5F"/>
    <w:rsid w:val="00416ED1"/>
    <w:rsid w:val="004171CE"/>
    <w:rsid w:val="0041788C"/>
    <w:rsid w:val="00420A70"/>
    <w:rsid w:val="00422FF7"/>
    <w:rsid w:val="00431F96"/>
    <w:rsid w:val="004326BF"/>
    <w:rsid w:val="0043662E"/>
    <w:rsid w:val="00440F31"/>
    <w:rsid w:val="0044321A"/>
    <w:rsid w:val="00444F84"/>
    <w:rsid w:val="00445138"/>
    <w:rsid w:val="00445355"/>
    <w:rsid w:val="00446FFC"/>
    <w:rsid w:val="00451D84"/>
    <w:rsid w:val="00452458"/>
    <w:rsid w:val="00454A9E"/>
    <w:rsid w:val="00456B9B"/>
    <w:rsid w:val="0046052E"/>
    <w:rsid w:val="004609F7"/>
    <w:rsid w:val="004613A4"/>
    <w:rsid w:val="0046598D"/>
    <w:rsid w:val="0046618A"/>
    <w:rsid w:val="004732EC"/>
    <w:rsid w:val="0047467D"/>
    <w:rsid w:val="004752A6"/>
    <w:rsid w:val="00476399"/>
    <w:rsid w:val="004820B1"/>
    <w:rsid w:val="00485F1B"/>
    <w:rsid w:val="0048665F"/>
    <w:rsid w:val="004915AB"/>
    <w:rsid w:val="004930EB"/>
    <w:rsid w:val="0049334A"/>
    <w:rsid w:val="00495182"/>
    <w:rsid w:val="0049568E"/>
    <w:rsid w:val="0049603E"/>
    <w:rsid w:val="0049639D"/>
    <w:rsid w:val="004A4F67"/>
    <w:rsid w:val="004B25B3"/>
    <w:rsid w:val="004B3D2A"/>
    <w:rsid w:val="004B57D1"/>
    <w:rsid w:val="004B66AD"/>
    <w:rsid w:val="004C0A42"/>
    <w:rsid w:val="004C0ABF"/>
    <w:rsid w:val="004C1387"/>
    <w:rsid w:val="004C70CA"/>
    <w:rsid w:val="004D0410"/>
    <w:rsid w:val="004D39A8"/>
    <w:rsid w:val="004D6D89"/>
    <w:rsid w:val="004D7BED"/>
    <w:rsid w:val="004E2755"/>
    <w:rsid w:val="004E2A5E"/>
    <w:rsid w:val="004E3038"/>
    <w:rsid w:val="004E68AF"/>
    <w:rsid w:val="004E75E6"/>
    <w:rsid w:val="004F0158"/>
    <w:rsid w:val="004F1562"/>
    <w:rsid w:val="004F26E8"/>
    <w:rsid w:val="004F7066"/>
    <w:rsid w:val="00500CA3"/>
    <w:rsid w:val="0050263C"/>
    <w:rsid w:val="00504C65"/>
    <w:rsid w:val="00505941"/>
    <w:rsid w:val="00505A3F"/>
    <w:rsid w:val="00506C41"/>
    <w:rsid w:val="00506F3D"/>
    <w:rsid w:val="00511D72"/>
    <w:rsid w:val="00513D73"/>
    <w:rsid w:val="0051566B"/>
    <w:rsid w:val="00515C3B"/>
    <w:rsid w:val="005167EA"/>
    <w:rsid w:val="00520826"/>
    <w:rsid w:val="00521EF8"/>
    <w:rsid w:val="00522BF5"/>
    <w:rsid w:val="005235EA"/>
    <w:rsid w:val="005244F7"/>
    <w:rsid w:val="00524A71"/>
    <w:rsid w:val="00526001"/>
    <w:rsid w:val="0053125F"/>
    <w:rsid w:val="00532ECF"/>
    <w:rsid w:val="00533932"/>
    <w:rsid w:val="0053531F"/>
    <w:rsid w:val="005357C5"/>
    <w:rsid w:val="00535EB5"/>
    <w:rsid w:val="00535F01"/>
    <w:rsid w:val="005367AE"/>
    <w:rsid w:val="00536B3E"/>
    <w:rsid w:val="00541B1C"/>
    <w:rsid w:val="00543847"/>
    <w:rsid w:val="0054386D"/>
    <w:rsid w:val="00543EE7"/>
    <w:rsid w:val="00545462"/>
    <w:rsid w:val="005467A9"/>
    <w:rsid w:val="00546AD6"/>
    <w:rsid w:val="00551FB6"/>
    <w:rsid w:val="00552235"/>
    <w:rsid w:val="00555AAE"/>
    <w:rsid w:val="00556865"/>
    <w:rsid w:val="00556909"/>
    <w:rsid w:val="00560890"/>
    <w:rsid w:val="00561BE1"/>
    <w:rsid w:val="00561ECA"/>
    <w:rsid w:val="00565BE5"/>
    <w:rsid w:val="00565EDE"/>
    <w:rsid w:val="005664A5"/>
    <w:rsid w:val="005759FC"/>
    <w:rsid w:val="005769BE"/>
    <w:rsid w:val="00583D7A"/>
    <w:rsid w:val="005848F9"/>
    <w:rsid w:val="005849F1"/>
    <w:rsid w:val="00584A17"/>
    <w:rsid w:val="00585D2D"/>
    <w:rsid w:val="00587EC5"/>
    <w:rsid w:val="005930B4"/>
    <w:rsid w:val="005933B7"/>
    <w:rsid w:val="00593816"/>
    <w:rsid w:val="00593DAF"/>
    <w:rsid w:val="00594706"/>
    <w:rsid w:val="00596FC2"/>
    <w:rsid w:val="005A0920"/>
    <w:rsid w:val="005A47E7"/>
    <w:rsid w:val="005A4E58"/>
    <w:rsid w:val="005A4F38"/>
    <w:rsid w:val="005A550A"/>
    <w:rsid w:val="005A6A73"/>
    <w:rsid w:val="005C31E7"/>
    <w:rsid w:val="005C325E"/>
    <w:rsid w:val="005C3F1A"/>
    <w:rsid w:val="005C5557"/>
    <w:rsid w:val="005C7F30"/>
    <w:rsid w:val="005D0551"/>
    <w:rsid w:val="005D74DE"/>
    <w:rsid w:val="005D78A7"/>
    <w:rsid w:val="005E126A"/>
    <w:rsid w:val="005E2E8F"/>
    <w:rsid w:val="005E50D9"/>
    <w:rsid w:val="005E78D8"/>
    <w:rsid w:val="005F1144"/>
    <w:rsid w:val="005F7612"/>
    <w:rsid w:val="00601B0F"/>
    <w:rsid w:val="00603821"/>
    <w:rsid w:val="00605932"/>
    <w:rsid w:val="00614AF0"/>
    <w:rsid w:val="00614F37"/>
    <w:rsid w:val="0061768C"/>
    <w:rsid w:val="00622C07"/>
    <w:rsid w:val="006230FF"/>
    <w:rsid w:val="006236BD"/>
    <w:rsid w:val="006258D2"/>
    <w:rsid w:val="00630382"/>
    <w:rsid w:val="00630A4F"/>
    <w:rsid w:val="00630CF8"/>
    <w:rsid w:val="00630E65"/>
    <w:rsid w:val="00632FB0"/>
    <w:rsid w:val="00634F4B"/>
    <w:rsid w:val="00635476"/>
    <w:rsid w:val="006372F8"/>
    <w:rsid w:val="006469A6"/>
    <w:rsid w:val="0065113F"/>
    <w:rsid w:val="006525E0"/>
    <w:rsid w:val="006528C4"/>
    <w:rsid w:val="00653054"/>
    <w:rsid w:val="00653BD2"/>
    <w:rsid w:val="00655F80"/>
    <w:rsid w:val="006615D8"/>
    <w:rsid w:val="00673E14"/>
    <w:rsid w:val="00673F95"/>
    <w:rsid w:val="006744A6"/>
    <w:rsid w:val="006805A6"/>
    <w:rsid w:val="00680A27"/>
    <w:rsid w:val="00681A84"/>
    <w:rsid w:val="00681DD7"/>
    <w:rsid w:val="006831C0"/>
    <w:rsid w:val="00683D46"/>
    <w:rsid w:val="00684437"/>
    <w:rsid w:val="006875B6"/>
    <w:rsid w:val="00687A91"/>
    <w:rsid w:val="00687EAF"/>
    <w:rsid w:val="00690573"/>
    <w:rsid w:val="0069224A"/>
    <w:rsid w:val="00693019"/>
    <w:rsid w:val="00694A9C"/>
    <w:rsid w:val="006965C7"/>
    <w:rsid w:val="00697F80"/>
    <w:rsid w:val="006A04E9"/>
    <w:rsid w:val="006A34DE"/>
    <w:rsid w:val="006A391B"/>
    <w:rsid w:val="006A3A24"/>
    <w:rsid w:val="006A3F3C"/>
    <w:rsid w:val="006A5D7C"/>
    <w:rsid w:val="006A5DDD"/>
    <w:rsid w:val="006B2ABD"/>
    <w:rsid w:val="006B4A47"/>
    <w:rsid w:val="006B4C09"/>
    <w:rsid w:val="006B78DB"/>
    <w:rsid w:val="006C191B"/>
    <w:rsid w:val="006C3386"/>
    <w:rsid w:val="006C3CAF"/>
    <w:rsid w:val="006C433B"/>
    <w:rsid w:val="006C575D"/>
    <w:rsid w:val="006D23D5"/>
    <w:rsid w:val="006D4457"/>
    <w:rsid w:val="006D74DF"/>
    <w:rsid w:val="006E1A3C"/>
    <w:rsid w:val="006E2B26"/>
    <w:rsid w:val="006E42B0"/>
    <w:rsid w:val="006E6103"/>
    <w:rsid w:val="006E6221"/>
    <w:rsid w:val="006E70EC"/>
    <w:rsid w:val="006F2E42"/>
    <w:rsid w:val="006F3130"/>
    <w:rsid w:val="00702948"/>
    <w:rsid w:val="007041DB"/>
    <w:rsid w:val="00706213"/>
    <w:rsid w:val="00706686"/>
    <w:rsid w:val="00707982"/>
    <w:rsid w:val="0071091A"/>
    <w:rsid w:val="007119E4"/>
    <w:rsid w:val="007122EA"/>
    <w:rsid w:val="0071601B"/>
    <w:rsid w:val="00717BC6"/>
    <w:rsid w:val="0072030A"/>
    <w:rsid w:val="00722B91"/>
    <w:rsid w:val="007232A4"/>
    <w:rsid w:val="00723E61"/>
    <w:rsid w:val="00725400"/>
    <w:rsid w:val="00725A19"/>
    <w:rsid w:val="007267BC"/>
    <w:rsid w:val="00731B93"/>
    <w:rsid w:val="00731D60"/>
    <w:rsid w:val="00732C3E"/>
    <w:rsid w:val="00735359"/>
    <w:rsid w:val="007356B8"/>
    <w:rsid w:val="00737932"/>
    <w:rsid w:val="0074282D"/>
    <w:rsid w:val="00744EDB"/>
    <w:rsid w:val="007475CB"/>
    <w:rsid w:val="007501AC"/>
    <w:rsid w:val="00750FAD"/>
    <w:rsid w:val="00751394"/>
    <w:rsid w:val="007518C3"/>
    <w:rsid w:val="00753660"/>
    <w:rsid w:val="00754CC1"/>
    <w:rsid w:val="00755FCC"/>
    <w:rsid w:val="0076065B"/>
    <w:rsid w:val="00762F11"/>
    <w:rsid w:val="00763B35"/>
    <w:rsid w:val="007658FB"/>
    <w:rsid w:val="00766C58"/>
    <w:rsid w:val="00771CDA"/>
    <w:rsid w:val="00772EAC"/>
    <w:rsid w:val="007739E4"/>
    <w:rsid w:val="00774A00"/>
    <w:rsid w:val="00775C46"/>
    <w:rsid w:val="00777048"/>
    <w:rsid w:val="00780541"/>
    <w:rsid w:val="00781FDE"/>
    <w:rsid w:val="00782730"/>
    <w:rsid w:val="00782D25"/>
    <w:rsid w:val="00782D9C"/>
    <w:rsid w:val="00784E65"/>
    <w:rsid w:val="0078639D"/>
    <w:rsid w:val="0078735F"/>
    <w:rsid w:val="00787789"/>
    <w:rsid w:val="00791445"/>
    <w:rsid w:val="00791B63"/>
    <w:rsid w:val="00792369"/>
    <w:rsid w:val="00797875"/>
    <w:rsid w:val="00797A4A"/>
    <w:rsid w:val="00797CF2"/>
    <w:rsid w:val="00797F13"/>
    <w:rsid w:val="007A270C"/>
    <w:rsid w:val="007B1560"/>
    <w:rsid w:val="007B18A4"/>
    <w:rsid w:val="007B7D7D"/>
    <w:rsid w:val="007C1801"/>
    <w:rsid w:val="007C2D1D"/>
    <w:rsid w:val="007C53CC"/>
    <w:rsid w:val="007C6BB4"/>
    <w:rsid w:val="007D10B4"/>
    <w:rsid w:val="007D28B0"/>
    <w:rsid w:val="007E0A29"/>
    <w:rsid w:val="007E1C74"/>
    <w:rsid w:val="007E21CD"/>
    <w:rsid w:val="007E24E0"/>
    <w:rsid w:val="007E31C1"/>
    <w:rsid w:val="007E4047"/>
    <w:rsid w:val="007E5F8A"/>
    <w:rsid w:val="007E60EF"/>
    <w:rsid w:val="007E6A05"/>
    <w:rsid w:val="007E779A"/>
    <w:rsid w:val="007F0C57"/>
    <w:rsid w:val="007F2B23"/>
    <w:rsid w:val="007F548F"/>
    <w:rsid w:val="00803DCF"/>
    <w:rsid w:val="0080528F"/>
    <w:rsid w:val="008112BA"/>
    <w:rsid w:val="00811659"/>
    <w:rsid w:val="00813248"/>
    <w:rsid w:val="00813E55"/>
    <w:rsid w:val="0081457A"/>
    <w:rsid w:val="00816CFE"/>
    <w:rsid w:val="00826A7C"/>
    <w:rsid w:val="00827996"/>
    <w:rsid w:val="00827E83"/>
    <w:rsid w:val="008319D7"/>
    <w:rsid w:val="00832801"/>
    <w:rsid w:val="00832C31"/>
    <w:rsid w:val="008337B7"/>
    <w:rsid w:val="00833E7E"/>
    <w:rsid w:val="00834302"/>
    <w:rsid w:val="008367C0"/>
    <w:rsid w:val="008424A6"/>
    <w:rsid w:val="00842E99"/>
    <w:rsid w:val="0085484E"/>
    <w:rsid w:val="00865C23"/>
    <w:rsid w:val="008676A8"/>
    <w:rsid w:val="008678F1"/>
    <w:rsid w:val="008706B4"/>
    <w:rsid w:val="0087304F"/>
    <w:rsid w:val="00874443"/>
    <w:rsid w:val="0087676C"/>
    <w:rsid w:val="00880DBA"/>
    <w:rsid w:val="00881BA0"/>
    <w:rsid w:val="00882F3B"/>
    <w:rsid w:val="00885557"/>
    <w:rsid w:val="00885ADE"/>
    <w:rsid w:val="00885F96"/>
    <w:rsid w:val="00890A29"/>
    <w:rsid w:val="00890EB1"/>
    <w:rsid w:val="00890F9C"/>
    <w:rsid w:val="00892C18"/>
    <w:rsid w:val="00893783"/>
    <w:rsid w:val="00893D0E"/>
    <w:rsid w:val="00895530"/>
    <w:rsid w:val="008A0104"/>
    <w:rsid w:val="008A011A"/>
    <w:rsid w:val="008A251E"/>
    <w:rsid w:val="008A5567"/>
    <w:rsid w:val="008A5E2C"/>
    <w:rsid w:val="008A5E5F"/>
    <w:rsid w:val="008A6ED6"/>
    <w:rsid w:val="008A79B5"/>
    <w:rsid w:val="008B7309"/>
    <w:rsid w:val="008C4609"/>
    <w:rsid w:val="008C5327"/>
    <w:rsid w:val="008C53AB"/>
    <w:rsid w:val="008D01B6"/>
    <w:rsid w:val="008D5420"/>
    <w:rsid w:val="008D6321"/>
    <w:rsid w:val="008D67AC"/>
    <w:rsid w:val="008D68AB"/>
    <w:rsid w:val="008E1500"/>
    <w:rsid w:val="008E1BBE"/>
    <w:rsid w:val="008E3A11"/>
    <w:rsid w:val="008E4E17"/>
    <w:rsid w:val="008F04D2"/>
    <w:rsid w:val="008F3912"/>
    <w:rsid w:val="008F3FD4"/>
    <w:rsid w:val="008F4185"/>
    <w:rsid w:val="008F4BE7"/>
    <w:rsid w:val="008F5587"/>
    <w:rsid w:val="008F6F32"/>
    <w:rsid w:val="009022BC"/>
    <w:rsid w:val="009036CD"/>
    <w:rsid w:val="009061A4"/>
    <w:rsid w:val="009107FC"/>
    <w:rsid w:val="00915635"/>
    <w:rsid w:val="009164C8"/>
    <w:rsid w:val="00920306"/>
    <w:rsid w:val="00920D56"/>
    <w:rsid w:val="00922225"/>
    <w:rsid w:val="009253C7"/>
    <w:rsid w:val="00925648"/>
    <w:rsid w:val="00925B02"/>
    <w:rsid w:val="00926F66"/>
    <w:rsid w:val="00926FAB"/>
    <w:rsid w:val="00927F4B"/>
    <w:rsid w:val="009305CB"/>
    <w:rsid w:val="00933FEB"/>
    <w:rsid w:val="00936226"/>
    <w:rsid w:val="00937A93"/>
    <w:rsid w:val="00937EAD"/>
    <w:rsid w:val="00940054"/>
    <w:rsid w:val="00944305"/>
    <w:rsid w:val="009445FB"/>
    <w:rsid w:val="0094566A"/>
    <w:rsid w:val="00945DDA"/>
    <w:rsid w:val="0094648E"/>
    <w:rsid w:val="00947D8B"/>
    <w:rsid w:val="00951461"/>
    <w:rsid w:val="00952B93"/>
    <w:rsid w:val="00953C6E"/>
    <w:rsid w:val="00955B50"/>
    <w:rsid w:val="00956A73"/>
    <w:rsid w:val="00965570"/>
    <w:rsid w:val="00965B17"/>
    <w:rsid w:val="0096740E"/>
    <w:rsid w:val="00970571"/>
    <w:rsid w:val="00970594"/>
    <w:rsid w:val="009706B2"/>
    <w:rsid w:val="00970A05"/>
    <w:rsid w:val="0097413D"/>
    <w:rsid w:val="00975BA8"/>
    <w:rsid w:val="00980547"/>
    <w:rsid w:val="0098172C"/>
    <w:rsid w:val="009879F9"/>
    <w:rsid w:val="00987A7B"/>
    <w:rsid w:val="00987F70"/>
    <w:rsid w:val="00990341"/>
    <w:rsid w:val="009936CB"/>
    <w:rsid w:val="00994247"/>
    <w:rsid w:val="00996E77"/>
    <w:rsid w:val="009A711D"/>
    <w:rsid w:val="009A742F"/>
    <w:rsid w:val="009A7AB0"/>
    <w:rsid w:val="009A7AED"/>
    <w:rsid w:val="009B0C0E"/>
    <w:rsid w:val="009B2B14"/>
    <w:rsid w:val="009B2EE5"/>
    <w:rsid w:val="009B4065"/>
    <w:rsid w:val="009B4984"/>
    <w:rsid w:val="009B4A13"/>
    <w:rsid w:val="009B63D2"/>
    <w:rsid w:val="009C093B"/>
    <w:rsid w:val="009C1300"/>
    <w:rsid w:val="009C342C"/>
    <w:rsid w:val="009C5556"/>
    <w:rsid w:val="009D1173"/>
    <w:rsid w:val="009D1857"/>
    <w:rsid w:val="009D403F"/>
    <w:rsid w:val="009D5289"/>
    <w:rsid w:val="009D5E84"/>
    <w:rsid w:val="009D72EA"/>
    <w:rsid w:val="009E057A"/>
    <w:rsid w:val="009E0A39"/>
    <w:rsid w:val="009E2100"/>
    <w:rsid w:val="009E6D84"/>
    <w:rsid w:val="009E7BC3"/>
    <w:rsid w:val="009E7D01"/>
    <w:rsid w:val="009F0F82"/>
    <w:rsid w:val="009F2E4C"/>
    <w:rsid w:val="009F428E"/>
    <w:rsid w:val="009F5CF6"/>
    <w:rsid w:val="009F6544"/>
    <w:rsid w:val="009F7254"/>
    <w:rsid w:val="00A00FAC"/>
    <w:rsid w:val="00A04C42"/>
    <w:rsid w:val="00A122BB"/>
    <w:rsid w:val="00A1245E"/>
    <w:rsid w:val="00A14509"/>
    <w:rsid w:val="00A146ED"/>
    <w:rsid w:val="00A14FEE"/>
    <w:rsid w:val="00A152BB"/>
    <w:rsid w:val="00A1657C"/>
    <w:rsid w:val="00A2247A"/>
    <w:rsid w:val="00A23EA9"/>
    <w:rsid w:val="00A259A9"/>
    <w:rsid w:val="00A25A65"/>
    <w:rsid w:val="00A26879"/>
    <w:rsid w:val="00A32ABF"/>
    <w:rsid w:val="00A35F33"/>
    <w:rsid w:val="00A36BAA"/>
    <w:rsid w:val="00A36E26"/>
    <w:rsid w:val="00A40465"/>
    <w:rsid w:val="00A42E14"/>
    <w:rsid w:val="00A50DA6"/>
    <w:rsid w:val="00A51757"/>
    <w:rsid w:val="00A53CDE"/>
    <w:rsid w:val="00A53DB1"/>
    <w:rsid w:val="00A53F89"/>
    <w:rsid w:val="00A5421D"/>
    <w:rsid w:val="00A5445D"/>
    <w:rsid w:val="00A56F08"/>
    <w:rsid w:val="00A57A1C"/>
    <w:rsid w:val="00A60DD0"/>
    <w:rsid w:val="00A61551"/>
    <w:rsid w:val="00A6183D"/>
    <w:rsid w:val="00A62000"/>
    <w:rsid w:val="00A630CF"/>
    <w:rsid w:val="00A662C6"/>
    <w:rsid w:val="00A72B5E"/>
    <w:rsid w:val="00A73D35"/>
    <w:rsid w:val="00A7406C"/>
    <w:rsid w:val="00A7584D"/>
    <w:rsid w:val="00A82374"/>
    <w:rsid w:val="00A84FBB"/>
    <w:rsid w:val="00A8632E"/>
    <w:rsid w:val="00A866CB"/>
    <w:rsid w:val="00A86758"/>
    <w:rsid w:val="00A869D6"/>
    <w:rsid w:val="00A86AC9"/>
    <w:rsid w:val="00A9094D"/>
    <w:rsid w:val="00A90E15"/>
    <w:rsid w:val="00A92A74"/>
    <w:rsid w:val="00A93A98"/>
    <w:rsid w:val="00A93E8B"/>
    <w:rsid w:val="00A97EA3"/>
    <w:rsid w:val="00AA2457"/>
    <w:rsid w:val="00AA4A35"/>
    <w:rsid w:val="00AA4F81"/>
    <w:rsid w:val="00AA5101"/>
    <w:rsid w:val="00AA6357"/>
    <w:rsid w:val="00AB0D8B"/>
    <w:rsid w:val="00AB3165"/>
    <w:rsid w:val="00AB483C"/>
    <w:rsid w:val="00AB6AEC"/>
    <w:rsid w:val="00AC1A57"/>
    <w:rsid w:val="00AC2CAB"/>
    <w:rsid w:val="00AD2484"/>
    <w:rsid w:val="00AD2893"/>
    <w:rsid w:val="00AD3049"/>
    <w:rsid w:val="00AE0F5C"/>
    <w:rsid w:val="00AE2A04"/>
    <w:rsid w:val="00AF0055"/>
    <w:rsid w:val="00AF1603"/>
    <w:rsid w:val="00AF37B8"/>
    <w:rsid w:val="00AF3846"/>
    <w:rsid w:val="00AF4525"/>
    <w:rsid w:val="00AF52C0"/>
    <w:rsid w:val="00AF6412"/>
    <w:rsid w:val="00AF7ED3"/>
    <w:rsid w:val="00B034E2"/>
    <w:rsid w:val="00B040EA"/>
    <w:rsid w:val="00B0526C"/>
    <w:rsid w:val="00B10D3F"/>
    <w:rsid w:val="00B11308"/>
    <w:rsid w:val="00B11411"/>
    <w:rsid w:val="00B15BCC"/>
    <w:rsid w:val="00B1780C"/>
    <w:rsid w:val="00B17B58"/>
    <w:rsid w:val="00B23B6F"/>
    <w:rsid w:val="00B24BA1"/>
    <w:rsid w:val="00B25103"/>
    <w:rsid w:val="00B30012"/>
    <w:rsid w:val="00B30133"/>
    <w:rsid w:val="00B324BF"/>
    <w:rsid w:val="00B337C2"/>
    <w:rsid w:val="00B3447E"/>
    <w:rsid w:val="00B35B43"/>
    <w:rsid w:val="00B401A7"/>
    <w:rsid w:val="00B43933"/>
    <w:rsid w:val="00B51E0D"/>
    <w:rsid w:val="00B53545"/>
    <w:rsid w:val="00B537E0"/>
    <w:rsid w:val="00B57C9D"/>
    <w:rsid w:val="00B60544"/>
    <w:rsid w:val="00B6241F"/>
    <w:rsid w:val="00B62ECE"/>
    <w:rsid w:val="00B642CE"/>
    <w:rsid w:val="00B6542C"/>
    <w:rsid w:val="00B66994"/>
    <w:rsid w:val="00B72B6B"/>
    <w:rsid w:val="00B73CB5"/>
    <w:rsid w:val="00B75FFE"/>
    <w:rsid w:val="00B776A5"/>
    <w:rsid w:val="00B829A6"/>
    <w:rsid w:val="00B87578"/>
    <w:rsid w:val="00B932C6"/>
    <w:rsid w:val="00B93EBE"/>
    <w:rsid w:val="00B94BDC"/>
    <w:rsid w:val="00B9576E"/>
    <w:rsid w:val="00BA063B"/>
    <w:rsid w:val="00BA17E8"/>
    <w:rsid w:val="00BA2DA7"/>
    <w:rsid w:val="00BA7BCF"/>
    <w:rsid w:val="00BB0268"/>
    <w:rsid w:val="00BB18E2"/>
    <w:rsid w:val="00BB4C77"/>
    <w:rsid w:val="00BB5A39"/>
    <w:rsid w:val="00BB75BE"/>
    <w:rsid w:val="00BC04D7"/>
    <w:rsid w:val="00BC2BCD"/>
    <w:rsid w:val="00BC2E9A"/>
    <w:rsid w:val="00BC3BA3"/>
    <w:rsid w:val="00BC561A"/>
    <w:rsid w:val="00BC6DE0"/>
    <w:rsid w:val="00BD13A1"/>
    <w:rsid w:val="00BD3356"/>
    <w:rsid w:val="00BD3D36"/>
    <w:rsid w:val="00BD4E0F"/>
    <w:rsid w:val="00BE1A50"/>
    <w:rsid w:val="00BE2378"/>
    <w:rsid w:val="00BE33D3"/>
    <w:rsid w:val="00BE4050"/>
    <w:rsid w:val="00BE53CF"/>
    <w:rsid w:val="00BE5D42"/>
    <w:rsid w:val="00BF0080"/>
    <w:rsid w:val="00BF198C"/>
    <w:rsid w:val="00BF6DFB"/>
    <w:rsid w:val="00BF6E63"/>
    <w:rsid w:val="00BF71E0"/>
    <w:rsid w:val="00BF7AFD"/>
    <w:rsid w:val="00C01EE1"/>
    <w:rsid w:val="00C02CC9"/>
    <w:rsid w:val="00C04153"/>
    <w:rsid w:val="00C057D4"/>
    <w:rsid w:val="00C06060"/>
    <w:rsid w:val="00C06FDB"/>
    <w:rsid w:val="00C0731F"/>
    <w:rsid w:val="00C1033B"/>
    <w:rsid w:val="00C15079"/>
    <w:rsid w:val="00C1640D"/>
    <w:rsid w:val="00C174B3"/>
    <w:rsid w:val="00C17631"/>
    <w:rsid w:val="00C20139"/>
    <w:rsid w:val="00C20A3F"/>
    <w:rsid w:val="00C20AEB"/>
    <w:rsid w:val="00C21B84"/>
    <w:rsid w:val="00C23C4C"/>
    <w:rsid w:val="00C2546D"/>
    <w:rsid w:val="00C26998"/>
    <w:rsid w:val="00C26F97"/>
    <w:rsid w:val="00C2701A"/>
    <w:rsid w:val="00C274EE"/>
    <w:rsid w:val="00C27A47"/>
    <w:rsid w:val="00C3082B"/>
    <w:rsid w:val="00C30C03"/>
    <w:rsid w:val="00C348D2"/>
    <w:rsid w:val="00C352A6"/>
    <w:rsid w:val="00C35DA7"/>
    <w:rsid w:val="00C371C6"/>
    <w:rsid w:val="00C435CE"/>
    <w:rsid w:val="00C444DE"/>
    <w:rsid w:val="00C4715F"/>
    <w:rsid w:val="00C511C7"/>
    <w:rsid w:val="00C53598"/>
    <w:rsid w:val="00C55B3A"/>
    <w:rsid w:val="00C57F04"/>
    <w:rsid w:val="00C6032C"/>
    <w:rsid w:val="00C607C3"/>
    <w:rsid w:val="00C623B9"/>
    <w:rsid w:val="00C63F94"/>
    <w:rsid w:val="00C64286"/>
    <w:rsid w:val="00C7107B"/>
    <w:rsid w:val="00C7136A"/>
    <w:rsid w:val="00C7166D"/>
    <w:rsid w:val="00C722DA"/>
    <w:rsid w:val="00C72B02"/>
    <w:rsid w:val="00C76ACD"/>
    <w:rsid w:val="00C7744D"/>
    <w:rsid w:val="00C8010B"/>
    <w:rsid w:val="00C81507"/>
    <w:rsid w:val="00C85361"/>
    <w:rsid w:val="00C910C8"/>
    <w:rsid w:val="00C93A09"/>
    <w:rsid w:val="00C96078"/>
    <w:rsid w:val="00C96AFF"/>
    <w:rsid w:val="00C97800"/>
    <w:rsid w:val="00C97E92"/>
    <w:rsid w:val="00CA22CF"/>
    <w:rsid w:val="00CA5E02"/>
    <w:rsid w:val="00CA616D"/>
    <w:rsid w:val="00CB03DE"/>
    <w:rsid w:val="00CB0CD7"/>
    <w:rsid w:val="00CB35FF"/>
    <w:rsid w:val="00CB7792"/>
    <w:rsid w:val="00CC7DF0"/>
    <w:rsid w:val="00CC7E9B"/>
    <w:rsid w:val="00CD0173"/>
    <w:rsid w:val="00CD0AA5"/>
    <w:rsid w:val="00CD3E9B"/>
    <w:rsid w:val="00CD52CB"/>
    <w:rsid w:val="00CD53DD"/>
    <w:rsid w:val="00CD751B"/>
    <w:rsid w:val="00CE1DC2"/>
    <w:rsid w:val="00CE3830"/>
    <w:rsid w:val="00CE3E46"/>
    <w:rsid w:val="00CE4471"/>
    <w:rsid w:val="00CE54FD"/>
    <w:rsid w:val="00CE5A47"/>
    <w:rsid w:val="00CE7EFC"/>
    <w:rsid w:val="00CF119F"/>
    <w:rsid w:val="00CF1622"/>
    <w:rsid w:val="00CF3661"/>
    <w:rsid w:val="00CF5098"/>
    <w:rsid w:val="00CF5C0F"/>
    <w:rsid w:val="00D02E61"/>
    <w:rsid w:val="00D04DAA"/>
    <w:rsid w:val="00D04FB3"/>
    <w:rsid w:val="00D055A9"/>
    <w:rsid w:val="00D10BD6"/>
    <w:rsid w:val="00D1159D"/>
    <w:rsid w:val="00D119CA"/>
    <w:rsid w:val="00D11F54"/>
    <w:rsid w:val="00D13E82"/>
    <w:rsid w:val="00D14CC4"/>
    <w:rsid w:val="00D204DF"/>
    <w:rsid w:val="00D20B96"/>
    <w:rsid w:val="00D20E4D"/>
    <w:rsid w:val="00D216D4"/>
    <w:rsid w:val="00D21E9C"/>
    <w:rsid w:val="00D2371B"/>
    <w:rsid w:val="00D24A79"/>
    <w:rsid w:val="00D25070"/>
    <w:rsid w:val="00D26184"/>
    <w:rsid w:val="00D26559"/>
    <w:rsid w:val="00D27F28"/>
    <w:rsid w:val="00D30468"/>
    <w:rsid w:val="00D3139D"/>
    <w:rsid w:val="00D340D0"/>
    <w:rsid w:val="00D36698"/>
    <w:rsid w:val="00D37CF5"/>
    <w:rsid w:val="00D415D1"/>
    <w:rsid w:val="00D442CD"/>
    <w:rsid w:val="00D44381"/>
    <w:rsid w:val="00D537C5"/>
    <w:rsid w:val="00D6015B"/>
    <w:rsid w:val="00D60B49"/>
    <w:rsid w:val="00D615DE"/>
    <w:rsid w:val="00D621A2"/>
    <w:rsid w:val="00D64352"/>
    <w:rsid w:val="00D646FB"/>
    <w:rsid w:val="00D64CB7"/>
    <w:rsid w:val="00D661A3"/>
    <w:rsid w:val="00D7256C"/>
    <w:rsid w:val="00D7332F"/>
    <w:rsid w:val="00D754FC"/>
    <w:rsid w:val="00D759C8"/>
    <w:rsid w:val="00D767AC"/>
    <w:rsid w:val="00D774A6"/>
    <w:rsid w:val="00D8005E"/>
    <w:rsid w:val="00D81788"/>
    <w:rsid w:val="00D81CDC"/>
    <w:rsid w:val="00D8307F"/>
    <w:rsid w:val="00D837E0"/>
    <w:rsid w:val="00D83AD9"/>
    <w:rsid w:val="00D9277B"/>
    <w:rsid w:val="00D9355E"/>
    <w:rsid w:val="00D93B1A"/>
    <w:rsid w:val="00D9612D"/>
    <w:rsid w:val="00DA15FA"/>
    <w:rsid w:val="00DA222F"/>
    <w:rsid w:val="00DA29F2"/>
    <w:rsid w:val="00DA2DF8"/>
    <w:rsid w:val="00DA41C0"/>
    <w:rsid w:val="00DB25CF"/>
    <w:rsid w:val="00DB49A2"/>
    <w:rsid w:val="00DB4E86"/>
    <w:rsid w:val="00DC1011"/>
    <w:rsid w:val="00DC494C"/>
    <w:rsid w:val="00DC5F1C"/>
    <w:rsid w:val="00DD0BC5"/>
    <w:rsid w:val="00DD63E1"/>
    <w:rsid w:val="00DE1EAB"/>
    <w:rsid w:val="00DE26B8"/>
    <w:rsid w:val="00DE3823"/>
    <w:rsid w:val="00DE3C9D"/>
    <w:rsid w:val="00DE658B"/>
    <w:rsid w:val="00DE6E7C"/>
    <w:rsid w:val="00DF19AD"/>
    <w:rsid w:val="00DF49DA"/>
    <w:rsid w:val="00DF57BC"/>
    <w:rsid w:val="00DF605F"/>
    <w:rsid w:val="00E01F2E"/>
    <w:rsid w:val="00E0377A"/>
    <w:rsid w:val="00E0545E"/>
    <w:rsid w:val="00E05EE2"/>
    <w:rsid w:val="00E07316"/>
    <w:rsid w:val="00E07D5C"/>
    <w:rsid w:val="00E108D2"/>
    <w:rsid w:val="00E1678E"/>
    <w:rsid w:val="00E21945"/>
    <w:rsid w:val="00E22E1C"/>
    <w:rsid w:val="00E24269"/>
    <w:rsid w:val="00E26631"/>
    <w:rsid w:val="00E269A9"/>
    <w:rsid w:val="00E30A28"/>
    <w:rsid w:val="00E34F81"/>
    <w:rsid w:val="00E36511"/>
    <w:rsid w:val="00E36FA6"/>
    <w:rsid w:val="00E37A3D"/>
    <w:rsid w:val="00E40DC9"/>
    <w:rsid w:val="00E42131"/>
    <w:rsid w:val="00E43C90"/>
    <w:rsid w:val="00E46B86"/>
    <w:rsid w:val="00E61604"/>
    <w:rsid w:val="00E6323F"/>
    <w:rsid w:val="00E643FC"/>
    <w:rsid w:val="00E70743"/>
    <w:rsid w:val="00E72F12"/>
    <w:rsid w:val="00E72F48"/>
    <w:rsid w:val="00E74139"/>
    <w:rsid w:val="00E76826"/>
    <w:rsid w:val="00E80A0A"/>
    <w:rsid w:val="00E83E1E"/>
    <w:rsid w:val="00E86299"/>
    <w:rsid w:val="00E90F04"/>
    <w:rsid w:val="00E95E2A"/>
    <w:rsid w:val="00EA06B4"/>
    <w:rsid w:val="00EA2619"/>
    <w:rsid w:val="00EA299A"/>
    <w:rsid w:val="00EA2A39"/>
    <w:rsid w:val="00EA3A6C"/>
    <w:rsid w:val="00EA3E4D"/>
    <w:rsid w:val="00EA3F27"/>
    <w:rsid w:val="00EA4638"/>
    <w:rsid w:val="00EA50D1"/>
    <w:rsid w:val="00EA7D0B"/>
    <w:rsid w:val="00EB0CA8"/>
    <w:rsid w:val="00EB20C6"/>
    <w:rsid w:val="00EB4A7F"/>
    <w:rsid w:val="00EB7863"/>
    <w:rsid w:val="00EC23A1"/>
    <w:rsid w:val="00EC3C78"/>
    <w:rsid w:val="00EC475F"/>
    <w:rsid w:val="00EC4CA1"/>
    <w:rsid w:val="00EC52AC"/>
    <w:rsid w:val="00EC64F6"/>
    <w:rsid w:val="00ED2CDC"/>
    <w:rsid w:val="00ED3D76"/>
    <w:rsid w:val="00ED67F4"/>
    <w:rsid w:val="00ED7A38"/>
    <w:rsid w:val="00EE0227"/>
    <w:rsid w:val="00EE10E4"/>
    <w:rsid w:val="00EE17E9"/>
    <w:rsid w:val="00EE3498"/>
    <w:rsid w:val="00EE3D5E"/>
    <w:rsid w:val="00EE4D8A"/>
    <w:rsid w:val="00EE65D4"/>
    <w:rsid w:val="00EE7A14"/>
    <w:rsid w:val="00EF2387"/>
    <w:rsid w:val="00EF39A6"/>
    <w:rsid w:val="00EF3DBA"/>
    <w:rsid w:val="00EF630D"/>
    <w:rsid w:val="00F0031B"/>
    <w:rsid w:val="00F02C31"/>
    <w:rsid w:val="00F03B68"/>
    <w:rsid w:val="00F03BD6"/>
    <w:rsid w:val="00F0691A"/>
    <w:rsid w:val="00F06B84"/>
    <w:rsid w:val="00F116A7"/>
    <w:rsid w:val="00F11852"/>
    <w:rsid w:val="00F12841"/>
    <w:rsid w:val="00F15168"/>
    <w:rsid w:val="00F1649E"/>
    <w:rsid w:val="00F23814"/>
    <w:rsid w:val="00F239EB"/>
    <w:rsid w:val="00F2744A"/>
    <w:rsid w:val="00F27B66"/>
    <w:rsid w:val="00F30B3F"/>
    <w:rsid w:val="00F3111B"/>
    <w:rsid w:val="00F3491C"/>
    <w:rsid w:val="00F3576E"/>
    <w:rsid w:val="00F358CF"/>
    <w:rsid w:val="00F40ADA"/>
    <w:rsid w:val="00F4250E"/>
    <w:rsid w:val="00F43DED"/>
    <w:rsid w:val="00F45166"/>
    <w:rsid w:val="00F45B48"/>
    <w:rsid w:val="00F46508"/>
    <w:rsid w:val="00F5422C"/>
    <w:rsid w:val="00F5642E"/>
    <w:rsid w:val="00F56CCC"/>
    <w:rsid w:val="00F571C2"/>
    <w:rsid w:val="00F573E7"/>
    <w:rsid w:val="00F57E03"/>
    <w:rsid w:val="00F6383B"/>
    <w:rsid w:val="00F64373"/>
    <w:rsid w:val="00F705A1"/>
    <w:rsid w:val="00F70CC8"/>
    <w:rsid w:val="00F72057"/>
    <w:rsid w:val="00F72D62"/>
    <w:rsid w:val="00F80D2C"/>
    <w:rsid w:val="00F82141"/>
    <w:rsid w:val="00F823D0"/>
    <w:rsid w:val="00F85FB2"/>
    <w:rsid w:val="00F872C7"/>
    <w:rsid w:val="00F906AC"/>
    <w:rsid w:val="00F90C5E"/>
    <w:rsid w:val="00F917BE"/>
    <w:rsid w:val="00F95AC3"/>
    <w:rsid w:val="00F96675"/>
    <w:rsid w:val="00F96ED0"/>
    <w:rsid w:val="00FA2662"/>
    <w:rsid w:val="00FA376A"/>
    <w:rsid w:val="00FB10A8"/>
    <w:rsid w:val="00FC10F2"/>
    <w:rsid w:val="00FC17C2"/>
    <w:rsid w:val="00FC61BB"/>
    <w:rsid w:val="00FC6EBF"/>
    <w:rsid w:val="00FD0AC5"/>
    <w:rsid w:val="00FD2FC9"/>
    <w:rsid w:val="00FD4040"/>
    <w:rsid w:val="00FD7C11"/>
    <w:rsid w:val="00FF489A"/>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1A6C1E"/>
  <w15:docId w15:val="{07ECD6CB-3FEF-4F50-B064-1E22427DF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en-IE"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FDB"/>
    <w:pPr>
      <w:spacing w:after="0" w:line="250" w:lineRule="atLeast"/>
    </w:pPr>
    <w:rPr>
      <w:rFonts w:eastAsia="SimHei" w:cs="Arial"/>
      <w:snapToGrid w:val="0"/>
      <w:color w:val="000000"/>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C06FDB"/>
    <w:pPr>
      <w:tabs>
        <w:tab w:val="center" w:pos="4536"/>
        <w:tab w:val="right" w:pos="9072"/>
      </w:tabs>
    </w:pPr>
  </w:style>
  <w:style w:type="character" w:customStyle="1" w:styleId="HeaderChar">
    <w:name w:val="Header Char"/>
    <w:basedOn w:val="DefaultParagraphFont"/>
    <w:link w:val="Header"/>
    <w:semiHidden/>
    <w:rsid w:val="00C06FDB"/>
    <w:rPr>
      <w:rFonts w:eastAsia="SimHei" w:cs="Arial"/>
      <w:snapToGrid w:val="0"/>
      <w:color w:val="000000"/>
      <w:sz w:val="20"/>
      <w:szCs w:val="20"/>
      <w:lang w:val="en-US" w:eastAsia="en-US"/>
    </w:rPr>
  </w:style>
  <w:style w:type="paragraph" w:styleId="Footer">
    <w:name w:val="footer"/>
    <w:basedOn w:val="Normal"/>
    <w:link w:val="FooterChar"/>
    <w:rsid w:val="00C06FDB"/>
    <w:pPr>
      <w:tabs>
        <w:tab w:val="center" w:pos="4536"/>
        <w:tab w:val="right" w:pos="9072"/>
      </w:tabs>
    </w:pPr>
  </w:style>
  <w:style w:type="character" w:customStyle="1" w:styleId="FooterChar">
    <w:name w:val="Footer Char"/>
    <w:basedOn w:val="DefaultParagraphFont"/>
    <w:link w:val="Footer"/>
    <w:rsid w:val="00C06FDB"/>
    <w:rPr>
      <w:rFonts w:eastAsia="SimHei" w:cs="Arial"/>
      <w:snapToGrid w:val="0"/>
      <w:color w:val="000000"/>
      <w:sz w:val="20"/>
      <w:szCs w:val="20"/>
      <w:lang w:val="en-US" w:eastAsia="en-US"/>
    </w:rPr>
  </w:style>
  <w:style w:type="paragraph" w:customStyle="1" w:styleId="ANLegalEntity">
    <w:name w:val="AN Legal Entity"/>
    <w:next w:val="ANDepartment"/>
    <w:rsid w:val="00C06FDB"/>
    <w:pPr>
      <w:framePr w:w="5103" w:wrap="auto" w:vAnchor="page" w:hAnchor="margin" w:y="937"/>
      <w:spacing w:after="0" w:line="180" w:lineRule="exact"/>
    </w:pPr>
    <w:rPr>
      <w:rFonts w:eastAsia="SimHei" w:cs="Arial"/>
      <w:b/>
      <w:bCs/>
      <w:snapToGrid w:val="0"/>
      <w:color w:val="005596"/>
      <w:spacing w:val="-1"/>
      <w:sz w:val="16"/>
      <w:szCs w:val="16"/>
      <w:lang w:val="en-US" w:eastAsia="en-US"/>
    </w:rPr>
  </w:style>
  <w:style w:type="paragraph" w:customStyle="1" w:styleId="ANDepartment">
    <w:name w:val="AN Department"/>
    <w:basedOn w:val="ANLegalEntity"/>
    <w:rsid w:val="00C06FDB"/>
    <w:pPr>
      <w:framePr w:wrap="auto"/>
    </w:pPr>
    <w:rPr>
      <w:b w:val="0"/>
      <w:bCs w:val="0"/>
      <w:color w:val="005192"/>
    </w:rPr>
  </w:style>
  <w:style w:type="paragraph" w:customStyle="1" w:styleId="ANTitle">
    <w:name w:val="AN Title"/>
    <w:basedOn w:val="Normal"/>
    <w:rsid w:val="00C06FDB"/>
    <w:pPr>
      <w:framePr w:w="9129" w:wrap="auto" w:vAnchor="page" w:hAnchor="text" w:y="2014"/>
    </w:pPr>
    <w:rPr>
      <w:b/>
      <w:bCs/>
      <w:color w:val="005192"/>
      <w:spacing w:val="-2"/>
      <w:sz w:val="40"/>
      <w:szCs w:val="40"/>
    </w:rPr>
  </w:style>
  <w:style w:type="paragraph" w:customStyle="1" w:styleId="ANRegister">
    <w:name w:val="AN Register"/>
    <w:basedOn w:val="Header"/>
    <w:rsid w:val="00C06FDB"/>
    <w:pPr>
      <w:framePr w:wrap="auto" w:vAnchor="page" w:hAnchor="text" w:y="16246"/>
      <w:spacing w:line="240" w:lineRule="auto"/>
    </w:pPr>
    <w:rPr>
      <w:color w:val="005192"/>
      <w:spacing w:val="-1"/>
      <w:sz w:val="12"/>
      <w:szCs w:val="12"/>
    </w:rPr>
  </w:style>
  <w:style w:type="paragraph" w:customStyle="1" w:styleId="ANAddress">
    <w:name w:val="AN Address"/>
    <w:basedOn w:val="Header"/>
    <w:rsid w:val="00C06FDB"/>
    <w:pPr>
      <w:framePr w:wrap="auto" w:vAnchor="page" w:hAnchor="text" w:y="15225"/>
      <w:tabs>
        <w:tab w:val="clear" w:pos="4536"/>
        <w:tab w:val="clear" w:pos="9072"/>
        <w:tab w:val="left" w:pos="2268"/>
        <w:tab w:val="left" w:pos="2410"/>
      </w:tabs>
      <w:spacing w:line="180" w:lineRule="exact"/>
    </w:pPr>
    <w:rPr>
      <w:color w:val="005192"/>
      <w:spacing w:val="-1"/>
      <w:sz w:val="16"/>
      <w:szCs w:val="16"/>
    </w:rPr>
  </w:style>
  <w:style w:type="paragraph" w:customStyle="1" w:styleId="ANNote">
    <w:name w:val="AN Note"/>
    <w:basedOn w:val="Normal"/>
    <w:qFormat/>
    <w:rsid w:val="00C06FDB"/>
    <w:pPr>
      <w:spacing w:line="160" w:lineRule="exact"/>
      <w:jc w:val="both"/>
    </w:pPr>
    <w:rPr>
      <w:spacing w:val="-1"/>
      <w:sz w:val="14"/>
      <w:szCs w:val="14"/>
    </w:rPr>
  </w:style>
  <w:style w:type="paragraph" w:customStyle="1" w:styleId="ANPagenumber">
    <w:name w:val="AN Pagenumber"/>
    <w:rsid w:val="00C06FDB"/>
    <w:pPr>
      <w:framePr w:wrap="auto" w:vAnchor="page" w:hAnchor="margin" w:xAlign="right" w:y="16246"/>
      <w:spacing w:after="0" w:line="240" w:lineRule="auto"/>
      <w:jc w:val="right"/>
    </w:pPr>
    <w:rPr>
      <w:rFonts w:eastAsia="SimHei" w:cs="Arial"/>
      <w:snapToGrid w:val="0"/>
      <w:color w:val="005192"/>
      <w:sz w:val="12"/>
      <w:szCs w:val="12"/>
      <w:lang w:val="en-US" w:eastAsia="en-US"/>
    </w:rPr>
  </w:style>
  <w:style w:type="paragraph" w:customStyle="1" w:styleId="ANDate">
    <w:name w:val="AN Date"/>
    <w:basedOn w:val="Normal"/>
    <w:qFormat/>
    <w:rsid w:val="00C06FDB"/>
    <w:pPr>
      <w:spacing w:line="250" w:lineRule="exact"/>
    </w:pPr>
    <w:rPr>
      <w:sz w:val="24"/>
      <w:szCs w:val="24"/>
    </w:rPr>
  </w:style>
  <w:style w:type="paragraph" w:styleId="NormalWeb">
    <w:name w:val="Normal (Web)"/>
    <w:basedOn w:val="Normal"/>
    <w:uiPriority w:val="99"/>
    <w:rsid w:val="00C06FD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C06FDB"/>
    <w:rPr>
      <w:b/>
      <w:bCs/>
      <w:i w:val="0"/>
      <w:iCs w:val="0"/>
    </w:rPr>
  </w:style>
  <w:style w:type="table" w:styleId="TableGrid">
    <w:name w:val="Table Grid"/>
    <w:basedOn w:val="TableNormal"/>
    <w:rsid w:val="009253C7"/>
    <w:pPr>
      <w:widowControl w:val="0"/>
      <w:spacing w:after="0" w:line="250" w:lineRule="atLeast"/>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114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11411"/>
    <w:rPr>
      <w:rFonts w:asciiTheme="majorHAnsi" w:eastAsiaTheme="majorEastAsia" w:hAnsiTheme="majorHAnsi" w:cstheme="majorBidi"/>
      <w:snapToGrid w:val="0"/>
      <w:color w:val="17365D" w:themeColor="text2" w:themeShade="BF"/>
      <w:spacing w:val="5"/>
      <w:kern w:val="28"/>
      <w:sz w:val="52"/>
      <w:szCs w:val="52"/>
      <w:lang w:val="en-US" w:eastAsia="en-US"/>
    </w:rPr>
  </w:style>
  <w:style w:type="paragraph" w:styleId="NoSpacing">
    <w:name w:val="No Spacing"/>
    <w:uiPriority w:val="1"/>
    <w:qFormat/>
    <w:rsid w:val="009F6544"/>
    <w:pPr>
      <w:spacing w:after="0" w:line="240" w:lineRule="auto"/>
    </w:pPr>
    <w:rPr>
      <w:rFonts w:eastAsia="SimHei" w:cs="Arial"/>
      <w:snapToGrid w:val="0"/>
      <w:color w:val="000000"/>
      <w:sz w:val="20"/>
      <w:szCs w:val="20"/>
      <w:lang w:val="en-US" w:eastAsia="en-US"/>
    </w:rPr>
  </w:style>
  <w:style w:type="paragraph" w:styleId="BalloonText">
    <w:name w:val="Balloon Text"/>
    <w:basedOn w:val="Normal"/>
    <w:link w:val="BalloonTextChar"/>
    <w:uiPriority w:val="99"/>
    <w:semiHidden/>
    <w:unhideWhenUsed/>
    <w:rsid w:val="002A219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19D"/>
    <w:rPr>
      <w:rFonts w:ascii="Tahoma" w:eastAsia="SimHei" w:hAnsi="Tahoma" w:cs="Tahoma"/>
      <w:snapToGrid w:val="0"/>
      <w:color w:val="000000"/>
      <w:sz w:val="16"/>
      <w:szCs w:val="16"/>
      <w:lang w:val="en-US" w:eastAsia="en-US"/>
    </w:rPr>
  </w:style>
  <w:style w:type="character" w:styleId="CommentReference">
    <w:name w:val="annotation reference"/>
    <w:basedOn w:val="DefaultParagraphFont"/>
    <w:uiPriority w:val="99"/>
    <w:semiHidden/>
    <w:unhideWhenUsed/>
    <w:rsid w:val="000C0C71"/>
    <w:rPr>
      <w:sz w:val="16"/>
      <w:szCs w:val="16"/>
    </w:rPr>
  </w:style>
  <w:style w:type="paragraph" w:styleId="CommentText">
    <w:name w:val="annotation text"/>
    <w:basedOn w:val="Normal"/>
    <w:link w:val="CommentTextChar"/>
    <w:uiPriority w:val="99"/>
    <w:unhideWhenUsed/>
    <w:rsid w:val="000C0C71"/>
    <w:pPr>
      <w:spacing w:line="240" w:lineRule="auto"/>
    </w:pPr>
    <w:rPr>
      <w:rFonts w:eastAsia="Times New Roman" w:cs="Times New Roman"/>
      <w:snapToGrid/>
      <w:color w:val="auto"/>
      <w:lang w:val="en-GB" w:eastAsia="zh-CN"/>
    </w:rPr>
  </w:style>
  <w:style w:type="character" w:customStyle="1" w:styleId="CommentTextChar">
    <w:name w:val="Comment Text Char"/>
    <w:basedOn w:val="DefaultParagraphFont"/>
    <w:link w:val="CommentText"/>
    <w:uiPriority w:val="99"/>
    <w:rsid w:val="000C0C71"/>
    <w:rPr>
      <w:rFonts w:eastAsia="Times New Roman" w:cs="Times New Roman"/>
      <w:sz w:val="20"/>
      <w:szCs w:val="20"/>
      <w:lang w:val="en-GB"/>
    </w:rPr>
  </w:style>
  <w:style w:type="paragraph" w:customStyle="1" w:styleId="Body">
    <w:name w:val="Body"/>
    <w:rsid w:val="00C96AFF"/>
    <w:pPr>
      <w:pBdr>
        <w:top w:val="nil"/>
        <w:left w:val="nil"/>
        <w:bottom w:val="nil"/>
        <w:right w:val="nil"/>
        <w:between w:val="nil"/>
        <w:bar w:val="nil"/>
      </w:pBdr>
      <w:spacing w:before="240" w:after="0" w:line="260" w:lineRule="atLeast"/>
      <w:jc w:val="both"/>
    </w:pPr>
    <w:rPr>
      <w:rFonts w:eastAsia="Arial Unicode MS" w:hAnsi="Arial Unicode MS" w:cs="Arial Unicode MS"/>
      <w:color w:val="000000"/>
      <w:sz w:val="20"/>
      <w:szCs w:val="20"/>
      <w:u w:color="000000"/>
      <w:bdr w:val="nil"/>
      <w:lang w:val="en-GB" w:eastAsia="en-GB"/>
    </w:rPr>
  </w:style>
  <w:style w:type="character" w:styleId="Hyperlink">
    <w:name w:val="Hyperlink"/>
    <w:basedOn w:val="DefaultParagraphFont"/>
    <w:uiPriority w:val="99"/>
    <w:unhideWhenUsed/>
    <w:rsid w:val="00C96AFF"/>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6C191B"/>
    <w:rPr>
      <w:rFonts w:eastAsia="SimHei" w:cs="Arial"/>
      <w:b/>
      <w:bCs/>
      <w:snapToGrid w:val="0"/>
      <w:color w:val="000000"/>
      <w:lang w:val="en-US" w:eastAsia="en-US"/>
    </w:rPr>
  </w:style>
  <w:style w:type="character" w:customStyle="1" w:styleId="CommentSubjectChar">
    <w:name w:val="Comment Subject Char"/>
    <w:basedOn w:val="CommentTextChar"/>
    <w:link w:val="CommentSubject"/>
    <w:uiPriority w:val="99"/>
    <w:semiHidden/>
    <w:rsid w:val="006C191B"/>
    <w:rPr>
      <w:rFonts w:eastAsia="SimHei" w:cs="Arial"/>
      <w:b/>
      <w:bCs/>
      <w:snapToGrid w:val="0"/>
      <w:color w:val="000000"/>
      <w:sz w:val="20"/>
      <w:szCs w:val="20"/>
      <w:lang w:val="en-US" w:eastAsia="en-US"/>
    </w:rPr>
  </w:style>
  <w:style w:type="character" w:styleId="FollowedHyperlink">
    <w:name w:val="FollowedHyperlink"/>
    <w:basedOn w:val="DefaultParagraphFont"/>
    <w:uiPriority w:val="99"/>
    <w:semiHidden/>
    <w:unhideWhenUsed/>
    <w:rsid w:val="002E028E"/>
    <w:rPr>
      <w:color w:val="800080" w:themeColor="followedHyperlink"/>
      <w:u w:val="single"/>
    </w:rPr>
  </w:style>
  <w:style w:type="paragraph" w:styleId="Revision">
    <w:name w:val="Revision"/>
    <w:hidden/>
    <w:uiPriority w:val="99"/>
    <w:semiHidden/>
    <w:rsid w:val="009A7AB0"/>
    <w:pPr>
      <w:spacing w:after="0" w:line="240" w:lineRule="auto"/>
    </w:pPr>
    <w:rPr>
      <w:rFonts w:eastAsia="SimHei" w:cs="Arial"/>
      <w:snapToGrid w:val="0"/>
      <w:color w:val="000000"/>
      <w:sz w:val="20"/>
      <w:szCs w:val="20"/>
      <w:lang w:val="en-US" w:eastAsia="en-US"/>
    </w:rPr>
  </w:style>
  <w:style w:type="paragraph" w:styleId="Date">
    <w:name w:val="Date"/>
    <w:basedOn w:val="Normal"/>
    <w:next w:val="Normal"/>
    <w:link w:val="DateChar"/>
    <w:uiPriority w:val="99"/>
    <w:semiHidden/>
    <w:unhideWhenUsed/>
    <w:rsid w:val="000B07AE"/>
  </w:style>
  <w:style w:type="character" w:customStyle="1" w:styleId="DateChar">
    <w:name w:val="Date Char"/>
    <w:basedOn w:val="DefaultParagraphFont"/>
    <w:link w:val="Date"/>
    <w:uiPriority w:val="99"/>
    <w:semiHidden/>
    <w:rsid w:val="000B07AE"/>
    <w:rPr>
      <w:rFonts w:eastAsia="SimHei" w:cs="Arial"/>
      <w:snapToGrid w:val="0"/>
      <w:color w:val="000000"/>
      <w:sz w:val="20"/>
      <w:szCs w:val="20"/>
      <w:lang w:val="en-US" w:eastAsia="en-US"/>
    </w:rPr>
  </w:style>
  <w:style w:type="paragraph" w:customStyle="1" w:styleId="Default">
    <w:name w:val="Default"/>
    <w:basedOn w:val="Normal"/>
    <w:rsid w:val="00965B17"/>
    <w:pPr>
      <w:autoSpaceDE w:val="0"/>
      <w:autoSpaceDN w:val="0"/>
      <w:spacing w:line="240" w:lineRule="auto"/>
    </w:pPr>
    <w:rPr>
      <w:rFonts w:eastAsia="SimSun"/>
      <w:snapToGrid/>
      <w:sz w:val="24"/>
      <w:szCs w:val="24"/>
      <w:lang w:eastAsia="zh-CN"/>
    </w:rPr>
  </w:style>
  <w:style w:type="character" w:customStyle="1" w:styleId="aq">
    <w:name w:val="aq"/>
    <w:basedOn w:val="DefaultParagraphFont"/>
    <w:rsid w:val="000E20E8"/>
  </w:style>
  <w:style w:type="character" w:customStyle="1" w:styleId="p-body-copy-029">
    <w:name w:val="p-body-copy-029"/>
    <w:basedOn w:val="DefaultParagraphFont"/>
    <w:rsid w:val="000E20E8"/>
    <w:rPr>
      <w:rFonts w:ascii="centrale_sans_book" w:hAnsi="centrale_sans_book" w:hint="default"/>
      <w:sz w:val="21"/>
      <w:szCs w:val="21"/>
    </w:rPr>
  </w:style>
  <w:style w:type="paragraph" w:customStyle="1" w:styleId="ANheader">
    <w:name w:val="AN header"/>
    <w:basedOn w:val="Normal"/>
    <w:qFormat/>
    <w:rsid w:val="0049639D"/>
    <w:rPr>
      <w:rFonts w:asciiTheme="majorHAnsi" w:eastAsiaTheme="minorHAnsi" w:hAnsiTheme="majorHAnsi" w:cstheme="minorBidi"/>
      <w:snapToGrid/>
      <w:color w:val="auto"/>
      <w:sz w:val="24"/>
      <w:lang w:val="nl-NL"/>
    </w:rPr>
  </w:style>
  <w:style w:type="character" w:customStyle="1" w:styleId="date5">
    <w:name w:val="date5"/>
    <w:basedOn w:val="DefaultParagraphFont"/>
    <w:rsid w:val="002D7017"/>
  </w:style>
  <w:style w:type="paragraph" w:styleId="ListParagraph">
    <w:name w:val="List Paragraph"/>
    <w:basedOn w:val="Normal"/>
    <w:uiPriority w:val="34"/>
    <w:qFormat/>
    <w:rsid w:val="00BE4050"/>
    <w:pPr>
      <w:ind w:left="720"/>
      <w:contextualSpacing/>
    </w:pPr>
  </w:style>
  <w:style w:type="paragraph" w:customStyle="1" w:styleId="maincontent-introduction">
    <w:name w:val="maincontent-introduction"/>
    <w:basedOn w:val="Normal"/>
    <w:rsid w:val="00750FAD"/>
    <w:pPr>
      <w:spacing w:before="100" w:beforeAutospacing="1" w:after="100" w:afterAutospacing="1" w:line="240" w:lineRule="auto"/>
    </w:pPr>
    <w:rPr>
      <w:rFonts w:ascii="Times New Roman" w:eastAsia="Times New Roman" w:hAnsi="Times New Roman" w:cs="Times New Roman"/>
      <w:snapToGrid/>
      <w:color w:val="auto"/>
      <w:sz w:val="24"/>
      <w:szCs w:val="24"/>
    </w:rPr>
  </w:style>
  <w:style w:type="paragraph" w:customStyle="1" w:styleId="Gemiddeldraster21">
    <w:name w:val="Gemiddeld raster 21"/>
    <w:basedOn w:val="Normal"/>
    <w:uiPriority w:val="1"/>
    <w:rsid w:val="0011673D"/>
    <w:pPr>
      <w:spacing w:line="240" w:lineRule="auto"/>
      <w:ind w:left="425" w:hanging="357"/>
    </w:pPr>
    <w:rPr>
      <w:rFonts w:ascii="Calibri" w:eastAsiaTheme="minorHAnsi" w:hAnsi="Calibri" w:cs="Calibri"/>
      <w:snapToGrid/>
      <w:color w:val="auto"/>
      <w:sz w:val="19"/>
      <w:szCs w:val="19"/>
    </w:rPr>
  </w:style>
  <w:style w:type="character" w:styleId="Strong">
    <w:name w:val="Strong"/>
    <w:basedOn w:val="DefaultParagraphFont"/>
    <w:uiPriority w:val="22"/>
    <w:qFormat/>
    <w:rsid w:val="0011673D"/>
    <w:rPr>
      <w:b w:val="0"/>
      <w:bCs w:val="0"/>
    </w:rPr>
  </w:style>
  <w:style w:type="character" w:customStyle="1" w:styleId="A2">
    <w:name w:val="A2"/>
    <w:uiPriority w:val="99"/>
    <w:rsid w:val="0065113F"/>
    <w:rPr>
      <w:rFonts w:cs="Gotham Narrow Book"/>
      <w:color w:val="000000"/>
      <w:sz w:val="48"/>
      <w:szCs w:val="48"/>
    </w:rPr>
  </w:style>
  <w:style w:type="character" w:customStyle="1" w:styleId="UnresolvedMention1">
    <w:name w:val="Unresolved Mention1"/>
    <w:basedOn w:val="DefaultParagraphFont"/>
    <w:uiPriority w:val="99"/>
    <w:semiHidden/>
    <w:unhideWhenUsed/>
    <w:rsid w:val="00782D9C"/>
    <w:rPr>
      <w:color w:val="605E5C"/>
      <w:shd w:val="clear" w:color="auto" w:fill="E1DFDD"/>
    </w:rPr>
  </w:style>
  <w:style w:type="character" w:styleId="UnresolvedMention">
    <w:name w:val="Unresolved Mention"/>
    <w:basedOn w:val="DefaultParagraphFont"/>
    <w:uiPriority w:val="99"/>
    <w:semiHidden/>
    <w:unhideWhenUsed/>
    <w:rsid w:val="00F45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9166">
      <w:bodyDiv w:val="1"/>
      <w:marLeft w:val="0"/>
      <w:marRight w:val="0"/>
      <w:marTop w:val="0"/>
      <w:marBottom w:val="0"/>
      <w:divBdr>
        <w:top w:val="none" w:sz="0" w:space="0" w:color="auto"/>
        <w:left w:val="none" w:sz="0" w:space="0" w:color="auto"/>
        <w:bottom w:val="none" w:sz="0" w:space="0" w:color="auto"/>
        <w:right w:val="none" w:sz="0" w:space="0" w:color="auto"/>
      </w:divBdr>
    </w:div>
    <w:div w:id="277446401">
      <w:bodyDiv w:val="1"/>
      <w:marLeft w:val="0"/>
      <w:marRight w:val="0"/>
      <w:marTop w:val="0"/>
      <w:marBottom w:val="0"/>
      <w:divBdr>
        <w:top w:val="none" w:sz="0" w:space="0" w:color="auto"/>
        <w:left w:val="none" w:sz="0" w:space="0" w:color="auto"/>
        <w:bottom w:val="none" w:sz="0" w:space="0" w:color="auto"/>
        <w:right w:val="none" w:sz="0" w:space="0" w:color="auto"/>
      </w:divBdr>
    </w:div>
    <w:div w:id="334262319">
      <w:bodyDiv w:val="1"/>
      <w:marLeft w:val="0"/>
      <w:marRight w:val="0"/>
      <w:marTop w:val="0"/>
      <w:marBottom w:val="0"/>
      <w:divBdr>
        <w:top w:val="none" w:sz="0" w:space="0" w:color="auto"/>
        <w:left w:val="none" w:sz="0" w:space="0" w:color="auto"/>
        <w:bottom w:val="none" w:sz="0" w:space="0" w:color="auto"/>
        <w:right w:val="none" w:sz="0" w:space="0" w:color="auto"/>
      </w:divBdr>
    </w:div>
    <w:div w:id="339939159">
      <w:bodyDiv w:val="1"/>
      <w:marLeft w:val="0"/>
      <w:marRight w:val="0"/>
      <w:marTop w:val="0"/>
      <w:marBottom w:val="0"/>
      <w:divBdr>
        <w:top w:val="none" w:sz="0" w:space="0" w:color="auto"/>
        <w:left w:val="none" w:sz="0" w:space="0" w:color="auto"/>
        <w:bottom w:val="none" w:sz="0" w:space="0" w:color="auto"/>
        <w:right w:val="none" w:sz="0" w:space="0" w:color="auto"/>
      </w:divBdr>
    </w:div>
    <w:div w:id="345447957">
      <w:bodyDiv w:val="1"/>
      <w:marLeft w:val="0"/>
      <w:marRight w:val="0"/>
      <w:marTop w:val="0"/>
      <w:marBottom w:val="0"/>
      <w:divBdr>
        <w:top w:val="none" w:sz="0" w:space="0" w:color="auto"/>
        <w:left w:val="none" w:sz="0" w:space="0" w:color="auto"/>
        <w:bottom w:val="none" w:sz="0" w:space="0" w:color="auto"/>
        <w:right w:val="none" w:sz="0" w:space="0" w:color="auto"/>
      </w:divBdr>
      <w:divsChild>
        <w:div w:id="486093332">
          <w:marLeft w:val="5130"/>
          <w:marRight w:val="0"/>
          <w:marTop w:val="0"/>
          <w:marBottom w:val="0"/>
          <w:divBdr>
            <w:top w:val="none" w:sz="0" w:space="0" w:color="auto"/>
            <w:left w:val="none" w:sz="0" w:space="0" w:color="auto"/>
            <w:bottom w:val="none" w:sz="0" w:space="0" w:color="auto"/>
            <w:right w:val="none" w:sz="0" w:space="0" w:color="auto"/>
          </w:divBdr>
        </w:div>
      </w:divsChild>
    </w:div>
    <w:div w:id="354967816">
      <w:bodyDiv w:val="1"/>
      <w:marLeft w:val="0"/>
      <w:marRight w:val="0"/>
      <w:marTop w:val="0"/>
      <w:marBottom w:val="0"/>
      <w:divBdr>
        <w:top w:val="none" w:sz="0" w:space="0" w:color="auto"/>
        <w:left w:val="none" w:sz="0" w:space="0" w:color="auto"/>
        <w:bottom w:val="none" w:sz="0" w:space="0" w:color="auto"/>
        <w:right w:val="none" w:sz="0" w:space="0" w:color="auto"/>
      </w:divBdr>
    </w:div>
    <w:div w:id="419328880">
      <w:bodyDiv w:val="1"/>
      <w:marLeft w:val="0"/>
      <w:marRight w:val="0"/>
      <w:marTop w:val="0"/>
      <w:marBottom w:val="0"/>
      <w:divBdr>
        <w:top w:val="none" w:sz="0" w:space="0" w:color="auto"/>
        <w:left w:val="none" w:sz="0" w:space="0" w:color="auto"/>
        <w:bottom w:val="none" w:sz="0" w:space="0" w:color="auto"/>
        <w:right w:val="none" w:sz="0" w:space="0" w:color="auto"/>
      </w:divBdr>
    </w:div>
    <w:div w:id="450829166">
      <w:bodyDiv w:val="1"/>
      <w:marLeft w:val="0"/>
      <w:marRight w:val="0"/>
      <w:marTop w:val="0"/>
      <w:marBottom w:val="0"/>
      <w:divBdr>
        <w:top w:val="none" w:sz="0" w:space="0" w:color="auto"/>
        <w:left w:val="none" w:sz="0" w:space="0" w:color="auto"/>
        <w:bottom w:val="none" w:sz="0" w:space="0" w:color="auto"/>
        <w:right w:val="none" w:sz="0" w:space="0" w:color="auto"/>
      </w:divBdr>
      <w:divsChild>
        <w:div w:id="580989009">
          <w:marLeft w:val="0"/>
          <w:marRight w:val="0"/>
          <w:marTop w:val="0"/>
          <w:marBottom w:val="0"/>
          <w:divBdr>
            <w:top w:val="none" w:sz="0" w:space="0" w:color="auto"/>
            <w:left w:val="none" w:sz="0" w:space="0" w:color="auto"/>
            <w:bottom w:val="none" w:sz="0" w:space="0" w:color="auto"/>
            <w:right w:val="none" w:sz="0" w:space="0" w:color="auto"/>
          </w:divBdr>
          <w:divsChild>
            <w:div w:id="1255743474">
              <w:marLeft w:val="0"/>
              <w:marRight w:val="0"/>
              <w:marTop w:val="0"/>
              <w:marBottom w:val="0"/>
              <w:divBdr>
                <w:top w:val="none" w:sz="0" w:space="0" w:color="auto"/>
                <w:left w:val="none" w:sz="0" w:space="0" w:color="auto"/>
                <w:bottom w:val="none" w:sz="0" w:space="0" w:color="auto"/>
                <w:right w:val="none" w:sz="0" w:space="0" w:color="auto"/>
              </w:divBdr>
              <w:divsChild>
                <w:div w:id="1141970297">
                  <w:marLeft w:val="0"/>
                  <w:marRight w:val="0"/>
                  <w:marTop w:val="0"/>
                  <w:marBottom w:val="0"/>
                  <w:divBdr>
                    <w:top w:val="none" w:sz="0" w:space="0" w:color="auto"/>
                    <w:left w:val="none" w:sz="0" w:space="0" w:color="auto"/>
                    <w:bottom w:val="none" w:sz="0" w:space="0" w:color="auto"/>
                    <w:right w:val="none" w:sz="0" w:space="0" w:color="auto"/>
                  </w:divBdr>
                  <w:divsChild>
                    <w:div w:id="2062704869">
                      <w:marLeft w:val="0"/>
                      <w:marRight w:val="0"/>
                      <w:marTop w:val="0"/>
                      <w:marBottom w:val="0"/>
                      <w:divBdr>
                        <w:top w:val="none" w:sz="0" w:space="0" w:color="auto"/>
                        <w:left w:val="none" w:sz="0" w:space="0" w:color="auto"/>
                        <w:bottom w:val="none" w:sz="0" w:space="0" w:color="auto"/>
                        <w:right w:val="none" w:sz="0" w:space="0" w:color="auto"/>
                      </w:divBdr>
                      <w:divsChild>
                        <w:div w:id="914170212">
                          <w:marLeft w:val="0"/>
                          <w:marRight w:val="0"/>
                          <w:marTop w:val="0"/>
                          <w:marBottom w:val="0"/>
                          <w:divBdr>
                            <w:top w:val="none" w:sz="0" w:space="0" w:color="auto"/>
                            <w:left w:val="none" w:sz="0" w:space="0" w:color="auto"/>
                            <w:bottom w:val="none" w:sz="0" w:space="0" w:color="auto"/>
                            <w:right w:val="none" w:sz="0" w:space="0" w:color="auto"/>
                          </w:divBdr>
                          <w:divsChild>
                            <w:div w:id="460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970671">
      <w:bodyDiv w:val="1"/>
      <w:marLeft w:val="0"/>
      <w:marRight w:val="0"/>
      <w:marTop w:val="0"/>
      <w:marBottom w:val="0"/>
      <w:divBdr>
        <w:top w:val="none" w:sz="0" w:space="0" w:color="auto"/>
        <w:left w:val="none" w:sz="0" w:space="0" w:color="auto"/>
        <w:bottom w:val="none" w:sz="0" w:space="0" w:color="auto"/>
        <w:right w:val="none" w:sz="0" w:space="0" w:color="auto"/>
      </w:divBdr>
    </w:div>
    <w:div w:id="477188196">
      <w:bodyDiv w:val="1"/>
      <w:marLeft w:val="0"/>
      <w:marRight w:val="0"/>
      <w:marTop w:val="0"/>
      <w:marBottom w:val="0"/>
      <w:divBdr>
        <w:top w:val="none" w:sz="0" w:space="0" w:color="auto"/>
        <w:left w:val="none" w:sz="0" w:space="0" w:color="auto"/>
        <w:bottom w:val="none" w:sz="0" w:space="0" w:color="auto"/>
        <w:right w:val="none" w:sz="0" w:space="0" w:color="auto"/>
      </w:divBdr>
      <w:divsChild>
        <w:div w:id="2078284058">
          <w:marLeft w:val="0"/>
          <w:marRight w:val="0"/>
          <w:marTop w:val="0"/>
          <w:marBottom w:val="0"/>
          <w:divBdr>
            <w:top w:val="none" w:sz="0" w:space="0" w:color="auto"/>
            <w:left w:val="none" w:sz="0" w:space="0" w:color="auto"/>
            <w:bottom w:val="none" w:sz="0" w:space="0" w:color="auto"/>
            <w:right w:val="none" w:sz="0" w:space="0" w:color="auto"/>
          </w:divBdr>
          <w:divsChild>
            <w:div w:id="192158428">
              <w:marLeft w:val="0"/>
              <w:marRight w:val="0"/>
              <w:marTop w:val="0"/>
              <w:marBottom w:val="0"/>
              <w:divBdr>
                <w:top w:val="none" w:sz="0" w:space="0" w:color="auto"/>
                <w:left w:val="none" w:sz="0" w:space="0" w:color="auto"/>
                <w:bottom w:val="none" w:sz="0" w:space="0" w:color="auto"/>
                <w:right w:val="none" w:sz="0" w:space="0" w:color="auto"/>
              </w:divBdr>
              <w:divsChild>
                <w:div w:id="1380864963">
                  <w:marLeft w:val="0"/>
                  <w:marRight w:val="0"/>
                  <w:marTop w:val="0"/>
                  <w:marBottom w:val="0"/>
                  <w:divBdr>
                    <w:top w:val="none" w:sz="0" w:space="0" w:color="auto"/>
                    <w:left w:val="none" w:sz="0" w:space="0" w:color="auto"/>
                    <w:bottom w:val="none" w:sz="0" w:space="0" w:color="auto"/>
                    <w:right w:val="none" w:sz="0" w:space="0" w:color="auto"/>
                  </w:divBdr>
                  <w:divsChild>
                    <w:div w:id="10198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30770">
      <w:bodyDiv w:val="1"/>
      <w:marLeft w:val="0"/>
      <w:marRight w:val="0"/>
      <w:marTop w:val="0"/>
      <w:marBottom w:val="0"/>
      <w:divBdr>
        <w:top w:val="none" w:sz="0" w:space="0" w:color="auto"/>
        <w:left w:val="none" w:sz="0" w:space="0" w:color="auto"/>
        <w:bottom w:val="none" w:sz="0" w:space="0" w:color="auto"/>
        <w:right w:val="none" w:sz="0" w:space="0" w:color="auto"/>
      </w:divBdr>
    </w:div>
    <w:div w:id="540631653">
      <w:bodyDiv w:val="1"/>
      <w:marLeft w:val="0"/>
      <w:marRight w:val="0"/>
      <w:marTop w:val="0"/>
      <w:marBottom w:val="0"/>
      <w:divBdr>
        <w:top w:val="none" w:sz="0" w:space="0" w:color="auto"/>
        <w:left w:val="none" w:sz="0" w:space="0" w:color="auto"/>
        <w:bottom w:val="none" w:sz="0" w:space="0" w:color="auto"/>
        <w:right w:val="none" w:sz="0" w:space="0" w:color="auto"/>
      </w:divBdr>
      <w:divsChild>
        <w:div w:id="1074864329">
          <w:marLeft w:val="0"/>
          <w:marRight w:val="0"/>
          <w:marTop w:val="0"/>
          <w:marBottom w:val="0"/>
          <w:divBdr>
            <w:top w:val="none" w:sz="0" w:space="0" w:color="auto"/>
            <w:left w:val="none" w:sz="0" w:space="0" w:color="auto"/>
            <w:bottom w:val="none" w:sz="0" w:space="0" w:color="auto"/>
            <w:right w:val="none" w:sz="0" w:space="0" w:color="auto"/>
          </w:divBdr>
        </w:div>
        <w:div w:id="1472821598">
          <w:marLeft w:val="0"/>
          <w:marRight w:val="0"/>
          <w:marTop w:val="0"/>
          <w:marBottom w:val="0"/>
          <w:divBdr>
            <w:top w:val="none" w:sz="0" w:space="0" w:color="auto"/>
            <w:left w:val="none" w:sz="0" w:space="0" w:color="auto"/>
            <w:bottom w:val="none" w:sz="0" w:space="0" w:color="auto"/>
            <w:right w:val="none" w:sz="0" w:space="0" w:color="auto"/>
          </w:divBdr>
        </w:div>
        <w:div w:id="1580098701">
          <w:marLeft w:val="0"/>
          <w:marRight w:val="0"/>
          <w:marTop w:val="0"/>
          <w:marBottom w:val="0"/>
          <w:divBdr>
            <w:top w:val="none" w:sz="0" w:space="0" w:color="auto"/>
            <w:left w:val="none" w:sz="0" w:space="0" w:color="auto"/>
            <w:bottom w:val="none" w:sz="0" w:space="0" w:color="auto"/>
            <w:right w:val="none" w:sz="0" w:space="0" w:color="auto"/>
          </w:divBdr>
        </w:div>
        <w:div w:id="1851792883">
          <w:marLeft w:val="0"/>
          <w:marRight w:val="0"/>
          <w:marTop w:val="0"/>
          <w:marBottom w:val="0"/>
          <w:divBdr>
            <w:top w:val="none" w:sz="0" w:space="0" w:color="auto"/>
            <w:left w:val="none" w:sz="0" w:space="0" w:color="auto"/>
            <w:bottom w:val="none" w:sz="0" w:space="0" w:color="auto"/>
            <w:right w:val="none" w:sz="0" w:space="0" w:color="auto"/>
          </w:divBdr>
        </w:div>
        <w:div w:id="1959095966">
          <w:marLeft w:val="0"/>
          <w:marRight w:val="0"/>
          <w:marTop w:val="0"/>
          <w:marBottom w:val="0"/>
          <w:divBdr>
            <w:top w:val="none" w:sz="0" w:space="0" w:color="auto"/>
            <w:left w:val="none" w:sz="0" w:space="0" w:color="auto"/>
            <w:bottom w:val="none" w:sz="0" w:space="0" w:color="auto"/>
            <w:right w:val="none" w:sz="0" w:space="0" w:color="auto"/>
          </w:divBdr>
        </w:div>
      </w:divsChild>
    </w:div>
    <w:div w:id="552232015">
      <w:bodyDiv w:val="1"/>
      <w:marLeft w:val="0"/>
      <w:marRight w:val="0"/>
      <w:marTop w:val="0"/>
      <w:marBottom w:val="0"/>
      <w:divBdr>
        <w:top w:val="none" w:sz="0" w:space="0" w:color="auto"/>
        <w:left w:val="none" w:sz="0" w:space="0" w:color="auto"/>
        <w:bottom w:val="none" w:sz="0" w:space="0" w:color="auto"/>
        <w:right w:val="none" w:sz="0" w:space="0" w:color="auto"/>
      </w:divBdr>
    </w:div>
    <w:div w:id="599220135">
      <w:bodyDiv w:val="1"/>
      <w:marLeft w:val="0"/>
      <w:marRight w:val="0"/>
      <w:marTop w:val="0"/>
      <w:marBottom w:val="0"/>
      <w:divBdr>
        <w:top w:val="none" w:sz="0" w:space="0" w:color="auto"/>
        <w:left w:val="none" w:sz="0" w:space="0" w:color="auto"/>
        <w:bottom w:val="none" w:sz="0" w:space="0" w:color="auto"/>
        <w:right w:val="none" w:sz="0" w:space="0" w:color="auto"/>
      </w:divBdr>
    </w:div>
    <w:div w:id="620720539">
      <w:bodyDiv w:val="1"/>
      <w:marLeft w:val="0"/>
      <w:marRight w:val="0"/>
      <w:marTop w:val="0"/>
      <w:marBottom w:val="0"/>
      <w:divBdr>
        <w:top w:val="none" w:sz="0" w:space="0" w:color="auto"/>
        <w:left w:val="none" w:sz="0" w:space="0" w:color="auto"/>
        <w:bottom w:val="none" w:sz="0" w:space="0" w:color="auto"/>
        <w:right w:val="none" w:sz="0" w:space="0" w:color="auto"/>
      </w:divBdr>
    </w:div>
    <w:div w:id="699667147">
      <w:bodyDiv w:val="1"/>
      <w:marLeft w:val="0"/>
      <w:marRight w:val="0"/>
      <w:marTop w:val="0"/>
      <w:marBottom w:val="0"/>
      <w:divBdr>
        <w:top w:val="none" w:sz="0" w:space="0" w:color="auto"/>
        <w:left w:val="none" w:sz="0" w:space="0" w:color="auto"/>
        <w:bottom w:val="none" w:sz="0" w:space="0" w:color="auto"/>
        <w:right w:val="none" w:sz="0" w:space="0" w:color="auto"/>
      </w:divBdr>
    </w:div>
    <w:div w:id="716704099">
      <w:bodyDiv w:val="1"/>
      <w:marLeft w:val="0"/>
      <w:marRight w:val="0"/>
      <w:marTop w:val="0"/>
      <w:marBottom w:val="0"/>
      <w:divBdr>
        <w:top w:val="none" w:sz="0" w:space="0" w:color="auto"/>
        <w:left w:val="none" w:sz="0" w:space="0" w:color="auto"/>
        <w:bottom w:val="none" w:sz="0" w:space="0" w:color="auto"/>
        <w:right w:val="none" w:sz="0" w:space="0" w:color="auto"/>
      </w:divBdr>
    </w:div>
    <w:div w:id="989211043">
      <w:bodyDiv w:val="1"/>
      <w:marLeft w:val="0"/>
      <w:marRight w:val="0"/>
      <w:marTop w:val="0"/>
      <w:marBottom w:val="0"/>
      <w:divBdr>
        <w:top w:val="none" w:sz="0" w:space="0" w:color="auto"/>
        <w:left w:val="none" w:sz="0" w:space="0" w:color="auto"/>
        <w:bottom w:val="none" w:sz="0" w:space="0" w:color="auto"/>
        <w:right w:val="none" w:sz="0" w:space="0" w:color="auto"/>
      </w:divBdr>
    </w:div>
    <w:div w:id="1091700503">
      <w:bodyDiv w:val="1"/>
      <w:marLeft w:val="0"/>
      <w:marRight w:val="0"/>
      <w:marTop w:val="0"/>
      <w:marBottom w:val="0"/>
      <w:divBdr>
        <w:top w:val="none" w:sz="0" w:space="0" w:color="auto"/>
        <w:left w:val="none" w:sz="0" w:space="0" w:color="auto"/>
        <w:bottom w:val="none" w:sz="0" w:space="0" w:color="auto"/>
        <w:right w:val="none" w:sz="0" w:space="0" w:color="auto"/>
      </w:divBdr>
    </w:div>
    <w:div w:id="1119183089">
      <w:bodyDiv w:val="1"/>
      <w:marLeft w:val="0"/>
      <w:marRight w:val="0"/>
      <w:marTop w:val="0"/>
      <w:marBottom w:val="0"/>
      <w:divBdr>
        <w:top w:val="none" w:sz="0" w:space="0" w:color="auto"/>
        <w:left w:val="none" w:sz="0" w:space="0" w:color="auto"/>
        <w:bottom w:val="none" w:sz="0" w:space="0" w:color="auto"/>
        <w:right w:val="none" w:sz="0" w:space="0" w:color="auto"/>
      </w:divBdr>
    </w:div>
    <w:div w:id="1166673664">
      <w:bodyDiv w:val="1"/>
      <w:marLeft w:val="0"/>
      <w:marRight w:val="0"/>
      <w:marTop w:val="0"/>
      <w:marBottom w:val="0"/>
      <w:divBdr>
        <w:top w:val="none" w:sz="0" w:space="0" w:color="auto"/>
        <w:left w:val="none" w:sz="0" w:space="0" w:color="auto"/>
        <w:bottom w:val="none" w:sz="0" w:space="0" w:color="auto"/>
        <w:right w:val="none" w:sz="0" w:space="0" w:color="auto"/>
      </w:divBdr>
      <w:divsChild>
        <w:div w:id="430902475">
          <w:marLeft w:val="0"/>
          <w:marRight w:val="0"/>
          <w:marTop w:val="0"/>
          <w:marBottom w:val="0"/>
          <w:divBdr>
            <w:top w:val="none" w:sz="0" w:space="0" w:color="auto"/>
            <w:left w:val="none" w:sz="0" w:space="0" w:color="auto"/>
            <w:bottom w:val="none" w:sz="0" w:space="0" w:color="auto"/>
            <w:right w:val="none" w:sz="0" w:space="0" w:color="auto"/>
          </w:divBdr>
          <w:divsChild>
            <w:div w:id="1913465769">
              <w:marLeft w:val="0"/>
              <w:marRight w:val="0"/>
              <w:marTop w:val="0"/>
              <w:marBottom w:val="0"/>
              <w:divBdr>
                <w:top w:val="none" w:sz="0" w:space="0" w:color="auto"/>
                <w:left w:val="none" w:sz="0" w:space="0" w:color="auto"/>
                <w:bottom w:val="none" w:sz="0" w:space="0" w:color="auto"/>
                <w:right w:val="none" w:sz="0" w:space="0" w:color="auto"/>
              </w:divBdr>
              <w:divsChild>
                <w:div w:id="579756118">
                  <w:marLeft w:val="0"/>
                  <w:marRight w:val="0"/>
                  <w:marTop w:val="0"/>
                  <w:marBottom w:val="0"/>
                  <w:divBdr>
                    <w:top w:val="none" w:sz="0" w:space="0" w:color="auto"/>
                    <w:left w:val="none" w:sz="0" w:space="0" w:color="auto"/>
                    <w:bottom w:val="none" w:sz="0" w:space="0" w:color="auto"/>
                    <w:right w:val="none" w:sz="0" w:space="0" w:color="auto"/>
                  </w:divBdr>
                  <w:divsChild>
                    <w:div w:id="21384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21197">
      <w:bodyDiv w:val="1"/>
      <w:marLeft w:val="0"/>
      <w:marRight w:val="0"/>
      <w:marTop w:val="0"/>
      <w:marBottom w:val="0"/>
      <w:divBdr>
        <w:top w:val="none" w:sz="0" w:space="0" w:color="auto"/>
        <w:left w:val="none" w:sz="0" w:space="0" w:color="auto"/>
        <w:bottom w:val="none" w:sz="0" w:space="0" w:color="auto"/>
        <w:right w:val="none" w:sz="0" w:space="0" w:color="auto"/>
      </w:divBdr>
    </w:div>
    <w:div w:id="1237008500">
      <w:bodyDiv w:val="1"/>
      <w:marLeft w:val="0"/>
      <w:marRight w:val="0"/>
      <w:marTop w:val="0"/>
      <w:marBottom w:val="0"/>
      <w:divBdr>
        <w:top w:val="none" w:sz="0" w:space="0" w:color="auto"/>
        <w:left w:val="none" w:sz="0" w:space="0" w:color="auto"/>
        <w:bottom w:val="none" w:sz="0" w:space="0" w:color="auto"/>
        <w:right w:val="none" w:sz="0" w:space="0" w:color="auto"/>
      </w:divBdr>
    </w:div>
    <w:div w:id="1294408960">
      <w:bodyDiv w:val="1"/>
      <w:marLeft w:val="0"/>
      <w:marRight w:val="0"/>
      <w:marTop w:val="0"/>
      <w:marBottom w:val="0"/>
      <w:divBdr>
        <w:top w:val="none" w:sz="0" w:space="0" w:color="auto"/>
        <w:left w:val="none" w:sz="0" w:space="0" w:color="auto"/>
        <w:bottom w:val="none" w:sz="0" w:space="0" w:color="auto"/>
        <w:right w:val="none" w:sz="0" w:space="0" w:color="auto"/>
      </w:divBdr>
    </w:div>
    <w:div w:id="1341200571">
      <w:bodyDiv w:val="1"/>
      <w:marLeft w:val="0"/>
      <w:marRight w:val="0"/>
      <w:marTop w:val="0"/>
      <w:marBottom w:val="0"/>
      <w:divBdr>
        <w:top w:val="none" w:sz="0" w:space="0" w:color="auto"/>
        <w:left w:val="none" w:sz="0" w:space="0" w:color="auto"/>
        <w:bottom w:val="none" w:sz="0" w:space="0" w:color="auto"/>
        <w:right w:val="none" w:sz="0" w:space="0" w:color="auto"/>
      </w:divBdr>
    </w:div>
    <w:div w:id="1371304105">
      <w:bodyDiv w:val="1"/>
      <w:marLeft w:val="0"/>
      <w:marRight w:val="0"/>
      <w:marTop w:val="0"/>
      <w:marBottom w:val="0"/>
      <w:divBdr>
        <w:top w:val="none" w:sz="0" w:space="0" w:color="auto"/>
        <w:left w:val="none" w:sz="0" w:space="0" w:color="auto"/>
        <w:bottom w:val="none" w:sz="0" w:space="0" w:color="auto"/>
        <w:right w:val="none" w:sz="0" w:space="0" w:color="auto"/>
      </w:divBdr>
    </w:div>
    <w:div w:id="1486781523">
      <w:bodyDiv w:val="1"/>
      <w:marLeft w:val="0"/>
      <w:marRight w:val="0"/>
      <w:marTop w:val="0"/>
      <w:marBottom w:val="0"/>
      <w:divBdr>
        <w:top w:val="none" w:sz="0" w:space="0" w:color="auto"/>
        <w:left w:val="none" w:sz="0" w:space="0" w:color="auto"/>
        <w:bottom w:val="none" w:sz="0" w:space="0" w:color="auto"/>
        <w:right w:val="none" w:sz="0" w:space="0" w:color="auto"/>
      </w:divBdr>
    </w:div>
    <w:div w:id="1584335949">
      <w:bodyDiv w:val="1"/>
      <w:marLeft w:val="0"/>
      <w:marRight w:val="0"/>
      <w:marTop w:val="0"/>
      <w:marBottom w:val="0"/>
      <w:divBdr>
        <w:top w:val="none" w:sz="0" w:space="0" w:color="auto"/>
        <w:left w:val="none" w:sz="0" w:space="0" w:color="auto"/>
        <w:bottom w:val="none" w:sz="0" w:space="0" w:color="auto"/>
        <w:right w:val="none" w:sz="0" w:space="0" w:color="auto"/>
      </w:divBdr>
    </w:div>
    <w:div w:id="1654143804">
      <w:bodyDiv w:val="1"/>
      <w:marLeft w:val="0"/>
      <w:marRight w:val="0"/>
      <w:marTop w:val="0"/>
      <w:marBottom w:val="0"/>
      <w:divBdr>
        <w:top w:val="none" w:sz="0" w:space="0" w:color="auto"/>
        <w:left w:val="none" w:sz="0" w:space="0" w:color="auto"/>
        <w:bottom w:val="none" w:sz="0" w:space="0" w:color="auto"/>
        <w:right w:val="none" w:sz="0" w:space="0" w:color="auto"/>
      </w:divBdr>
    </w:div>
    <w:div w:id="1676885291">
      <w:bodyDiv w:val="1"/>
      <w:marLeft w:val="0"/>
      <w:marRight w:val="0"/>
      <w:marTop w:val="0"/>
      <w:marBottom w:val="0"/>
      <w:divBdr>
        <w:top w:val="none" w:sz="0" w:space="0" w:color="auto"/>
        <w:left w:val="none" w:sz="0" w:space="0" w:color="auto"/>
        <w:bottom w:val="none" w:sz="0" w:space="0" w:color="auto"/>
        <w:right w:val="none" w:sz="0" w:space="0" w:color="auto"/>
      </w:divBdr>
    </w:div>
    <w:div w:id="1779063463">
      <w:bodyDiv w:val="1"/>
      <w:marLeft w:val="0"/>
      <w:marRight w:val="0"/>
      <w:marTop w:val="0"/>
      <w:marBottom w:val="0"/>
      <w:divBdr>
        <w:top w:val="none" w:sz="0" w:space="0" w:color="auto"/>
        <w:left w:val="none" w:sz="0" w:space="0" w:color="auto"/>
        <w:bottom w:val="none" w:sz="0" w:space="0" w:color="auto"/>
        <w:right w:val="none" w:sz="0" w:space="0" w:color="auto"/>
      </w:divBdr>
    </w:div>
    <w:div w:id="1837645975">
      <w:bodyDiv w:val="1"/>
      <w:marLeft w:val="0"/>
      <w:marRight w:val="0"/>
      <w:marTop w:val="0"/>
      <w:marBottom w:val="0"/>
      <w:divBdr>
        <w:top w:val="none" w:sz="0" w:space="0" w:color="auto"/>
        <w:left w:val="none" w:sz="0" w:space="0" w:color="auto"/>
        <w:bottom w:val="none" w:sz="0" w:space="0" w:color="auto"/>
        <w:right w:val="none" w:sz="0" w:space="0" w:color="auto"/>
      </w:divBdr>
    </w:div>
    <w:div w:id="1893880437">
      <w:bodyDiv w:val="1"/>
      <w:marLeft w:val="0"/>
      <w:marRight w:val="0"/>
      <w:marTop w:val="0"/>
      <w:marBottom w:val="0"/>
      <w:divBdr>
        <w:top w:val="none" w:sz="0" w:space="0" w:color="auto"/>
        <w:left w:val="none" w:sz="0" w:space="0" w:color="auto"/>
        <w:bottom w:val="none" w:sz="0" w:space="0" w:color="auto"/>
        <w:right w:val="none" w:sz="0" w:space="0" w:color="auto"/>
      </w:divBdr>
    </w:div>
    <w:div w:id="1917400442">
      <w:bodyDiv w:val="1"/>
      <w:marLeft w:val="0"/>
      <w:marRight w:val="0"/>
      <w:marTop w:val="0"/>
      <w:marBottom w:val="0"/>
      <w:divBdr>
        <w:top w:val="none" w:sz="0" w:space="0" w:color="auto"/>
        <w:left w:val="none" w:sz="0" w:space="0" w:color="auto"/>
        <w:bottom w:val="none" w:sz="0" w:space="0" w:color="auto"/>
        <w:right w:val="none" w:sz="0" w:space="0" w:color="auto"/>
      </w:divBdr>
    </w:div>
    <w:div w:id="1921281950">
      <w:bodyDiv w:val="1"/>
      <w:marLeft w:val="0"/>
      <w:marRight w:val="0"/>
      <w:marTop w:val="0"/>
      <w:marBottom w:val="0"/>
      <w:divBdr>
        <w:top w:val="none" w:sz="0" w:space="0" w:color="auto"/>
        <w:left w:val="none" w:sz="0" w:space="0" w:color="auto"/>
        <w:bottom w:val="none" w:sz="0" w:space="0" w:color="auto"/>
        <w:right w:val="none" w:sz="0" w:space="0" w:color="auto"/>
      </w:divBdr>
    </w:div>
    <w:div w:id="2066290629">
      <w:bodyDiv w:val="1"/>
      <w:marLeft w:val="0"/>
      <w:marRight w:val="0"/>
      <w:marTop w:val="0"/>
      <w:marBottom w:val="0"/>
      <w:divBdr>
        <w:top w:val="none" w:sz="0" w:space="0" w:color="auto"/>
        <w:left w:val="none" w:sz="0" w:space="0" w:color="auto"/>
        <w:bottom w:val="none" w:sz="0" w:space="0" w:color="auto"/>
        <w:right w:val="none" w:sz="0" w:space="0" w:color="auto"/>
      </w:divBdr>
    </w:div>
    <w:div w:id="2069258940">
      <w:bodyDiv w:val="1"/>
      <w:marLeft w:val="0"/>
      <w:marRight w:val="0"/>
      <w:marTop w:val="0"/>
      <w:marBottom w:val="0"/>
      <w:divBdr>
        <w:top w:val="none" w:sz="0" w:space="0" w:color="auto"/>
        <w:left w:val="none" w:sz="0" w:space="0" w:color="auto"/>
        <w:bottom w:val="none" w:sz="0" w:space="0" w:color="auto"/>
        <w:right w:val="none" w:sz="0" w:space="0" w:color="auto"/>
      </w:divBdr>
    </w:div>
    <w:div w:id="2069449135">
      <w:bodyDiv w:val="1"/>
      <w:marLeft w:val="0"/>
      <w:marRight w:val="0"/>
      <w:marTop w:val="0"/>
      <w:marBottom w:val="0"/>
      <w:divBdr>
        <w:top w:val="none" w:sz="0" w:space="0" w:color="auto"/>
        <w:left w:val="none" w:sz="0" w:space="0" w:color="auto"/>
        <w:bottom w:val="none" w:sz="0" w:space="0" w:color="auto"/>
        <w:right w:val="none" w:sz="0" w:space="0" w:color="auto"/>
      </w:divBdr>
    </w:div>
    <w:div w:id="209034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arbara.jenni@akzonobel.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rijksmuseum.nl/nightwatch"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van.der.Kruit@rijksmuseum.n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21736FFF87EB409126D683E2F3A35C" ma:contentTypeVersion="13" ma:contentTypeDescription="Create a new document." ma:contentTypeScope="" ma:versionID="76c48224e18a2c9377659261020c8dd8">
  <xsd:schema xmlns:xsd="http://www.w3.org/2001/XMLSchema" xmlns:xs="http://www.w3.org/2001/XMLSchema" xmlns:p="http://schemas.microsoft.com/office/2006/metadata/properties" xmlns:ns3="71af49c5-6064-475d-ae98-43fe38a4a846" xmlns:ns4="06f071d1-0779-4f4e-a84f-c5c1d62ec776" targetNamespace="http://schemas.microsoft.com/office/2006/metadata/properties" ma:root="true" ma:fieldsID="5f4610268b6680205de8a42f15baca08" ns3:_="" ns4:_="">
    <xsd:import namespace="71af49c5-6064-475d-ae98-43fe38a4a846"/>
    <xsd:import namespace="06f071d1-0779-4f4e-a84f-c5c1d62ec7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49c5-6064-475d-ae98-43fe38a4a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f071d1-0779-4f4e-a84f-c5c1d62ec7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DDB50-D5B0-4672-AFAB-52E57BB907D3}">
  <ds:schemaRefs>
    <ds:schemaRef ds:uri="http://schemas.microsoft.com/sharepoint/v3/contenttype/forms"/>
  </ds:schemaRefs>
</ds:datastoreItem>
</file>

<file path=customXml/itemProps2.xml><?xml version="1.0" encoding="utf-8"?>
<ds:datastoreItem xmlns:ds="http://schemas.openxmlformats.org/officeDocument/2006/customXml" ds:itemID="{A20AC84D-A4A5-44DB-8CC7-54439B684F16}">
  <ds:schemaRefs>
    <ds:schemaRef ds:uri="71af49c5-6064-475d-ae98-43fe38a4a84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6f071d1-0779-4f4e-a84f-c5c1d62ec776"/>
    <ds:schemaRef ds:uri="http://www.w3.org/XML/1998/namespace"/>
    <ds:schemaRef ds:uri="http://purl.org/dc/dcmitype/"/>
  </ds:schemaRefs>
</ds:datastoreItem>
</file>

<file path=customXml/itemProps3.xml><?xml version="1.0" encoding="utf-8"?>
<ds:datastoreItem xmlns:ds="http://schemas.openxmlformats.org/officeDocument/2006/customXml" ds:itemID="{FD169BA0-A4BB-4DDE-80A0-3047B6FD3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49c5-6064-475d-ae98-43fe38a4a846"/>
    <ds:schemaRef ds:uri="06f071d1-0779-4f4e-a84f-c5c1d62ec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DBE5F0-22DD-4FDB-95D2-C24EF5682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1018</Words>
  <Characters>6418</Characters>
  <Application>Microsoft Office Word</Application>
  <DocSecurity>0</DocSecurity>
  <Lines>53</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AkzoNobel</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AkzoNobel</dc:creator>
  <cp:lastModifiedBy>Jenni, B. (Barbara)</cp:lastModifiedBy>
  <cp:revision>20</cp:revision>
  <cp:lastPrinted>2020-02-17T08:47:00Z</cp:lastPrinted>
  <dcterms:created xsi:type="dcterms:W3CDTF">2020-02-17T09:14:00Z</dcterms:created>
  <dcterms:modified xsi:type="dcterms:W3CDTF">2020-02-19T10:29:00Z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0x0101007221736FFF87EB409126D683E2F3A35C</vt:lpwstr>
  </property>
  <property fmtid="{D5CDD505-2E9C-101B-9397-08002B2CF9AE}" pid="3" name="AN-ClusterCode">
    <vt:lpwstr>6;#CEUR|c2b0dd99-0ebb-4475-af32-8c000ce005d6</vt:lpwstr>
  </property>
  <property fmtid="{D5CDD505-2E9C-101B-9397-08002B2CF9AE}" pid="4" name="AN-RegionName">
    <vt:lpwstr>38;#Global|addd0586-e911-426d-9fd2-c973c246c0de</vt:lpwstr>
  </property>
  <property fmtid="{D5CDD505-2E9C-101B-9397-08002B2CF9AE}" pid="5" name="AN-CountryCode">
    <vt:lpwstr>21;#NL|9f4958bd-1869-478b-8336-595b3208e9ea</vt:lpwstr>
  </property>
  <property fmtid="{D5CDD505-2E9C-101B-9397-08002B2CF9AE}" pid="6" name="AN-ClusterName">
    <vt:lpwstr>7;#Central Europe|b1cfca3a-f357-40e6-98ad-6479002c6777</vt:lpwstr>
  </property>
  <property fmtid="{D5CDD505-2E9C-101B-9397-08002B2CF9AE}" pid="7" name="AN-BusinessAreaCode">
    <vt:lpwstr>17;#OC|f1b01b99-3585-40ee-98a3-9a7d88f753be</vt:lpwstr>
  </property>
  <property fmtid="{D5CDD505-2E9C-101B-9397-08002B2CF9AE}" pid="8" name="AN-Keywords">
    <vt:lpwstr/>
  </property>
  <property fmtid="{D5CDD505-2E9C-101B-9397-08002B2CF9AE}" pid="9" name="AN-BusinessUnitCode">
    <vt:lpwstr>19;#HQ|2f27ac55-718c-479f-ae64-2ca809d97290</vt:lpwstr>
  </property>
  <property fmtid="{D5CDD505-2E9C-101B-9397-08002B2CF9AE}" pid="10" name="AN-CountryName">
    <vt:lpwstr>22;#Netherlands|ed1c09d8-4a4e-45fe-97d5-146264f42403</vt:lpwstr>
  </property>
  <property fmtid="{D5CDD505-2E9C-101B-9397-08002B2CF9AE}" pid="11" name="AN-SecurityClass">
    <vt:lpwstr>45;#Restricted|bbd8224c-5f2c-46d6-b6c8-7d3985b69fd1</vt:lpwstr>
  </property>
  <property fmtid="{D5CDD505-2E9C-101B-9397-08002B2CF9AE}" pid="12" name="AN-BusinessAreaName">
    <vt:lpwstr>18;#Other|28e9acb3-fbbc-4d9d-bba8-2ba86c5016d2</vt:lpwstr>
  </property>
  <property fmtid="{D5CDD505-2E9C-101B-9397-08002B2CF9AE}" pid="13" name="AN-BusinessUnitName">
    <vt:lpwstr>30;#Corporate Communications and Public Affairs|071986f4-f637-475f-bc64-438ab2e3d18e</vt:lpwstr>
  </property>
  <property fmtid="{D5CDD505-2E9C-101B-9397-08002B2CF9AE}" pid="14" name="AN-SiteCode">
    <vt:lpwstr>32;#AMB|6f36cb94-d9a9-4ac0-9976-6e8a8e42450f</vt:lpwstr>
  </property>
  <property fmtid="{D5CDD505-2E9C-101B-9397-08002B2CF9AE}" pid="15" name="AN-SiteName">
    <vt:lpwstr>28;#Amsterdam|7372b14a-68dc-431b-9ebc-dc4e8e27c37f</vt:lpwstr>
  </property>
  <property fmtid="{D5CDD505-2E9C-101B-9397-08002B2CF9AE}" pid="16" name="AN-TopicArea">
    <vt:lpwstr>25;#Communication|679be991-455d-4b1e-9b5a-ea1100e23e6c</vt:lpwstr>
  </property>
  <property fmtid="{D5CDD505-2E9C-101B-9397-08002B2CF9AE}" pid="17" name="AN-RegionCode">
    <vt:lpwstr>37;#GLOBAL|47f36c45-72ab-45e3-85c3-75f6b6e5b871</vt:lpwstr>
  </property>
  <property fmtid="{D5CDD505-2E9C-101B-9397-08002B2CF9AE}" pid="18" name="ad2168abc306415a91d71ea6c7fad86b">
    <vt:lpwstr/>
  </property>
</Properties>
</file>