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A376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A376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82C50" w:rsidRPr="00382C50" w:rsidRDefault="00382C50" w:rsidP="00382C5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382C50">
        <w:rPr>
          <w:rFonts w:ascii="Arial" w:hAnsi="Arial" w:cs="Arial"/>
          <w:b/>
          <w:bCs/>
          <w:sz w:val="44"/>
          <w:szCs w:val="32"/>
          <w:lang w:val="cs-CZ"/>
        </w:rPr>
        <w:t xml:space="preserve">Ford </w:t>
      </w:r>
      <w:r w:rsidR="00FF20EE">
        <w:rPr>
          <w:rFonts w:ascii="Arial" w:hAnsi="Arial" w:cs="Arial"/>
          <w:b/>
          <w:bCs/>
          <w:sz w:val="44"/>
          <w:szCs w:val="32"/>
          <w:lang w:val="cs-CZ"/>
        </w:rPr>
        <w:t>nabízí</w:t>
      </w:r>
      <w:r w:rsidR="008A3764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 w:rsidRPr="00382C50">
        <w:rPr>
          <w:rFonts w:ascii="Arial" w:hAnsi="Arial" w:cs="Arial"/>
          <w:b/>
          <w:bCs/>
          <w:sz w:val="44"/>
          <w:szCs w:val="32"/>
          <w:lang w:val="cs-CZ"/>
        </w:rPr>
        <w:t>obranu proti krádežím aut přes bezklíčové odemykání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82C50" w:rsidRPr="00382C50" w:rsidRDefault="00382C50" w:rsidP="00382C5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382C50">
        <w:rPr>
          <w:rFonts w:ascii="Arial" w:hAnsi="Arial" w:cs="Arial"/>
          <w:b/>
          <w:szCs w:val="22"/>
        </w:rPr>
        <w:t>Ford zařadí do nabídky ovladač bezklíčového odemykání se snímačem pohybu</w:t>
      </w:r>
    </w:p>
    <w:p w:rsidR="00382C50" w:rsidRPr="00382C50" w:rsidRDefault="00382C50" w:rsidP="00382C5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82C50" w:rsidRPr="00382C50" w:rsidRDefault="00382C50" w:rsidP="00382C5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382C50">
        <w:rPr>
          <w:rFonts w:ascii="Arial" w:hAnsi="Arial" w:cs="Arial"/>
          <w:b/>
          <w:szCs w:val="22"/>
        </w:rPr>
        <w:t>V klidovém stavu přejde ovladač do režimu spánku, takže není možné zneužít jeho signál k odcizení vozu</w:t>
      </w:r>
    </w:p>
    <w:p w:rsidR="00382C50" w:rsidRPr="00382C50" w:rsidRDefault="00382C50" w:rsidP="00382C5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82C50" w:rsidRPr="00382C50" w:rsidRDefault="00382C50" w:rsidP="00382C5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382C50">
        <w:rPr>
          <w:rFonts w:ascii="Arial" w:hAnsi="Arial" w:cs="Arial"/>
          <w:b/>
          <w:szCs w:val="22"/>
        </w:rPr>
        <w:t>Ovladač se znovu „probudí“, jakmile se začne pohybovat</w:t>
      </w:r>
    </w:p>
    <w:p w:rsidR="00382C50" w:rsidRPr="00382C50" w:rsidRDefault="00382C50" w:rsidP="00382C5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82C50" w:rsidRPr="00382C50" w:rsidRDefault="00382C50" w:rsidP="00382C5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382C50">
        <w:rPr>
          <w:rFonts w:ascii="Arial" w:hAnsi="Arial" w:cs="Arial"/>
          <w:b/>
          <w:szCs w:val="22"/>
        </w:rPr>
        <w:t>Fiesta a Focus dostanou nový systém už od května, další modely v průběhu dvou let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382C50">
        <w:rPr>
          <w:rFonts w:ascii="Arial" w:hAnsi="Arial" w:cs="Arial"/>
          <w:b/>
          <w:i/>
          <w:sz w:val="24"/>
        </w:rPr>
        <w:t>18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382C50">
        <w:rPr>
          <w:rFonts w:ascii="Arial" w:hAnsi="Arial" w:cs="Arial"/>
          <w:b/>
          <w:i/>
          <w:sz w:val="24"/>
        </w:rPr>
        <w:t>dubna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382C50" w:rsidRPr="00382C50">
        <w:rPr>
          <w:rFonts w:ascii="Arial" w:hAnsi="Arial" w:cs="Arial"/>
          <w:b/>
          <w:sz w:val="24"/>
        </w:rPr>
        <w:t>Zloději aut zneužívají stále rozšířenější systémy bezklíčového odemykání. I když má majitel vozu klíč u sebe doma, zloději dokážou speciálním zařízením jeho signál zachytit a zesílit natolik, že jim umožní odemknout a nastartovat vůz stojící před domem. Ford ale přišel na způsob, jak učinit tomuto typu krádeží přítrž.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lastRenderedPageBreak/>
        <w:t xml:space="preserve">Ovladače bezklíčového odemykání modelů Fiesta a Focus budou vybaveny novým snímačem pohybu. Pokud se takto modifikovaný ovladač nachází déle než 40 sekund v klidu, přejde do režimu spánku a žádným specializovaným zařízením nebude možné jeho signál zachytit. Ovladač se opět aktivuje, jakmile ho majitel uchopí (popřípadě zavazadlo nebo oděv, v němž je ovladač uložen) a vydá se k vozu. Jakmile se přiblíží na vzdálenost dvou metrů, vůz jeho signál zachytí běžným způsobem. 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t>„</w:t>
      </w:r>
      <w:r w:rsidRPr="00065AF3">
        <w:rPr>
          <w:rFonts w:ascii="Arial" w:hAnsi="Arial" w:cs="Arial"/>
          <w:i/>
          <w:sz w:val="24"/>
        </w:rPr>
        <w:t>Možnost objednat přes internet zařízení, které nemá v rukou veřejnosti co dělat, je dlouholetý problém pro Ford, pro celý automobilový průmysl i pro strážce zákona,</w:t>
      </w:r>
      <w:r w:rsidRPr="00382C50">
        <w:rPr>
          <w:rFonts w:ascii="Arial" w:hAnsi="Arial" w:cs="Arial"/>
          <w:sz w:val="24"/>
        </w:rPr>
        <w:t>“ řekl Simon Hurr, bezpečnostní odborník Fordu. „</w:t>
      </w:r>
      <w:r w:rsidRPr="00065AF3">
        <w:rPr>
          <w:rFonts w:ascii="Arial" w:hAnsi="Arial" w:cs="Arial"/>
          <w:i/>
          <w:sz w:val="24"/>
        </w:rPr>
        <w:t>Jsme rádi, že se nám podařilo vymyslet jednoduché, avšak účinné řešení, které zvýší úroveň zabezpečení našich nejprodávanějších modelů.</w:t>
      </w:r>
      <w:r w:rsidRPr="00382C50">
        <w:rPr>
          <w:rFonts w:ascii="Arial" w:hAnsi="Arial" w:cs="Arial"/>
          <w:sz w:val="24"/>
        </w:rPr>
        <w:t xml:space="preserve">“ 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t>Klíče se snímačem pohybu budou od květn</w:t>
      </w:r>
      <w:r w:rsidR="00E53F27">
        <w:rPr>
          <w:rFonts w:ascii="Arial" w:hAnsi="Arial" w:cs="Arial"/>
          <w:sz w:val="24"/>
        </w:rPr>
        <w:t>a</w:t>
      </w:r>
      <w:r w:rsidRPr="00382C50">
        <w:rPr>
          <w:rFonts w:ascii="Arial" w:hAnsi="Arial" w:cs="Arial"/>
          <w:sz w:val="24"/>
        </w:rPr>
        <w:t xml:space="preserve"> k dispozici pro </w:t>
      </w:r>
      <w:r w:rsidR="00E53F27" w:rsidRPr="00382C50">
        <w:rPr>
          <w:rFonts w:ascii="Arial" w:hAnsi="Arial" w:cs="Arial"/>
          <w:sz w:val="24"/>
        </w:rPr>
        <w:t>Fiestu a Focus</w:t>
      </w:r>
      <w:r w:rsidR="00E53F27">
        <w:rPr>
          <w:rFonts w:ascii="Arial" w:hAnsi="Arial" w:cs="Arial"/>
          <w:sz w:val="24"/>
        </w:rPr>
        <w:t>,</w:t>
      </w:r>
      <w:r w:rsidR="00E53F27" w:rsidRPr="00382C50">
        <w:rPr>
          <w:rFonts w:ascii="Arial" w:hAnsi="Arial" w:cs="Arial"/>
          <w:sz w:val="24"/>
        </w:rPr>
        <w:t xml:space="preserve"> </w:t>
      </w:r>
      <w:r w:rsidRPr="00382C50">
        <w:rPr>
          <w:rFonts w:ascii="Arial" w:hAnsi="Arial" w:cs="Arial"/>
          <w:sz w:val="24"/>
        </w:rPr>
        <w:t xml:space="preserve">nejprodávanější modely značky Ford v Evropě. Během následujících dvou let je společnost postupně zavede i do dalších modelů.  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82C50">
        <w:rPr>
          <w:rFonts w:ascii="Arial" w:hAnsi="Arial" w:cs="Arial"/>
          <w:b/>
          <w:sz w:val="24"/>
        </w:rPr>
        <w:t>Tipy Fordu na ochranu před zloději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t>Při odchodu vždy zkontrolujte pohledem, zda je vůz opravdu uzamčen. Zamknutí je signalizováno bliknutím výstražného osvětlení a u některých modelů rovněž sklopením vnějších zpětných zrcátek.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t>Parkujete-li vůz před domem, nenechávejte klíč za vstupními dveřmi v dosahu vozu. Klíč bez snímače pohybu je vhodné ukládat do kovové krabice nebo speciáln</w:t>
      </w:r>
      <w:r w:rsidR="00E53F27">
        <w:rPr>
          <w:rFonts w:ascii="Arial" w:hAnsi="Arial" w:cs="Arial"/>
          <w:sz w:val="24"/>
        </w:rPr>
        <w:t>ě</w:t>
      </w:r>
      <w:r w:rsidRPr="00382C50">
        <w:rPr>
          <w:rFonts w:ascii="Arial" w:hAnsi="Arial" w:cs="Arial"/>
          <w:sz w:val="24"/>
        </w:rPr>
        <w:t xml:space="preserve"> odstíněného pouzdra.</w:t>
      </w:r>
      <w:r w:rsidR="00FF20EE">
        <w:rPr>
          <w:rFonts w:ascii="Arial" w:hAnsi="Arial" w:cs="Arial"/>
          <w:sz w:val="24"/>
        </w:rPr>
        <w:t xml:space="preserve"> Stačí je dokonce zabal</w:t>
      </w:r>
      <w:r w:rsidR="008A3764">
        <w:rPr>
          <w:rFonts w:ascii="Arial" w:hAnsi="Arial" w:cs="Arial"/>
          <w:sz w:val="24"/>
        </w:rPr>
        <w:t>i</w:t>
      </w:r>
      <w:r w:rsidR="00FF20EE">
        <w:rPr>
          <w:rFonts w:ascii="Arial" w:hAnsi="Arial" w:cs="Arial"/>
          <w:sz w:val="24"/>
        </w:rPr>
        <w:t>t do hliníkové fólie (tzv. alobalu).</w:t>
      </w:r>
    </w:p>
    <w:p w:rsidR="00382C50" w:rsidRP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82C50" w:rsidRDefault="00382C50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82C50">
        <w:rPr>
          <w:rFonts w:ascii="Arial" w:hAnsi="Arial" w:cs="Arial"/>
          <w:sz w:val="24"/>
        </w:rPr>
        <w:t xml:space="preserve">Autorizované servisy Ford ověřují při každé návštěvě, zda pro vůz nejsou k dispozici nějaké aktualizace zabezpečovacích systémů nebo jiné doporučené modifikace. </w:t>
      </w:r>
      <w:r w:rsidR="00FF20EE">
        <w:rPr>
          <w:rFonts w:ascii="Arial" w:hAnsi="Arial" w:cs="Arial"/>
          <w:sz w:val="24"/>
        </w:rPr>
        <w:t>Ford proto doporučuje všem majitelům vozů s modrým oválem ve znaku, aby n</w:t>
      </w:r>
      <w:r w:rsidRPr="00382C50">
        <w:rPr>
          <w:rFonts w:ascii="Arial" w:hAnsi="Arial" w:cs="Arial"/>
          <w:sz w:val="24"/>
        </w:rPr>
        <w:t>ezanedbáv</w:t>
      </w:r>
      <w:r w:rsidR="00FF20EE">
        <w:rPr>
          <w:rFonts w:ascii="Arial" w:hAnsi="Arial" w:cs="Arial"/>
          <w:sz w:val="24"/>
        </w:rPr>
        <w:t>ali</w:t>
      </w:r>
      <w:r w:rsidRPr="00382C50">
        <w:rPr>
          <w:rFonts w:ascii="Arial" w:hAnsi="Arial" w:cs="Arial"/>
          <w:sz w:val="24"/>
        </w:rPr>
        <w:t xml:space="preserve"> pravidelné servisní prohlídky, zejména </w:t>
      </w:r>
      <w:r w:rsidR="00FF20EE">
        <w:rPr>
          <w:rFonts w:ascii="Arial" w:hAnsi="Arial" w:cs="Arial"/>
          <w:sz w:val="24"/>
        </w:rPr>
        <w:t xml:space="preserve">u </w:t>
      </w:r>
      <w:r w:rsidRPr="00382C50">
        <w:rPr>
          <w:rFonts w:ascii="Arial" w:hAnsi="Arial" w:cs="Arial"/>
          <w:sz w:val="24"/>
        </w:rPr>
        <w:t>starších vozů.</w:t>
      </w:r>
    </w:p>
    <w:p w:rsidR="00FF20EE" w:rsidRDefault="00FF20EE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20EE" w:rsidRPr="008A3764" w:rsidRDefault="00FF20EE" w:rsidP="00FF20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F20EE">
        <w:rPr>
          <w:rFonts w:ascii="Arial" w:hAnsi="Arial" w:cs="Arial"/>
          <w:sz w:val="24"/>
        </w:rPr>
        <w:t xml:space="preserve">Nové bezpečné </w:t>
      </w:r>
      <w:r w:rsidRPr="008A3764">
        <w:rPr>
          <w:rFonts w:ascii="Arial" w:hAnsi="Arial" w:cs="Arial"/>
          <w:sz w:val="24"/>
        </w:rPr>
        <w:t>ovladače bezklíčového odemykání budou pro modely Fiesta i Focus na českém trhu k dispozici ještě v p</w:t>
      </w:r>
      <w:r w:rsidR="008A3764" w:rsidRPr="008A3764">
        <w:rPr>
          <w:rFonts w:ascii="Arial" w:hAnsi="Arial" w:cs="Arial"/>
          <w:sz w:val="24"/>
        </w:rPr>
        <w:t>r</w:t>
      </w:r>
      <w:r w:rsidRPr="008A3764">
        <w:rPr>
          <w:rFonts w:ascii="Arial" w:hAnsi="Arial" w:cs="Arial"/>
          <w:sz w:val="24"/>
        </w:rPr>
        <w:t>ůběhu prvního pololetí letošního roku.</w:t>
      </w:r>
    </w:p>
    <w:p w:rsidR="00FF5A06" w:rsidRPr="00382C50" w:rsidRDefault="00FF5A06" w:rsidP="00382C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sectPr w:rsidR="00FF5A06" w:rsidRPr="00382C5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F2" w:rsidRDefault="00D91CF2">
      <w:r>
        <w:separator/>
      </w:r>
    </w:p>
  </w:endnote>
  <w:endnote w:type="continuationSeparator" w:id="0">
    <w:p w:rsidR="00D91CF2" w:rsidRDefault="00D91CF2">
      <w:r>
        <w:continuationSeparator/>
      </w:r>
    </w:p>
  </w:endnote>
  <w:endnote w:type="continuationNotice" w:id="1">
    <w:p w:rsidR="00D91CF2" w:rsidRDefault="00D91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F2" w:rsidRDefault="00D91CF2">
      <w:r>
        <w:separator/>
      </w:r>
    </w:p>
  </w:footnote>
  <w:footnote w:type="continuationSeparator" w:id="0">
    <w:p w:rsidR="00D91CF2" w:rsidRDefault="00D91CF2">
      <w:r>
        <w:continuationSeparator/>
      </w:r>
    </w:p>
  </w:footnote>
  <w:footnote w:type="continuationNotice" w:id="1">
    <w:p w:rsidR="00D91CF2" w:rsidRDefault="00D91C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B7EED"/>
    <w:multiLevelType w:val="hybridMultilevel"/>
    <w:tmpl w:val="199E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5AF3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2C50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3764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1CA0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1B39"/>
    <w:rsid w:val="00C04E5F"/>
    <w:rsid w:val="00C058B6"/>
    <w:rsid w:val="00C07DEA"/>
    <w:rsid w:val="00C115F6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1CF2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3F27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20EE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FF0069"/>
  <w15:docId w15:val="{C57BBBBF-C5AB-431A-B5A6-2E5A3C2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D5BB-AFB1-4A4D-8B46-05DC4DB3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2718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2019-04-18T13:57:00Z</dcterms:created>
  <dcterms:modified xsi:type="dcterms:W3CDTF">2019-04-18T13:57:00Z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