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FAB0F" w14:textId="428A418D" w:rsidR="00CD5876" w:rsidRPr="002F6AF9" w:rsidRDefault="00066063" w:rsidP="002F6AF9">
      <w:pPr>
        <w:pStyle w:val="VisaHeadline"/>
        <w:jc w:val="center"/>
        <w:rPr>
          <w:shd w:val="clear" w:color="auto" w:fill="FFFFFF"/>
          <w:lang w:val="cs-CZ"/>
        </w:rPr>
      </w:pPr>
      <w:r w:rsidRPr="00F654AE">
        <w:rPr>
          <w:rFonts w:ascii="Arial" w:hAnsi="Arial" w:cs="Arial"/>
          <w:b/>
          <w:noProof/>
          <w:sz w:val="2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0B7143DF" wp14:editId="5B3900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710">
        <w:rPr>
          <w:noProof/>
          <w:lang w:val="cs-CZ"/>
        </w:rPr>
        <w:t>F</w:t>
      </w:r>
      <w:r w:rsidR="0068396D">
        <w:rPr>
          <w:noProof/>
          <w:lang w:val="cs-CZ"/>
        </w:rPr>
        <w:t>iremní kart</w:t>
      </w:r>
      <w:r w:rsidR="00C97710">
        <w:rPr>
          <w:noProof/>
          <w:lang w:val="cs-CZ"/>
        </w:rPr>
        <w:t>y Visa podpoří vaše podnikání</w:t>
      </w:r>
    </w:p>
    <w:p w14:paraId="06B22C9A" w14:textId="77777777" w:rsidR="00CD5876" w:rsidRDefault="00CD5876" w:rsidP="00CD5876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</w:p>
    <w:p w14:paraId="52BDE1E1" w14:textId="40783F10" w:rsidR="00D766D1" w:rsidRPr="00D766D1" w:rsidRDefault="00D766D1" w:rsidP="005E74FD">
      <w:pPr>
        <w:autoSpaceDE w:val="0"/>
        <w:autoSpaceDN w:val="0"/>
        <w:adjustRightInd w:val="0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</w:pP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Společnost </w:t>
      </w:r>
      <w:r w:rsidR="006E2BB4" w:rsidRPr="006E2BB4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Visa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1B28E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opět přichází s novými </w:t>
      </w:r>
      <w:r w:rsidR="00F60F2D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benefit</w:t>
      </w:r>
      <w:r w:rsidR="001B28E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y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 pro držitele firemních karet. Podnikatelé díky nim </w:t>
      </w:r>
      <w:r w:rsidR="001B28E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mohou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C97710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podpořit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 své podnikání slevami nebo výhodami u řady partnerů programu. </w:t>
      </w:r>
      <w:r w:rsidR="001B28E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Kromě toho z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ískají také přístup ke službám osobního asistenta na telefonu. </w:t>
      </w:r>
      <w:r w:rsidR="005E74FD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Výhody při platbě 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firemní kartou Visa</w:t>
      </w:r>
      <w:r w:rsidR="005E74FD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 jsou aktuálně v nabídce 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u společností </w:t>
      </w:r>
      <w:r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Mall.cz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, </w:t>
      </w:r>
      <w:r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Microsoft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, </w:t>
      </w:r>
      <w:r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Hertz</w:t>
      </w:r>
      <w:r w:rsidRPr="00D766D1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, </w:t>
      </w:r>
      <w:proofErr w:type="spellStart"/>
      <w:r w:rsidR="00676B8E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Global</w:t>
      </w:r>
      <w:proofErr w:type="spellEnd"/>
      <w:r w:rsidR="00676B8E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 w:rsidR="00676B8E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Wines</w:t>
      </w:r>
      <w:proofErr w:type="spellEnd"/>
      <w:r w:rsidR="00676B8E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, </w:t>
      </w:r>
      <w:proofErr w:type="spellStart"/>
      <w:r w:rsidR="00676B8E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Taxify</w:t>
      </w:r>
      <w:proofErr w:type="spellEnd"/>
      <w:r w:rsidR="00676B8E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>, Potřebyprokancelář.cz a Expreska</w:t>
      </w:r>
      <w:r w:rsidR="005E74FD"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val="cs-CZ"/>
        </w:rPr>
        <w:t xml:space="preserve">. </w:t>
      </w:r>
    </w:p>
    <w:p w14:paraId="36DEAAE9" w14:textId="5746C521" w:rsidR="00FE20CC" w:rsidRDefault="00D766D1" w:rsidP="00FE20CC">
      <w:pPr>
        <w:autoSpaceDE w:val="0"/>
        <w:autoSpaceDN w:val="0"/>
        <w:adjustRightInd w:val="0"/>
        <w:spacing w:line="360" w:lineRule="auto"/>
        <w:jc w:val="both"/>
        <w:rPr>
          <w:rFonts w:ascii="Segoe UI" w:eastAsia="MS Gothic" w:hAnsi="Segoe UI" w:cs="Segoe UI"/>
          <w:sz w:val="20"/>
          <w:szCs w:val="20"/>
          <w:lang w:val="cs-CZ"/>
        </w:rPr>
      </w:pPr>
      <w:r w:rsidRPr="008928B4">
        <w:rPr>
          <w:rFonts w:ascii="Segoe UI" w:hAnsi="Segoe UI" w:cs="Segoe UI"/>
          <w:b/>
          <w:sz w:val="20"/>
          <w:szCs w:val="20"/>
          <w:lang w:val="cs-CZ"/>
        </w:rPr>
        <w:t>PRAHA, ČESKÁ REPUBLIKA,</w:t>
      </w:r>
      <w:r w:rsidR="00F5365A">
        <w:rPr>
          <w:rFonts w:ascii="Segoe UI" w:hAnsi="Segoe UI" w:cs="Segoe UI"/>
          <w:b/>
          <w:sz w:val="20"/>
          <w:szCs w:val="20"/>
          <w:lang w:val="cs-CZ"/>
        </w:rPr>
        <w:t xml:space="preserve"> </w:t>
      </w:r>
      <w:r w:rsidR="007962C3">
        <w:rPr>
          <w:rFonts w:ascii="Segoe UI" w:hAnsi="Segoe UI" w:cs="Segoe UI"/>
          <w:b/>
          <w:sz w:val="20"/>
          <w:szCs w:val="20"/>
          <w:lang w:val="cs-CZ"/>
        </w:rPr>
        <w:t>6</w:t>
      </w:r>
      <w:r w:rsidRPr="008928B4">
        <w:rPr>
          <w:rFonts w:ascii="Segoe UI" w:hAnsi="Segoe UI" w:cs="Segoe UI"/>
          <w:b/>
          <w:sz w:val="20"/>
          <w:szCs w:val="20"/>
          <w:lang w:val="cs-CZ"/>
        </w:rPr>
        <w:t xml:space="preserve">. </w:t>
      </w:r>
      <w:r w:rsidR="007962C3">
        <w:rPr>
          <w:rFonts w:ascii="Segoe UI" w:hAnsi="Segoe UI" w:cs="Segoe UI"/>
          <w:b/>
          <w:sz w:val="20"/>
          <w:szCs w:val="20"/>
          <w:lang w:val="cs-CZ"/>
        </w:rPr>
        <w:t>října</w:t>
      </w:r>
      <w:r w:rsidRPr="008928B4">
        <w:rPr>
          <w:rFonts w:ascii="Segoe UI" w:hAnsi="Segoe UI" w:cs="Segoe UI"/>
          <w:b/>
          <w:sz w:val="20"/>
          <w:szCs w:val="20"/>
          <w:lang w:val="cs-CZ"/>
        </w:rPr>
        <w:t xml:space="preserve"> 2016 </w:t>
      </w:r>
      <w:r w:rsidRPr="008928B4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8928B4">
        <w:rPr>
          <w:rFonts w:ascii="Segoe UI" w:eastAsia="MS Gothic" w:hAnsi="Segoe UI" w:cs="Segoe UI"/>
          <w:sz w:val="20"/>
          <w:szCs w:val="20"/>
          <w:lang w:val="cs-CZ"/>
        </w:rPr>
        <w:t>(NYSE: V)</w:t>
      </w:r>
    </w:p>
    <w:p w14:paraId="17992439" w14:textId="076DCD54" w:rsidR="00D766D1" w:rsidRPr="00FE20CC" w:rsidRDefault="00167D46" w:rsidP="00EA072F">
      <w:pPr>
        <w:pStyle w:val="Body"/>
        <w:spacing w:after="160" w:line="360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Visa letos připravila </w:t>
      </w:r>
      <w:r w:rsidR="004428B6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v pořadí 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již třetí </w:t>
      </w:r>
      <w:r w:rsidR="00B9497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fázi </w:t>
      </w:r>
      <w:r w:rsidR="00FE20CC"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program</w:t>
      </w:r>
      <w:r w:rsidR="00B9497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u</w:t>
      </w:r>
      <w:r w:rsidR="00FE20CC"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výhod pro držitele firemních karet. </w:t>
      </w:r>
      <w:r w:rsidR="004931CD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Ti díky </w:t>
      </w:r>
      <w:r w:rsidR="004428B6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nim </w:t>
      </w:r>
      <w:r w:rsidR="004931CD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mohou </w:t>
      </w:r>
      <w:r w:rsidR="00D0331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br/>
      </w:r>
      <w:r w:rsidR="004931CD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u vybraných obchodníků </w:t>
      </w:r>
      <w:r w:rsidR="004428B6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využít slev či dalších speciálních výhod</w:t>
      </w:r>
      <w:r w:rsidR="00D0331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. 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K</w:t>
      </w:r>
      <w:r w:rsidR="00D0331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 jejich 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čerpání </w:t>
      </w:r>
      <w:r w:rsidR="00D0331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přitom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není třeba </w:t>
      </w:r>
      <w:r w:rsidR="0089748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žádné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speciáln</w:t>
      </w:r>
      <w:r w:rsidR="0089748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í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registr</w:t>
      </w:r>
      <w:r w:rsidR="0089748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ace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. Jednoduše stačí firemní kartu Visa </w:t>
      </w:r>
      <w:r w:rsidR="007962C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používat. Uvedené nabídky jsou platné </w:t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až do </w:t>
      </w:r>
      <w:r w:rsidR="00A71EB3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br/>
      </w:r>
      <w:r w:rsidRPr="00FE20CC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31. ledna 2017. Poté se spustí další kolo výhod s novými partnery.</w:t>
      </w:r>
    </w:p>
    <w:p w14:paraId="5676250F" w14:textId="64707E15" w:rsidR="00167D46" w:rsidRPr="00894DF6" w:rsidRDefault="00800C54" w:rsidP="001A796F">
      <w:pPr>
        <w:pStyle w:val="Body"/>
        <w:spacing w:after="160" w:line="360" w:lineRule="auto"/>
        <w:jc w:val="both"/>
        <w:rPr>
          <w:rFonts w:ascii="Segoe UI" w:eastAsiaTheme="minorHAnsi" w:hAnsi="Segoe UI" w:cs="Segoe UI"/>
          <w:color w:val="auto"/>
          <w:kern w:val="0"/>
          <w:sz w:val="18"/>
          <w:szCs w:val="20"/>
          <w:lang w:eastAsia="en-US"/>
        </w:rPr>
      </w:pPr>
      <w:r w:rsidRPr="00800C54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„Nabídkou zajímavých výhod se snažíme podpořit trend narůstající obliby</w:t>
      </w:r>
      <w:r w:rsidR="00167D4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</w:t>
      </w:r>
      <w:r w:rsidR="00FE20CC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p</w:t>
      </w:r>
      <w:r w:rsidR="00167D4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oužívání</w:t>
      </w:r>
      <w:r w:rsidRPr="00800C54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firemních karet. Za minulý rok byl</w:t>
      </w:r>
      <w:r w:rsidR="00167D4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y</w:t>
      </w:r>
      <w:r w:rsidRPr="00800C54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jejich </w:t>
      </w:r>
      <w:r w:rsidRPr="00894DF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prostřednictvím </w:t>
      </w:r>
      <w:r w:rsidR="00167D46" w:rsidRPr="00894DF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uskutečněny platby přesahující 16,5 miliardy korun,</w:t>
      </w:r>
      <w:r w:rsidRPr="00894DF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což je meziroční nárůst o 7,4</w:t>
      </w:r>
      <w:r w:rsidR="00167D46" w:rsidRPr="00894DF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>6</w:t>
      </w:r>
      <w:r w:rsidRPr="00894DF6">
        <w:rPr>
          <w:rFonts w:ascii="Segoe UI" w:eastAsiaTheme="minorHAnsi" w:hAnsi="Segoe UI" w:cs="Segoe UI"/>
          <w:i/>
          <w:color w:val="auto"/>
          <w:kern w:val="0"/>
          <w:sz w:val="20"/>
          <w:szCs w:val="20"/>
          <w:lang w:eastAsia="en-US"/>
        </w:rPr>
        <w:t xml:space="preserve"> procent. Z meziroční bilance se dá rovněž vyčíst, že jsou často používány i k úhradě menších částek, protože průměrná hodnota transakce u obchodníka poklesla o 1,74 procenta,“ </w:t>
      </w:r>
      <w:r w:rsidRPr="00894DF6">
        <w:rPr>
          <w:rFonts w:ascii="Segoe UI" w:hAnsi="Segoe UI" w:cs="Segoe UI"/>
          <w:sz w:val="20"/>
          <w:szCs w:val="20"/>
        </w:rPr>
        <w:t>říká</w:t>
      </w:r>
      <w:r w:rsidR="00894DF6">
        <w:rPr>
          <w:rFonts w:ascii="Segoe UI" w:hAnsi="Segoe UI" w:cs="Segoe UI"/>
          <w:sz w:val="20"/>
          <w:szCs w:val="20"/>
        </w:rPr>
        <w:t xml:space="preserve"> </w:t>
      </w:r>
      <w:r w:rsidR="001A796F" w:rsidRPr="00D766D1">
        <w:rPr>
          <w:rFonts w:ascii="Segoe UI" w:hAnsi="Segoe UI" w:cs="Segoe UI"/>
          <w:sz w:val="20"/>
          <w:szCs w:val="20"/>
        </w:rPr>
        <w:t xml:space="preserve">Marcel Gajdoš, </w:t>
      </w:r>
      <w:r w:rsidR="001A796F">
        <w:rPr>
          <w:rFonts w:ascii="Segoe UI" w:hAnsi="Segoe UI" w:cs="Segoe UI"/>
          <w:sz w:val="20"/>
          <w:szCs w:val="20"/>
        </w:rPr>
        <w:t xml:space="preserve">Country </w:t>
      </w:r>
      <w:proofErr w:type="spellStart"/>
      <w:r w:rsidR="001A796F">
        <w:rPr>
          <w:rFonts w:ascii="Segoe UI" w:hAnsi="Segoe UI" w:cs="Segoe UI"/>
          <w:sz w:val="20"/>
          <w:szCs w:val="20"/>
        </w:rPr>
        <w:t>Manager</w:t>
      </w:r>
      <w:proofErr w:type="spellEnd"/>
      <w:r w:rsidR="001A796F">
        <w:rPr>
          <w:rFonts w:ascii="Segoe UI" w:hAnsi="Segoe UI" w:cs="Segoe UI"/>
          <w:sz w:val="20"/>
          <w:szCs w:val="20"/>
        </w:rPr>
        <w:t xml:space="preserve"> Visa pro Česko a Slovensko.</w:t>
      </w:r>
      <w:r w:rsidR="00167D46" w:rsidRPr="00894DF6">
        <w:rPr>
          <w:rFonts w:ascii="Segoe UI" w:eastAsiaTheme="minorHAnsi" w:hAnsi="Segoe UI" w:cs="Segoe UI"/>
          <w:color w:val="auto"/>
          <w:kern w:val="0"/>
          <w:sz w:val="18"/>
          <w:szCs w:val="20"/>
          <w:lang w:eastAsia="en-US"/>
        </w:rPr>
        <w:t xml:space="preserve"> </w:t>
      </w:r>
    </w:p>
    <w:p w14:paraId="26D4BDF3" w14:textId="0EE8C9D4" w:rsidR="00167D46" w:rsidRDefault="00167D46" w:rsidP="00EA072F">
      <w:pPr>
        <w:pStyle w:val="Body"/>
        <w:spacing w:after="160" w:line="360" w:lineRule="auto"/>
        <w:jc w:val="both"/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Součástí výhod jsou i služby o</w:t>
      </w:r>
      <w:r w:rsidRPr="00D766D1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sobní</w:t>
      </w:r>
      <w:r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ho</w:t>
      </w:r>
      <w:r w:rsidRPr="00D766D1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koordinátor</w:t>
      </w:r>
      <w:r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a</w:t>
      </w:r>
      <w:r w:rsidRPr="00D766D1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na telefonu 840 707</w:t>
      </w:r>
      <w:r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 </w:t>
      </w:r>
      <w:r w:rsidRPr="00D766D1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000</w:t>
      </w:r>
      <w:r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, který</w:t>
      </w:r>
      <w:r w:rsidRPr="00D766D1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 držitelům firemních karet Visa pomůže v řadě oblastí – od vyřízení rezervací v hotelech a </w:t>
      </w:r>
      <w:r w:rsidRPr="005F042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objednání vstupenek na kulturní akce, přes investiční poradenství a konzultace v právních záležitostech, až </w:t>
      </w:r>
      <w:r w:rsidR="00A30F25" w:rsidRPr="005F042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 xml:space="preserve">například </w:t>
      </w:r>
      <w:r w:rsidRPr="005F0429">
        <w:rPr>
          <w:rFonts w:ascii="Segoe UI" w:eastAsiaTheme="minorHAnsi" w:hAnsi="Segoe UI" w:cs="Segoe UI"/>
          <w:color w:val="auto"/>
          <w:kern w:val="0"/>
          <w:sz w:val="20"/>
          <w:szCs w:val="20"/>
          <w:lang w:eastAsia="en-US"/>
        </w:rPr>
        <w:t>po zajištění chodu kanceláře.</w:t>
      </w:r>
    </w:p>
    <w:p w14:paraId="21BA4487" w14:textId="77777777" w:rsidR="00D766D1" w:rsidRPr="00D766D1" w:rsidRDefault="00D766D1" w:rsidP="00EA072F">
      <w:pPr>
        <w:pStyle w:val="Body"/>
        <w:spacing w:after="160" w:line="360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D766D1">
        <w:rPr>
          <w:rFonts w:ascii="Segoe UI" w:hAnsi="Segoe UI" w:cs="Segoe UI"/>
          <w:b/>
          <w:color w:val="auto"/>
          <w:sz w:val="20"/>
          <w:szCs w:val="20"/>
        </w:rPr>
        <w:t>Benefity partnerských společností</w:t>
      </w:r>
    </w:p>
    <w:p w14:paraId="01E3B089" w14:textId="0F0921F4" w:rsidR="00D766D1" w:rsidRDefault="00C91651" w:rsidP="00EA072F">
      <w:pPr>
        <w:pStyle w:val="Default"/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Internetový obchod Mall.cz</w:t>
      </w:r>
      <w:r w:rsidR="00D766D1" w:rsidRPr="00D766D1">
        <w:rPr>
          <w:sz w:val="20"/>
          <w:szCs w:val="20"/>
        </w:rPr>
        <w:t xml:space="preserve"> nabí</w:t>
      </w:r>
      <w:r w:rsidR="007962C3">
        <w:rPr>
          <w:sz w:val="20"/>
          <w:szCs w:val="20"/>
        </w:rPr>
        <w:t>zí</w:t>
      </w:r>
      <w:r w:rsidR="00D766D1" w:rsidRPr="00D766D1">
        <w:rPr>
          <w:sz w:val="20"/>
          <w:szCs w:val="20"/>
        </w:rPr>
        <w:t xml:space="preserve"> držitelům firemních karet Visa </w:t>
      </w:r>
      <w:r>
        <w:rPr>
          <w:sz w:val="20"/>
          <w:szCs w:val="20"/>
        </w:rPr>
        <w:t xml:space="preserve">slevu na produkty z kategorie elektra a non-elektra ve výši 3 respektive 6 %. </w:t>
      </w:r>
      <w:r w:rsidR="00D766D1" w:rsidRPr="00D766D1">
        <w:rPr>
          <w:sz w:val="20"/>
          <w:szCs w:val="20"/>
        </w:rPr>
        <w:t xml:space="preserve">U </w:t>
      </w:r>
      <w:r>
        <w:rPr>
          <w:sz w:val="20"/>
          <w:szCs w:val="20"/>
        </w:rPr>
        <w:t xml:space="preserve">globálního počítačového giganta Microsoft </w:t>
      </w:r>
      <w:r w:rsidR="007962C3">
        <w:rPr>
          <w:sz w:val="20"/>
          <w:szCs w:val="20"/>
        </w:rPr>
        <w:t>je</w:t>
      </w:r>
      <w:r w:rsidR="00C97710">
        <w:rPr>
          <w:sz w:val="20"/>
          <w:szCs w:val="20"/>
        </w:rPr>
        <w:t xml:space="preserve"> možnost 2</w:t>
      </w:r>
      <w:r w:rsidR="00B94973">
        <w:rPr>
          <w:sz w:val="20"/>
          <w:szCs w:val="20"/>
        </w:rPr>
        <w:t>5</w:t>
      </w:r>
      <w:r w:rsidR="00C97710">
        <w:rPr>
          <w:sz w:val="20"/>
          <w:szCs w:val="20"/>
        </w:rPr>
        <w:t>% slevy na</w:t>
      </w:r>
      <w:r>
        <w:rPr>
          <w:sz w:val="20"/>
          <w:szCs w:val="20"/>
        </w:rPr>
        <w:t xml:space="preserve"> vybrané PC příslušenství</w:t>
      </w:r>
      <w:r w:rsidR="00A71EB3">
        <w:rPr>
          <w:sz w:val="20"/>
          <w:szCs w:val="20"/>
        </w:rPr>
        <w:t xml:space="preserve"> a 40% slevy</w:t>
      </w:r>
      <w:r w:rsidR="00B94973">
        <w:rPr>
          <w:sz w:val="20"/>
          <w:szCs w:val="20"/>
        </w:rPr>
        <w:t xml:space="preserve"> na telefony </w:t>
      </w:r>
      <w:proofErr w:type="spellStart"/>
      <w:r w:rsidR="00B94973">
        <w:rPr>
          <w:sz w:val="20"/>
          <w:szCs w:val="20"/>
        </w:rPr>
        <w:t>Lumia</w:t>
      </w:r>
      <w:proofErr w:type="spellEnd"/>
      <w:r>
        <w:rPr>
          <w:sz w:val="20"/>
          <w:szCs w:val="20"/>
        </w:rPr>
        <w:t xml:space="preserve">. </w:t>
      </w:r>
      <w:r w:rsidR="00C97710">
        <w:rPr>
          <w:sz w:val="20"/>
          <w:szCs w:val="20"/>
        </w:rPr>
        <w:t>Nabídka a</w:t>
      </w:r>
      <w:r>
        <w:rPr>
          <w:sz w:val="20"/>
          <w:szCs w:val="20"/>
        </w:rPr>
        <w:t>utopůjčovn</w:t>
      </w:r>
      <w:r w:rsidR="00C97710">
        <w:rPr>
          <w:sz w:val="20"/>
          <w:szCs w:val="20"/>
        </w:rPr>
        <w:t>y</w:t>
      </w:r>
      <w:r>
        <w:rPr>
          <w:sz w:val="20"/>
          <w:szCs w:val="20"/>
        </w:rPr>
        <w:t xml:space="preserve"> Hertz </w:t>
      </w:r>
      <w:r w:rsidR="00C97710">
        <w:rPr>
          <w:sz w:val="20"/>
          <w:szCs w:val="20"/>
        </w:rPr>
        <w:t>se vztahu</w:t>
      </w:r>
      <w:r w:rsidR="00D0331C">
        <w:rPr>
          <w:sz w:val="20"/>
          <w:szCs w:val="20"/>
        </w:rPr>
        <w:t>je na slevy při zapůjčení vozu a</w:t>
      </w:r>
      <w:r w:rsidR="00C97710">
        <w:rPr>
          <w:sz w:val="20"/>
          <w:szCs w:val="20"/>
        </w:rPr>
        <w:t xml:space="preserve"> další benefity, a to </w:t>
      </w:r>
      <w:r>
        <w:rPr>
          <w:sz w:val="20"/>
          <w:szCs w:val="20"/>
        </w:rPr>
        <w:t>ve více než 150 zemích světa</w:t>
      </w:r>
      <w:r w:rsidR="00066063">
        <w:rPr>
          <w:sz w:val="20"/>
          <w:szCs w:val="20"/>
        </w:rPr>
        <w:t>. Pro firemní</w:t>
      </w:r>
      <w:r>
        <w:rPr>
          <w:sz w:val="20"/>
          <w:szCs w:val="20"/>
        </w:rPr>
        <w:t xml:space="preserve"> akce</w:t>
      </w:r>
      <w:r w:rsidR="00066063">
        <w:rPr>
          <w:sz w:val="20"/>
          <w:szCs w:val="20"/>
        </w:rPr>
        <w:t xml:space="preserve"> a večírky</w:t>
      </w:r>
      <w:r>
        <w:rPr>
          <w:sz w:val="20"/>
          <w:szCs w:val="20"/>
        </w:rPr>
        <w:t xml:space="preserve"> je jako stvořená </w:t>
      </w:r>
      <w:r w:rsidR="00C97710">
        <w:rPr>
          <w:sz w:val="20"/>
          <w:szCs w:val="20"/>
        </w:rPr>
        <w:t xml:space="preserve">slevová </w:t>
      </w:r>
      <w:r w:rsidR="00066063">
        <w:rPr>
          <w:sz w:val="20"/>
          <w:szCs w:val="20"/>
        </w:rPr>
        <w:t xml:space="preserve">akce na objednávky </w:t>
      </w:r>
      <w:r w:rsidR="00C97710">
        <w:rPr>
          <w:sz w:val="20"/>
          <w:szCs w:val="20"/>
        </w:rPr>
        <w:t>v</w:t>
      </w:r>
      <w:r w:rsidR="00066063">
        <w:rPr>
          <w:sz w:val="20"/>
          <w:szCs w:val="20"/>
        </w:rPr>
        <w:t xml:space="preserve"> e-</w:t>
      </w:r>
      <w:proofErr w:type="spellStart"/>
      <w:r w:rsidR="00066063">
        <w:rPr>
          <w:sz w:val="20"/>
          <w:szCs w:val="20"/>
        </w:rPr>
        <w:t>shopu</w:t>
      </w:r>
      <w:proofErr w:type="spellEnd"/>
      <w:r w:rsidR="00066063">
        <w:rPr>
          <w:sz w:val="20"/>
          <w:szCs w:val="20"/>
        </w:rPr>
        <w:t xml:space="preserve"> globalwines.cz, kde je možné vybrat </w:t>
      </w:r>
      <w:r w:rsidR="00C97710">
        <w:rPr>
          <w:sz w:val="20"/>
          <w:szCs w:val="20"/>
        </w:rPr>
        <w:t xml:space="preserve">si </w:t>
      </w:r>
      <w:r w:rsidR="0068396D">
        <w:rPr>
          <w:sz w:val="20"/>
          <w:szCs w:val="20"/>
        </w:rPr>
        <w:t xml:space="preserve">kvalitní </w:t>
      </w:r>
      <w:r w:rsidR="00066063">
        <w:rPr>
          <w:sz w:val="20"/>
          <w:szCs w:val="20"/>
        </w:rPr>
        <w:t xml:space="preserve">vína z celého světa. </w:t>
      </w:r>
      <w:r w:rsidR="00D766D1" w:rsidRPr="00D766D1">
        <w:rPr>
          <w:sz w:val="20"/>
          <w:szCs w:val="20"/>
        </w:rPr>
        <w:t>Výhodnější produkty i služby</w:t>
      </w:r>
      <w:r w:rsidR="00066063">
        <w:rPr>
          <w:sz w:val="20"/>
          <w:szCs w:val="20"/>
        </w:rPr>
        <w:t xml:space="preserve"> dále</w:t>
      </w:r>
      <w:r w:rsidR="007962C3">
        <w:rPr>
          <w:sz w:val="20"/>
          <w:szCs w:val="20"/>
        </w:rPr>
        <w:t xml:space="preserve"> nabízí</w:t>
      </w:r>
      <w:r w:rsidR="00D766D1" w:rsidRPr="00D766D1">
        <w:rPr>
          <w:sz w:val="20"/>
          <w:szCs w:val="20"/>
        </w:rPr>
        <w:t xml:space="preserve"> </w:t>
      </w:r>
      <w:r w:rsidR="00066063">
        <w:rPr>
          <w:sz w:val="20"/>
          <w:szCs w:val="20"/>
        </w:rPr>
        <w:t xml:space="preserve">aplikace </w:t>
      </w:r>
      <w:proofErr w:type="spellStart"/>
      <w:r w:rsidR="00066063">
        <w:rPr>
          <w:sz w:val="20"/>
          <w:szCs w:val="20"/>
        </w:rPr>
        <w:t>Taxify</w:t>
      </w:r>
      <w:proofErr w:type="spellEnd"/>
      <w:r w:rsidR="00066063">
        <w:rPr>
          <w:sz w:val="20"/>
          <w:szCs w:val="20"/>
        </w:rPr>
        <w:t xml:space="preserve">, </w:t>
      </w:r>
      <w:r w:rsidR="00D766D1" w:rsidRPr="00D766D1">
        <w:rPr>
          <w:sz w:val="20"/>
          <w:szCs w:val="20"/>
        </w:rPr>
        <w:t>e-</w:t>
      </w:r>
      <w:proofErr w:type="spellStart"/>
      <w:r w:rsidR="00D766D1" w:rsidRPr="00D766D1">
        <w:rPr>
          <w:sz w:val="20"/>
          <w:szCs w:val="20"/>
        </w:rPr>
        <w:t>shop</w:t>
      </w:r>
      <w:proofErr w:type="spellEnd"/>
      <w:r w:rsidR="00D766D1" w:rsidRPr="00D766D1">
        <w:rPr>
          <w:sz w:val="20"/>
          <w:szCs w:val="20"/>
        </w:rPr>
        <w:t xml:space="preserve"> Potřebyprokancelář.cz nebo </w:t>
      </w:r>
      <w:r w:rsidR="00066063">
        <w:rPr>
          <w:sz w:val="20"/>
          <w:szCs w:val="20"/>
        </w:rPr>
        <w:t>síť fitness center Expreska.</w:t>
      </w:r>
    </w:p>
    <w:p w14:paraId="5FA93C68" w14:textId="77777777" w:rsidR="00C97710" w:rsidRPr="00D766D1" w:rsidRDefault="00C97710" w:rsidP="00C91651">
      <w:pPr>
        <w:pStyle w:val="Default"/>
        <w:spacing w:line="360" w:lineRule="auto"/>
        <w:jc w:val="both"/>
        <w:rPr>
          <w:sz w:val="20"/>
          <w:szCs w:val="20"/>
        </w:rPr>
      </w:pPr>
    </w:p>
    <w:p w14:paraId="3A7807E9" w14:textId="3CF56B69" w:rsidR="00800C54" w:rsidRDefault="007962C3" w:rsidP="00167D4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Detailní</w:t>
      </w:r>
      <w:r w:rsidR="00D766D1" w:rsidRPr="00D766D1">
        <w:rPr>
          <w:sz w:val="20"/>
          <w:szCs w:val="20"/>
        </w:rPr>
        <w:t xml:space="preserve"> informace o všech výhodách pro držitele firemních karet Visa </w:t>
      </w:r>
      <w:r>
        <w:rPr>
          <w:sz w:val="20"/>
          <w:szCs w:val="20"/>
        </w:rPr>
        <w:t xml:space="preserve">a podrobné podmínky akce </w:t>
      </w:r>
      <w:r w:rsidR="00D766D1" w:rsidRPr="00D766D1">
        <w:rPr>
          <w:sz w:val="20"/>
          <w:szCs w:val="20"/>
        </w:rPr>
        <w:t xml:space="preserve">najdete na stránkách </w:t>
      </w:r>
      <w:hyperlink r:id="rId6" w:history="1">
        <w:r w:rsidR="00D766D1" w:rsidRPr="00D766D1">
          <w:rPr>
            <w:sz w:val="20"/>
            <w:szCs w:val="20"/>
          </w:rPr>
          <w:t>www.visa.cz/business</w:t>
        </w:r>
      </w:hyperlink>
      <w:r w:rsidR="00D766D1" w:rsidRPr="00D766D1">
        <w:rPr>
          <w:sz w:val="20"/>
          <w:szCs w:val="20"/>
        </w:rPr>
        <w:t xml:space="preserve">. </w:t>
      </w:r>
    </w:p>
    <w:p w14:paraId="544EA158" w14:textId="77777777" w:rsidR="00D766D1" w:rsidRPr="00562C3C" w:rsidRDefault="00D766D1" w:rsidP="00D766D1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562C3C">
        <w:rPr>
          <w:rFonts w:cs="Segoe UI"/>
          <w:lang w:val="cs-CZ"/>
        </w:rPr>
        <w:t>###</w:t>
      </w:r>
    </w:p>
    <w:p w14:paraId="326757D9" w14:textId="77777777" w:rsidR="00D766D1" w:rsidRDefault="00D766D1" w:rsidP="00D766D1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8743BC8" w14:textId="679085E8" w:rsidR="00CD5876" w:rsidRPr="00562C3C" w:rsidRDefault="00045744" w:rsidP="00D766D1">
      <w:pPr>
        <w:spacing w:line="312" w:lineRule="auto"/>
        <w:rPr>
          <w:rFonts w:ascii="Segoe UI" w:hAnsi="Segoe UI" w:cs="Segoe UI"/>
          <w:color w:val="000000"/>
          <w:sz w:val="20"/>
          <w:szCs w:val="20"/>
          <w:lang w:val="cs-CZ" w:eastAsia="ko-KR"/>
        </w:rPr>
      </w:pPr>
      <w:r w:rsidRPr="008928B4">
        <w:rPr>
          <w:rFonts w:ascii="Segoe UI" w:hAnsi="Segoe UI"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4FA551E" wp14:editId="12A014F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76" w:rsidRPr="00562C3C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O společnosti Visa Inc.</w:t>
      </w:r>
    </w:p>
    <w:p w14:paraId="3E261D28" w14:textId="77777777" w:rsidR="00CD5876" w:rsidRPr="00562C3C" w:rsidRDefault="00CD5876" w:rsidP="00CD5876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562C3C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562C3C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562C3C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562C3C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562C3C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7" w:history="1">
        <w:r w:rsidRPr="00562C3C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8" w:history="1">
        <w:r w:rsidRPr="00562C3C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562C3C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14:paraId="57395588" w14:textId="77777777" w:rsidR="00CD5876" w:rsidRPr="00806F37" w:rsidRDefault="00CD5876" w:rsidP="00CD5876">
      <w:pPr>
        <w:rPr>
          <w:rFonts w:ascii="Segoe UI" w:hAnsi="Segoe UI" w:cs="Segoe UI"/>
          <w:color w:val="000000"/>
          <w:sz w:val="20"/>
          <w:szCs w:val="20"/>
          <w:lang w:val="cs-CZ"/>
        </w:rPr>
      </w:pPr>
    </w:p>
    <w:p w14:paraId="4D931F9E" w14:textId="77777777" w:rsidR="00CD5876" w:rsidRPr="00806F37" w:rsidRDefault="00CD5876" w:rsidP="00CD5876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806F37">
        <w:rPr>
          <w:rFonts w:ascii="Segoe UI" w:hAnsi="Segoe UI" w:cs="Segoe UI"/>
          <w:b/>
          <w:sz w:val="20"/>
          <w:szCs w:val="20"/>
          <w:lang w:val="cs-CZ"/>
        </w:rPr>
        <w:t xml:space="preserve">Kontakty: </w:t>
      </w:r>
      <w:bookmarkStart w:id="0" w:name="_GoBack"/>
      <w:bookmarkEnd w:id="0"/>
    </w:p>
    <w:p w14:paraId="2030C8BE" w14:textId="77777777" w:rsidR="00CD5876" w:rsidRPr="00806F37" w:rsidRDefault="00CD5876" w:rsidP="00CD5876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0A91DA6C" w14:textId="77777777" w:rsidR="00CD5876" w:rsidRPr="00806F37" w:rsidRDefault="00CD5876" w:rsidP="00CD5876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9" w:history="1">
        <w:r w:rsidRPr="00806F37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187519F5" w14:textId="77777777" w:rsidR="00CD5876" w:rsidRPr="00806F37" w:rsidRDefault="00CD5876" w:rsidP="00CD5876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Tel.: 725 394 900</w:t>
      </w:r>
    </w:p>
    <w:p w14:paraId="5F7192BC" w14:textId="77777777" w:rsidR="00CD5876" w:rsidRPr="00806F37" w:rsidRDefault="00CD5876" w:rsidP="00CD5876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2317221F" w14:textId="77777777" w:rsidR="00CD5876" w:rsidRPr="00806F37" w:rsidRDefault="00CD5876" w:rsidP="00CD5876">
      <w:pPr>
        <w:rPr>
          <w:lang w:val="cs-CZ"/>
        </w:rPr>
      </w:pPr>
    </w:p>
    <w:p w14:paraId="4984C159" w14:textId="77777777" w:rsidR="00C839E8" w:rsidRPr="007962C3" w:rsidRDefault="00C839E8">
      <w:pPr>
        <w:rPr>
          <w:lang w:val="cs-CZ"/>
        </w:rPr>
      </w:pPr>
    </w:p>
    <w:p w14:paraId="4C1205C0" w14:textId="77777777" w:rsidR="00F5365A" w:rsidRPr="007962C3" w:rsidRDefault="00F5365A">
      <w:pPr>
        <w:rPr>
          <w:lang w:val="cs-CZ"/>
        </w:rPr>
      </w:pPr>
    </w:p>
    <w:sectPr w:rsidR="00F5365A" w:rsidRPr="00796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76"/>
    <w:rsid w:val="00045744"/>
    <w:rsid w:val="00066063"/>
    <w:rsid w:val="000A612A"/>
    <w:rsid w:val="000E757E"/>
    <w:rsid w:val="00100D0E"/>
    <w:rsid w:val="00167D46"/>
    <w:rsid w:val="001A796F"/>
    <w:rsid w:val="001B28E1"/>
    <w:rsid w:val="002F6AF9"/>
    <w:rsid w:val="00333FB7"/>
    <w:rsid w:val="003B240D"/>
    <w:rsid w:val="004428B6"/>
    <w:rsid w:val="004931CD"/>
    <w:rsid w:val="00512243"/>
    <w:rsid w:val="00562C3C"/>
    <w:rsid w:val="00563167"/>
    <w:rsid w:val="0058682F"/>
    <w:rsid w:val="00590D24"/>
    <w:rsid w:val="005A1AB7"/>
    <w:rsid w:val="005B6E2D"/>
    <w:rsid w:val="005E74FD"/>
    <w:rsid w:val="005F0429"/>
    <w:rsid w:val="00601A3D"/>
    <w:rsid w:val="00604CDB"/>
    <w:rsid w:val="00676B8E"/>
    <w:rsid w:val="0068396D"/>
    <w:rsid w:val="006E2BB4"/>
    <w:rsid w:val="006E41A9"/>
    <w:rsid w:val="007962C3"/>
    <w:rsid w:val="00800C54"/>
    <w:rsid w:val="0080690C"/>
    <w:rsid w:val="008928B4"/>
    <w:rsid w:val="00894DF6"/>
    <w:rsid w:val="008951A3"/>
    <w:rsid w:val="00897483"/>
    <w:rsid w:val="00906276"/>
    <w:rsid w:val="00907BF4"/>
    <w:rsid w:val="00931055"/>
    <w:rsid w:val="00A30F25"/>
    <w:rsid w:val="00A71EB3"/>
    <w:rsid w:val="00B008D5"/>
    <w:rsid w:val="00B50FB1"/>
    <w:rsid w:val="00B94973"/>
    <w:rsid w:val="00C01358"/>
    <w:rsid w:val="00C137A9"/>
    <w:rsid w:val="00C839E8"/>
    <w:rsid w:val="00C91651"/>
    <w:rsid w:val="00C97710"/>
    <w:rsid w:val="00CD5876"/>
    <w:rsid w:val="00D0331C"/>
    <w:rsid w:val="00D1498F"/>
    <w:rsid w:val="00D23027"/>
    <w:rsid w:val="00D30F00"/>
    <w:rsid w:val="00D563AF"/>
    <w:rsid w:val="00D766D1"/>
    <w:rsid w:val="00EA072F"/>
    <w:rsid w:val="00EF4AE5"/>
    <w:rsid w:val="00F002AA"/>
    <w:rsid w:val="00F15B26"/>
    <w:rsid w:val="00F37255"/>
    <w:rsid w:val="00F5081A"/>
    <w:rsid w:val="00F5365A"/>
    <w:rsid w:val="00F60F2D"/>
    <w:rsid w:val="00F64F20"/>
    <w:rsid w:val="00F75954"/>
    <w:rsid w:val="00FC61EF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AFDD"/>
  <w15:chartTrackingRefBased/>
  <w15:docId w15:val="{BA5B2B29-C3FF-45C4-A589-372CE84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87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Headline">
    <w:name w:val="Visa Headline"/>
    <w:rsid w:val="00CD5876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CD5876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character" w:styleId="Hypertextovodkaz">
    <w:name w:val="Hyperlink"/>
    <w:basedOn w:val="Standardnpsmoodstavce"/>
    <w:unhideWhenUsed/>
    <w:rsid w:val="00CD5876"/>
    <w:rPr>
      <w:color w:val="0000FF"/>
      <w:u w:val="single"/>
    </w:rPr>
  </w:style>
  <w:style w:type="paragraph" w:customStyle="1" w:styleId="Body">
    <w:name w:val="Body"/>
    <w:rsid w:val="00CD5876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eastAsia="cs-CZ"/>
    </w:rPr>
  </w:style>
  <w:style w:type="paragraph" w:customStyle="1" w:styleId="Standard">
    <w:name w:val="Standard"/>
    <w:rsid w:val="00CD5876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CD5876"/>
  </w:style>
  <w:style w:type="paragraph" w:customStyle="1" w:styleId="Default">
    <w:name w:val="Default"/>
    <w:rsid w:val="00CD587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56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3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3AF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3AF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3AF"/>
    <w:rPr>
      <w:rFonts w:ascii="Segoe UI" w:hAnsi="Segoe UI" w:cs="Segoe UI"/>
      <w:sz w:val="18"/>
      <w:szCs w:val="18"/>
      <w:lang w:val="en-US"/>
    </w:rPr>
  </w:style>
  <w:style w:type="character" w:styleId="Siln">
    <w:name w:val="Strong"/>
    <w:basedOn w:val="Standardnpsmoodstavce"/>
    <w:qFormat/>
    <w:rsid w:val="00D766D1"/>
    <w:rPr>
      <w:b/>
      <w:bCs/>
    </w:rPr>
  </w:style>
  <w:style w:type="paragraph" w:customStyle="1" w:styleId="VisaBodyCentred">
    <w:name w:val="Visa Body Centred"/>
    <w:basedOn w:val="Normln"/>
    <w:rsid w:val="00D766D1"/>
    <w:pPr>
      <w:spacing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.visa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aeurop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a.cz/busines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.pecenkova@grayling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C9EB-5A67-4B4A-8151-5561DC12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Hajný</dc:creator>
  <cp:keywords/>
  <dc:description/>
  <cp:lastModifiedBy>Jana Pečenková</cp:lastModifiedBy>
  <cp:revision>5</cp:revision>
  <cp:lastPrinted>2016-09-22T12:55:00Z</cp:lastPrinted>
  <dcterms:created xsi:type="dcterms:W3CDTF">2016-09-22T12:54:00Z</dcterms:created>
  <dcterms:modified xsi:type="dcterms:W3CDTF">2016-10-05T15:11:00Z</dcterms:modified>
</cp:coreProperties>
</file>