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0B5774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eastAsia="en-US"/>
        </w:rPr>
      </w:pPr>
      <w:r w:rsidRPr="000B5774">
        <w:rPr>
          <w:rFonts w:ascii="Helvetica" w:hAnsi="Helvetica" w:cs="Helvetica"/>
          <w:b/>
          <w:noProof/>
          <w:lang w:eastAsia="en-US"/>
        </w:rPr>
        <w:t xml:space="preserve"> </w:t>
      </w:r>
    </w:p>
    <w:p w:rsidR="00830769" w:rsidRDefault="00907ACF" w:rsidP="00580A53">
      <w:pPr>
        <w:keepNext/>
        <w:spacing w:line="360" w:lineRule="auto"/>
        <w:ind w:right="1418"/>
        <w:outlineLvl w:val="1"/>
      </w:pPr>
      <w:r w:rsidRPr="00D71900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0EA3066E" wp14:editId="1F3A62B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830769">
        <w:t xml:space="preserve"> </w:t>
      </w:r>
    </w:p>
    <w:p w:rsidR="00A566AD" w:rsidRDefault="00A7271B" w:rsidP="00A566AD">
      <w:pPr>
        <w:keepLines/>
        <w:spacing w:line="360" w:lineRule="auto"/>
        <w:ind w:right="283"/>
        <w:rPr>
          <w:rFonts w:ascii="Helvetica" w:hAnsi="Helvetica"/>
          <w:b/>
          <w:noProof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</w:rPr>
        <w:t>OPC-</w:t>
      </w:r>
      <w:r w:rsidR="00FA0753">
        <w:rPr>
          <w:rFonts w:ascii="Helvetica" w:hAnsi="Helvetica"/>
          <w:b/>
          <w:noProof/>
          <w:sz w:val="22"/>
          <w:szCs w:val="22"/>
        </w:rPr>
        <w:t>s</w:t>
      </w:r>
      <w:r w:rsidR="00A566AD">
        <w:rPr>
          <w:rFonts w:ascii="Helvetica" w:hAnsi="Helvetica"/>
          <w:b/>
          <w:noProof/>
          <w:sz w:val="22"/>
          <w:szCs w:val="22"/>
        </w:rPr>
        <w:t>erver understøtter redundante controllere</w:t>
      </w:r>
    </w:p>
    <w:p w:rsidR="00E37B96" w:rsidRPr="004034D8" w:rsidRDefault="00E37B96" w:rsidP="00A566AD">
      <w:pPr>
        <w:keepLines/>
        <w:spacing w:line="360" w:lineRule="auto"/>
        <w:ind w:right="283"/>
        <w:rPr>
          <w:rFonts w:ascii="Helvetica" w:eastAsia="Times New Roman" w:hAnsi="Helvetica" w:cs="Helvetica"/>
          <w:kern w:val="28"/>
        </w:rPr>
      </w:pPr>
    </w:p>
    <w:p w:rsidR="00A566AD" w:rsidRDefault="00A566AD" w:rsidP="00A566AD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  <w:r w:rsidRPr="00A566AD">
        <w:rPr>
          <w:rFonts w:ascii="Helvetica" w:eastAsia="Times New Roman" w:hAnsi="Helvetica" w:cs="Helvetica"/>
          <w:kern w:val="28"/>
          <w:lang w:val="da-DK"/>
        </w:rPr>
        <w:t xml:space="preserve">PC </w:t>
      </w:r>
      <w:proofErr w:type="spellStart"/>
      <w:r w:rsidRPr="00A566AD">
        <w:rPr>
          <w:rFonts w:ascii="Helvetica" w:eastAsia="Times New Roman" w:hAnsi="Helvetica" w:cs="Helvetica"/>
          <w:kern w:val="28"/>
          <w:lang w:val="da-DK"/>
        </w:rPr>
        <w:t>Worx</w:t>
      </w:r>
      <w:proofErr w:type="spellEnd"/>
      <w:r w:rsidRPr="00A566AD">
        <w:rPr>
          <w:rFonts w:ascii="Helvetica" w:eastAsia="Times New Roman" w:hAnsi="Helvetica" w:cs="Helvetica"/>
          <w:kern w:val="28"/>
          <w:lang w:val="da-DK"/>
        </w:rPr>
        <w:t xml:space="preserve"> UA</w:t>
      </w:r>
      <w:r w:rsidR="00A7271B">
        <w:rPr>
          <w:rFonts w:ascii="Helvetica" w:eastAsia="Times New Roman" w:hAnsi="Helvetica" w:cs="Helvetica"/>
          <w:kern w:val="28"/>
          <w:lang w:val="da-DK"/>
        </w:rPr>
        <w:t xml:space="preserve"> OPC</w:t>
      </w:r>
      <w:r w:rsidR="00FA0753">
        <w:rPr>
          <w:rFonts w:ascii="Helvetica" w:eastAsia="Times New Roman" w:hAnsi="Helvetica" w:cs="Helvetica"/>
          <w:kern w:val="28"/>
          <w:lang w:val="da-DK"/>
        </w:rPr>
        <w:t>-</w:t>
      </w:r>
      <w:r w:rsidRPr="00A566AD">
        <w:rPr>
          <w:rFonts w:ascii="Helvetica" w:eastAsia="Times New Roman" w:hAnsi="Helvetica" w:cs="Helvetica"/>
          <w:kern w:val="28"/>
          <w:lang w:val="da-DK"/>
        </w:rPr>
        <w:t>serveren fra Phoenix Contact gør det muligt for dig at få adgang til alle variable</w:t>
      </w:r>
      <w:r>
        <w:rPr>
          <w:rFonts w:ascii="Helvetica" w:eastAsia="Times New Roman" w:hAnsi="Helvetica" w:cs="Helvetica"/>
          <w:kern w:val="28"/>
          <w:lang w:val="da-DK"/>
        </w:rPr>
        <w:t>r</w:t>
      </w:r>
      <w:r w:rsidRPr="00A566AD">
        <w:rPr>
          <w:rFonts w:ascii="Helvetica" w:eastAsia="Times New Roman" w:hAnsi="Helvetica" w:cs="Helvetica"/>
          <w:kern w:val="28"/>
          <w:lang w:val="da-DK"/>
        </w:rPr>
        <w:t xml:space="preserve"> i den programm</w:t>
      </w:r>
      <w:r>
        <w:rPr>
          <w:rFonts w:ascii="Helvetica" w:eastAsia="Times New Roman" w:hAnsi="Helvetica" w:cs="Helvetica"/>
          <w:kern w:val="28"/>
          <w:lang w:val="da-DK"/>
        </w:rPr>
        <w:t>érbare PC Worx controller via OPC UA (</w:t>
      </w:r>
      <w:proofErr w:type="spellStart"/>
      <w:r>
        <w:rPr>
          <w:rFonts w:ascii="Helvetica" w:eastAsia="Times New Roman" w:hAnsi="Helvetica" w:cs="Helvetica"/>
          <w:kern w:val="28"/>
          <w:lang w:val="da-DK"/>
        </w:rPr>
        <w:t>Unified</w:t>
      </w:r>
      <w:proofErr w:type="spellEnd"/>
      <w:r>
        <w:rPr>
          <w:rFonts w:ascii="Helvetica" w:eastAsia="Times New Roman" w:hAnsi="Helvetica" w:cs="Helvetica"/>
          <w:kern w:val="28"/>
          <w:lang w:val="da-DK"/>
        </w:rPr>
        <w:t xml:space="preserve"> Architecture) kommunikationsprotokollen. Med frigivelsen af server version 1.10 understøttes nu også redundanscontrollere (RFC 460R). I tilfælde af et skift til redundans får serveren automatisk adgang til den nye controller og håndterer processen</w:t>
      </w:r>
      <w:r w:rsidR="00FA0753">
        <w:rPr>
          <w:rFonts w:ascii="Helvetica" w:eastAsia="Times New Roman" w:hAnsi="Helvetica" w:cs="Helvetica"/>
          <w:kern w:val="28"/>
          <w:lang w:val="da-DK"/>
        </w:rPr>
        <w:t>,</w:t>
      </w:r>
      <w:r>
        <w:rPr>
          <w:rFonts w:ascii="Helvetica" w:eastAsia="Times New Roman" w:hAnsi="Helvetica" w:cs="Helvetica"/>
          <w:kern w:val="28"/>
          <w:lang w:val="da-DK"/>
        </w:rPr>
        <w:t xml:space="preserve"> uden at variabler går tabt.</w:t>
      </w:r>
    </w:p>
    <w:p w:rsidR="00A566AD" w:rsidRDefault="00A566AD" w:rsidP="00A566AD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</w:p>
    <w:p w:rsidR="00A566AD" w:rsidRDefault="00A566AD" w:rsidP="00A566AD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  <w:r>
        <w:rPr>
          <w:rFonts w:ascii="Helvetica" w:eastAsia="Times New Roman" w:hAnsi="Helvetica" w:cs="Helvetica"/>
          <w:kern w:val="28"/>
          <w:lang w:val="da-DK"/>
        </w:rPr>
        <w:t>Serveren er designet til store mængder</w:t>
      </w:r>
      <w:r w:rsidR="00A7271B">
        <w:rPr>
          <w:rFonts w:ascii="Helvetica" w:eastAsia="Times New Roman" w:hAnsi="Helvetica" w:cs="Helvetica"/>
          <w:kern w:val="28"/>
          <w:lang w:val="da-DK"/>
        </w:rPr>
        <w:t xml:space="preserve"> data</w:t>
      </w:r>
      <w:r>
        <w:rPr>
          <w:rFonts w:ascii="Helvetica" w:eastAsia="Times New Roman" w:hAnsi="Helvetica" w:cs="Helvetica"/>
          <w:kern w:val="28"/>
          <w:lang w:val="da-DK"/>
        </w:rPr>
        <w:t xml:space="preserve">: den kan sende data fra op til 200 controllere til et visualiserings- eller produktionsstyringssystem. Variablerne </w:t>
      </w:r>
      <w:r w:rsidR="00A7271B">
        <w:rPr>
          <w:rFonts w:ascii="Helvetica" w:eastAsia="Times New Roman" w:hAnsi="Helvetica" w:cs="Helvetica"/>
          <w:kern w:val="28"/>
          <w:lang w:val="da-DK"/>
        </w:rPr>
        <w:t xml:space="preserve">følger </w:t>
      </w:r>
      <w:bookmarkStart w:id="1" w:name="_GoBack"/>
      <w:bookmarkEnd w:id="1"/>
      <w:proofErr w:type="spellStart"/>
      <w:r>
        <w:rPr>
          <w:rFonts w:ascii="Helvetica" w:eastAsia="Times New Roman" w:hAnsi="Helvetica" w:cs="Helvetica"/>
          <w:kern w:val="28"/>
          <w:lang w:val="da-DK"/>
        </w:rPr>
        <w:t>PLCopen</w:t>
      </w:r>
      <w:proofErr w:type="spellEnd"/>
      <w:r>
        <w:rPr>
          <w:rFonts w:ascii="Helvetica" w:eastAsia="Times New Roman" w:hAnsi="Helvetica" w:cs="Helvetica"/>
          <w:kern w:val="28"/>
          <w:lang w:val="da-DK"/>
        </w:rPr>
        <w:t xml:space="preserve"> profilen. OPC UA serveren anvender den binære protokol til kommunikation, hvilket resulterer</w:t>
      </w:r>
      <w:r w:rsidR="0026342D">
        <w:rPr>
          <w:rFonts w:ascii="Helvetica" w:eastAsia="Times New Roman" w:hAnsi="Helvetica" w:cs="Helvetica"/>
          <w:kern w:val="28"/>
          <w:lang w:val="da-DK"/>
        </w:rPr>
        <w:t xml:space="preserve"> i høje datahastigheder. Et sikkerhedskoncept baseret på certifikater beskytter mod uautoriseret adgang, hærværk og driftsfejl. Udover autentificering baseret på certifikater giver serveren også mulighed for kryptering af kommunikation. Detaljere</w:t>
      </w:r>
      <w:r w:rsidR="00A7271B">
        <w:rPr>
          <w:rFonts w:ascii="Helvetica" w:eastAsia="Times New Roman" w:hAnsi="Helvetica" w:cs="Helvetica"/>
          <w:kern w:val="28"/>
          <w:lang w:val="da-DK"/>
        </w:rPr>
        <w:t>t</w:t>
      </w:r>
      <w:r w:rsidR="0026342D">
        <w:rPr>
          <w:rFonts w:ascii="Helvetica" w:eastAsia="Times New Roman" w:hAnsi="Helvetica" w:cs="Helvetica"/>
          <w:kern w:val="28"/>
          <w:lang w:val="da-DK"/>
        </w:rPr>
        <w:t xml:space="preserve"> diagnose og letforståelig sikkerhedskonfiguration er især vigtigt. Ved at anvende den medfølgende konfigurator kan brugeren nemt konfigurere sikkerhedsopsætningen og diagnosticere de aktuelle kommunikationsforbindelser til klienterne og controllerne.</w:t>
      </w:r>
    </w:p>
    <w:p w:rsidR="0026342D" w:rsidRDefault="0026342D" w:rsidP="00A566AD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</w:p>
    <w:p w:rsidR="0026342D" w:rsidRPr="00A566AD" w:rsidRDefault="0026342D" w:rsidP="00A566AD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  <w:r>
        <w:rPr>
          <w:rFonts w:ascii="Helvetica" w:eastAsia="Times New Roman" w:hAnsi="Helvetica" w:cs="Helvetica"/>
          <w:kern w:val="28"/>
          <w:lang w:val="da-DK"/>
        </w:rPr>
        <w:t xml:space="preserve">For yderligere information kontakt Product Manager Per Andersen, </w:t>
      </w:r>
      <w:hyperlink r:id="rId10" w:history="1">
        <w:r w:rsidRPr="00844B92">
          <w:rPr>
            <w:rStyle w:val="Hyperlink"/>
            <w:rFonts w:ascii="Helvetica" w:eastAsia="Times New Roman" w:hAnsi="Helvetica" w:cs="Helvetica"/>
            <w:kern w:val="28"/>
            <w:lang w:val="da-DK"/>
          </w:rPr>
          <w:t>pandersen@phoenixcontact.dk</w:t>
        </w:r>
      </w:hyperlink>
      <w:r>
        <w:rPr>
          <w:rFonts w:ascii="Helvetica" w:eastAsia="Times New Roman" w:hAnsi="Helvetica" w:cs="Helvetica"/>
          <w:kern w:val="28"/>
          <w:lang w:val="da-DK"/>
        </w:rPr>
        <w:t xml:space="preserve"> eller vores kundeservice på telefon 36 77 44 11.</w:t>
      </w:r>
    </w:p>
    <w:p w:rsidR="00A566AD" w:rsidRPr="00A566AD" w:rsidRDefault="00A566AD" w:rsidP="00A566AD">
      <w:pPr>
        <w:spacing w:line="360" w:lineRule="auto"/>
        <w:ind w:right="283"/>
        <w:rPr>
          <w:rFonts w:ascii="Helvetica" w:eastAsia="Times New Roman" w:hAnsi="Helvetica" w:cs="Helvetica"/>
          <w:kern w:val="28"/>
          <w:lang w:val="da-DK"/>
        </w:rPr>
      </w:pPr>
    </w:p>
    <w:p w:rsidR="00A566AD" w:rsidRPr="00A7415A" w:rsidRDefault="00A566AD">
      <w:pPr>
        <w:spacing w:line="360" w:lineRule="auto"/>
        <w:ind w:right="283"/>
        <w:rPr>
          <w:rFonts w:ascii="Helvetica" w:hAnsi="Helvetica"/>
          <w:b/>
          <w:lang w:eastAsia="ja-JP"/>
        </w:rPr>
      </w:pPr>
    </w:p>
    <w:sectPr w:rsidR="00A566AD" w:rsidRPr="00A7415A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010" w:rsidRDefault="00997010" w:rsidP="0099701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997010" w:rsidRDefault="00997010" w:rsidP="00997010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D44176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1778E4">
      <w:rPr>
        <w:rFonts w:ascii="Helvetica" w:hAnsi="Helvetica"/>
        <w:b/>
        <w:i/>
        <w:spacing w:val="80"/>
        <w:sz w:val="40"/>
      </w:rPr>
      <w:tab/>
    </w:r>
    <w:r w:rsidR="001778E4"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D7F"/>
    <w:rsid w:val="002538AF"/>
    <w:rsid w:val="00257B4E"/>
    <w:rsid w:val="00260C45"/>
    <w:rsid w:val="0026342D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0C76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00D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052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3AC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010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6AD"/>
    <w:rsid w:val="00A626AE"/>
    <w:rsid w:val="00A62EE2"/>
    <w:rsid w:val="00A63983"/>
    <w:rsid w:val="00A65691"/>
    <w:rsid w:val="00A67B10"/>
    <w:rsid w:val="00A71FD2"/>
    <w:rsid w:val="00A72239"/>
    <w:rsid w:val="00A7271B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4176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37B96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753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99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99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D75A-D3DB-4A5A-A203-E8BF3A31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Server supports redundancy controllers</vt:lpstr>
      <vt:lpstr>Achema</vt:lpstr>
    </vt:vector>
  </TitlesOfParts>
  <Company>Phoenix Contact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 supports redundancy controllers</dc:title>
  <dc:subject>Server supports redundancy controllers</dc:subject>
  <dc:creator>PHOENIX CONTACT GmbH &amp; Co. KG</dc:creator>
  <cp:lastModifiedBy>Mette S. Gross</cp:lastModifiedBy>
  <cp:revision>3</cp:revision>
  <cp:lastPrinted>2017-01-09T08:53:00Z</cp:lastPrinted>
  <dcterms:created xsi:type="dcterms:W3CDTF">2017-02-08T06:23:00Z</dcterms:created>
  <dcterms:modified xsi:type="dcterms:W3CDTF">2017-02-08T07:52:00Z</dcterms:modified>
</cp:coreProperties>
</file>