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6F083" w14:textId="4A452DC8" w:rsidR="00461424" w:rsidRPr="000B5938" w:rsidRDefault="000B5938" w:rsidP="003E5918">
      <w:pPr>
        <w:pStyle w:val="VisaDocumentname"/>
        <w:rPr>
          <w:rFonts w:cs="Segoe UI"/>
          <w:color w:val="0023A0"/>
          <w:lang w:val="ro-RO"/>
        </w:rPr>
      </w:pPr>
      <w:r w:rsidRPr="00C62749">
        <w:rPr>
          <w:rFonts w:cs="Segoe UI"/>
          <w:color w:val="0023A0"/>
          <w:lang w:val="fr-BE"/>
        </w:rPr>
        <w:t>comunicat de pres</w:t>
      </w:r>
      <w:r>
        <w:rPr>
          <w:rFonts w:cs="Segoe UI"/>
          <w:color w:val="0023A0"/>
          <w:lang w:val="ro-RO"/>
        </w:rPr>
        <w:t>ă</w:t>
      </w:r>
    </w:p>
    <w:p w14:paraId="7335ABBA" w14:textId="77777777" w:rsidR="003E5918" w:rsidRPr="00C62749" w:rsidRDefault="003E5918" w:rsidP="003E5918">
      <w:pPr>
        <w:pStyle w:val="VisaDocumentname"/>
        <w:rPr>
          <w:rFonts w:cs="Segoe UI"/>
          <w:color w:val="0023A0"/>
          <w:lang w:val="fr-BE"/>
        </w:rPr>
      </w:pPr>
      <w:r w:rsidRPr="003E5918">
        <w:rPr>
          <w:rFonts w:cs="Segoe UI"/>
          <w:noProof/>
          <w:color w:val="0023A0"/>
        </w:rPr>
        <w:drawing>
          <wp:anchor distT="0" distB="0" distL="114300" distR="114300" simplePos="0" relativeHeight="251661312" behindDoc="0" locked="0" layoutInCell="1" allowOverlap="1" wp14:anchorId="198D3AB2" wp14:editId="5A118A57">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CD78F" w14:textId="477E91A8" w:rsidR="000B5938" w:rsidRPr="00400F1A" w:rsidRDefault="000B5938" w:rsidP="003D5FD5">
      <w:pPr>
        <w:pStyle w:val="VisaHeadline"/>
        <w:pBdr>
          <w:bottom w:val="single" w:sz="8" w:space="7" w:color="0023A0"/>
        </w:pBdr>
        <w:jc w:val="center"/>
        <w:rPr>
          <w:sz w:val="36"/>
          <w:szCs w:val="36"/>
          <w:lang w:val="fr-BE"/>
        </w:rPr>
      </w:pPr>
      <w:r w:rsidRPr="00400F1A">
        <w:rPr>
          <w:sz w:val="36"/>
          <w:szCs w:val="36"/>
          <w:lang w:val="fr-BE"/>
        </w:rPr>
        <w:t>Visa transformă experiența de călătorie la nivel mondial - gata cu scotocitul după numerar sau bilete din hârtie</w:t>
      </w:r>
    </w:p>
    <w:p w14:paraId="30B403F4" w14:textId="77777777" w:rsidR="00724888" w:rsidRPr="00400F1A" w:rsidRDefault="004C3110" w:rsidP="004C3110">
      <w:pPr>
        <w:spacing w:after="0" w:line="360" w:lineRule="auto"/>
        <w:rPr>
          <w:rFonts w:ascii="Arial" w:hAnsi="Arial" w:cs="Arial"/>
          <w:bCs/>
          <w:iCs/>
          <w:sz w:val="24"/>
          <w:szCs w:val="24"/>
          <w:lang w:val="fr-BE"/>
        </w:rPr>
      </w:pPr>
      <w:r w:rsidRPr="00400F1A">
        <w:rPr>
          <w:rFonts w:ascii="Arial" w:hAnsi="Arial" w:cs="Arial"/>
          <w:bCs/>
          <w:iCs/>
          <w:sz w:val="24"/>
          <w:szCs w:val="24"/>
          <w:lang w:val="fr-BE"/>
        </w:rPr>
        <w:t xml:space="preserve"> </w:t>
      </w:r>
    </w:p>
    <w:p w14:paraId="1BC888BA" w14:textId="77777777" w:rsidR="000B5938" w:rsidRPr="000B5938" w:rsidRDefault="000B5938" w:rsidP="000B5938">
      <w:pPr>
        <w:pStyle w:val="ListParagraph"/>
        <w:numPr>
          <w:ilvl w:val="0"/>
          <w:numId w:val="4"/>
        </w:numPr>
        <w:spacing w:after="0"/>
        <w:ind w:left="1418" w:hanging="567"/>
        <w:rPr>
          <w:rFonts w:ascii="Segoe UI" w:hAnsi="Segoe UI" w:cs="Segoe UI"/>
          <w:bCs/>
          <w:iCs/>
          <w:szCs w:val="24"/>
        </w:rPr>
      </w:pPr>
      <w:r w:rsidRPr="000B5938">
        <w:rPr>
          <w:rFonts w:ascii="Segoe UI" w:hAnsi="Segoe UI" w:cs="Segoe UI"/>
          <w:bCs/>
          <w:iCs/>
          <w:szCs w:val="24"/>
        </w:rPr>
        <w:t>Visa introduce un program global inovator pentru a facilita transportul cu ajutorul plăţilor contactless</w:t>
      </w:r>
    </w:p>
    <w:p w14:paraId="6A99D972" w14:textId="77777777" w:rsidR="0000618F" w:rsidRDefault="0000618F" w:rsidP="0000618F">
      <w:pPr>
        <w:pStyle w:val="ListParagraph"/>
        <w:spacing w:after="0"/>
        <w:ind w:left="1418"/>
        <w:rPr>
          <w:rFonts w:ascii="Segoe UI" w:hAnsi="Segoe UI" w:cs="Segoe UI"/>
          <w:bCs/>
          <w:iCs/>
          <w:szCs w:val="24"/>
        </w:rPr>
      </w:pPr>
    </w:p>
    <w:p w14:paraId="56B4A7C9" w14:textId="77777777" w:rsidR="000B5938" w:rsidRPr="000B5938" w:rsidRDefault="000B5938" w:rsidP="000B5938">
      <w:pPr>
        <w:pStyle w:val="ListParagraph"/>
        <w:numPr>
          <w:ilvl w:val="0"/>
          <w:numId w:val="4"/>
        </w:numPr>
        <w:spacing w:after="0"/>
        <w:ind w:left="1418" w:hanging="567"/>
        <w:rPr>
          <w:rFonts w:ascii="Segoe UI" w:hAnsi="Segoe UI" w:cs="Segoe UI"/>
          <w:bCs/>
          <w:iCs/>
          <w:szCs w:val="24"/>
        </w:rPr>
      </w:pPr>
      <w:r w:rsidRPr="000B5938">
        <w:rPr>
          <w:rFonts w:ascii="Segoe UI" w:hAnsi="Segoe UI" w:cs="Segoe UI"/>
          <w:bCs/>
          <w:iCs/>
          <w:szCs w:val="24"/>
        </w:rPr>
        <w:t>Noile standarde şi noul program</w:t>
      </w:r>
      <w:r w:rsidRPr="008E2766">
        <w:rPr>
          <w:rFonts w:ascii="Segoe UI" w:hAnsi="Segoe UI" w:cs="Segoe UI"/>
          <w:bCs/>
          <w:iCs/>
          <w:szCs w:val="24"/>
        </w:rPr>
        <w:t xml:space="preserve"> Visa Ready for Transit</w:t>
      </w:r>
      <w:r w:rsidRPr="0000618F">
        <w:rPr>
          <w:rFonts w:ascii="Segoe UI" w:hAnsi="Segoe UI" w:cs="Segoe UI"/>
          <w:bCs/>
          <w:iCs/>
          <w:color w:val="FF0000"/>
          <w:szCs w:val="24"/>
        </w:rPr>
        <w:t xml:space="preserve"> </w:t>
      </w:r>
      <w:r w:rsidRPr="000B5938">
        <w:rPr>
          <w:rFonts w:ascii="Segoe UI" w:hAnsi="Segoe UI" w:cs="Segoe UI"/>
          <w:bCs/>
          <w:iCs/>
          <w:szCs w:val="24"/>
        </w:rPr>
        <w:t>vor simplifica certificarea soluţiilor de plată pentru operatori şi furnizori de soluţii de plată</w:t>
      </w:r>
    </w:p>
    <w:p w14:paraId="6F762120" w14:textId="77777777" w:rsidR="000B5938" w:rsidRPr="000B5938" w:rsidRDefault="000B5938" w:rsidP="000B5938">
      <w:pPr>
        <w:spacing w:after="0"/>
        <w:rPr>
          <w:rFonts w:ascii="Segoe UI" w:hAnsi="Segoe UI" w:cs="Segoe UI"/>
          <w:bCs/>
          <w:iCs/>
          <w:szCs w:val="24"/>
          <w:u w:color="000000"/>
          <w:bdr w:val="nil"/>
        </w:rPr>
      </w:pPr>
    </w:p>
    <w:p w14:paraId="1B5A5ECE" w14:textId="77777777" w:rsidR="000B5938" w:rsidRPr="00400F1A" w:rsidRDefault="000B5938" w:rsidP="000B5938">
      <w:pPr>
        <w:pStyle w:val="ListParagraph"/>
        <w:numPr>
          <w:ilvl w:val="0"/>
          <w:numId w:val="4"/>
        </w:numPr>
        <w:spacing w:after="0"/>
        <w:ind w:left="1418" w:hanging="567"/>
        <w:rPr>
          <w:rFonts w:ascii="Segoe UI" w:hAnsi="Segoe UI" w:cs="Segoe UI"/>
          <w:bCs/>
          <w:iCs/>
          <w:szCs w:val="24"/>
          <w:lang w:val="fr-BE"/>
        </w:rPr>
      </w:pPr>
      <w:r w:rsidRPr="00400F1A">
        <w:rPr>
          <w:rFonts w:ascii="Segoe UI" w:hAnsi="Segoe UI" w:cs="Segoe UI"/>
          <w:bCs/>
          <w:iCs/>
          <w:szCs w:val="24"/>
          <w:lang w:val="fr-BE"/>
        </w:rPr>
        <w:t xml:space="preserve">O nouă echipă de experţi din industriile de transport, tehnologie şi plăţi va oferi expertiză şi suport </w:t>
      </w:r>
    </w:p>
    <w:p w14:paraId="670C7CF8" w14:textId="74F3B922" w:rsidR="000B5938" w:rsidRPr="00400F1A" w:rsidRDefault="000B5938" w:rsidP="000B5938">
      <w:pPr>
        <w:spacing w:after="0"/>
        <w:rPr>
          <w:rFonts w:ascii="Segoe UI" w:hAnsi="Segoe UI" w:cs="Segoe UI"/>
          <w:bCs/>
          <w:iCs/>
          <w:szCs w:val="24"/>
          <w:u w:color="000000"/>
          <w:bdr w:val="nil"/>
          <w:lang w:val="fr-BE"/>
        </w:rPr>
      </w:pPr>
      <w:r w:rsidRPr="00400F1A">
        <w:rPr>
          <w:rFonts w:ascii="Segoe UI" w:hAnsi="Segoe UI" w:cs="Segoe UI"/>
          <w:bCs/>
          <w:iCs/>
          <w:szCs w:val="24"/>
          <w:u w:color="000000"/>
          <w:bdr w:val="nil"/>
          <w:lang w:val="fr-BE"/>
        </w:rPr>
        <w:t> </w:t>
      </w:r>
    </w:p>
    <w:p w14:paraId="12CFD452" w14:textId="79DA2058" w:rsidR="000B5938" w:rsidRPr="00400F1A" w:rsidRDefault="000B5938" w:rsidP="000B5938">
      <w:pPr>
        <w:pStyle w:val="ListParagraph"/>
        <w:numPr>
          <w:ilvl w:val="0"/>
          <w:numId w:val="4"/>
        </w:numPr>
        <w:spacing w:after="0"/>
        <w:ind w:left="1418" w:hanging="567"/>
        <w:rPr>
          <w:rFonts w:ascii="Segoe UI" w:hAnsi="Segoe UI" w:cs="Segoe UI"/>
          <w:bCs/>
          <w:iCs/>
          <w:szCs w:val="24"/>
          <w:lang w:val="fr-BE"/>
        </w:rPr>
      </w:pPr>
      <w:r w:rsidRPr="00400F1A">
        <w:rPr>
          <w:rFonts w:ascii="Segoe UI" w:hAnsi="Segoe UI" w:cs="Segoe UI"/>
          <w:bCs/>
          <w:iCs/>
          <w:szCs w:val="24"/>
          <w:lang w:val="fr-BE"/>
        </w:rPr>
        <w:t xml:space="preserve">Centrul de Inovaţie Visa din Londra se va concentra pe viitorul transporturilor, </w:t>
      </w:r>
      <w:r w:rsidR="00790E8B">
        <w:rPr>
          <w:rFonts w:ascii="Segoe UI" w:hAnsi="Segoe UI" w:cs="Segoe UI"/>
          <w:bCs/>
          <w:iCs/>
          <w:szCs w:val="24"/>
          <w:lang w:val="fr-BE"/>
        </w:rPr>
        <w:t>analizând</w:t>
      </w:r>
      <w:r w:rsidRPr="00400F1A">
        <w:rPr>
          <w:rFonts w:ascii="Segoe UI" w:hAnsi="Segoe UI" w:cs="Segoe UI"/>
          <w:bCs/>
          <w:iCs/>
          <w:szCs w:val="24"/>
          <w:lang w:val="fr-BE"/>
        </w:rPr>
        <w:t xml:space="preserve"> tehnologii de ultimă generaţie şi companii de tehnologie</w:t>
      </w:r>
    </w:p>
    <w:p w14:paraId="28F8E9A6" w14:textId="77777777" w:rsidR="006F775B" w:rsidRPr="00C62749" w:rsidRDefault="006F775B" w:rsidP="009E3393">
      <w:pPr>
        <w:pStyle w:val="NormalWeb"/>
        <w:spacing w:before="0" w:beforeAutospacing="0" w:after="0" w:afterAutospacing="0"/>
        <w:rPr>
          <w:rFonts w:ascii="Segoe UI" w:hAnsi="Segoe UI" w:cs="Segoe UI"/>
          <w:color w:val="000000"/>
          <w:sz w:val="22"/>
          <w:lang w:val="fr-BE"/>
        </w:rPr>
      </w:pPr>
    </w:p>
    <w:p w14:paraId="65CC55EA" w14:textId="1844C55E" w:rsidR="009E3393" w:rsidRPr="00400F1A" w:rsidRDefault="006F775B" w:rsidP="008E2766">
      <w:pPr>
        <w:pStyle w:val="NormalWeb"/>
        <w:spacing w:before="0" w:beforeAutospacing="0" w:after="0" w:afterAutospacing="0"/>
        <w:jc w:val="both"/>
        <w:rPr>
          <w:rFonts w:ascii="Segoe UI" w:hAnsi="Segoe UI" w:cs="Segoe UI"/>
          <w:sz w:val="22"/>
          <w:lang w:val="fr-BE"/>
        </w:rPr>
      </w:pPr>
      <w:r w:rsidRPr="006F775B">
        <w:rPr>
          <w:rFonts w:ascii="Segoe UI" w:hAnsi="Segoe UI" w:cs="Segoe UI"/>
          <w:b/>
          <w:color w:val="000000"/>
          <w:sz w:val="22"/>
          <w:lang w:val="fr-BE"/>
        </w:rPr>
        <w:t>Bucureşti/ Londra/ San Francisco, 13 noiembrie 2017</w:t>
      </w:r>
      <w:r>
        <w:rPr>
          <w:rFonts w:ascii="Segoe UI" w:hAnsi="Segoe UI" w:cs="Segoe UI"/>
          <w:color w:val="000000"/>
          <w:sz w:val="22"/>
          <w:lang w:val="fr-BE"/>
        </w:rPr>
        <w:t xml:space="preserve"> – </w:t>
      </w:r>
      <w:r w:rsidR="009E3393" w:rsidRPr="00400F1A">
        <w:rPr>
          <w:rFonts w:ascii="Segoe UI" w:hAnsi="Segoe UI" w:cs="Segoe UI"/>
          <w:color w:val="000000"/>
          <w:sz w:val="22"/>
          <w:lang w:val="fr-BE"/>
        </w:rPr>
        <w:t>Visa</w:t>
      </w:r>
      <w:r>
        <w:rPr>
          <w:rFonts w:ascii="Segoe UI" w:hAnsi="Segoe UI" w:cs="Segoe UI"/>
          <w:color w:val="000000"/>
          <w:sz w:val="22"/>
          <w:lang w:val="fr-BE"/>
        </w:rPr>
        <w:t xml:space="preserve"> </w:t>
      </w:r>
      <w:r w:rsidR="009E3393" w:rsidRPr="00400F1A">
        <w:rPr>
          <w:rFonts w:ascii="Segoe UI" w:hAnsi="Segoe UI" w:cs="Segoe UI"/>
          <w:color w:val="000000"/>
          <w:sz w:val="22"/>
          <w:lang w:val="fr-BE"/>
        </w:rPr>
        <w:t xml:space="preserve">(NYSE: V) lansează </w:t>
      </w:r>
      <w:hyperlink r:id="rId9" w:history="1">
        <w:r w:rsidR="009E3393" w:rsidRPr="00400F1A">
          <w:rPr>
            <w:rStyle w:val="Hyperlink"/>
            <w:rFonts w:ascii="Segoe UI" w:hAnsi="Segoe UI" w:cs="Segoe UI"/>
            <w:color w:val="1155CC"/>
            <w:sz w:val="22"/>
            <w:lang w:val="fr-BE"/>
          </w:rPr>
          <w:t>So</w:t>
        </w:r>
        <w:r w:rsidR="008E2766">
          <w:rPr>
            <w:rStyle w:val="Hyperlink"/>
            <w:rFonts w:ascii="Segoe UI" w:hAnsi="Segoe UI" w:cs="Segoe UI"/>
            <w:color w:val="1155CC"/>
            <w:sz w:val="22"/>
            <w:lang w:val="fr-BE"/>
          </w:rPr>
          <w:t>luţiile Globale de Transport</w:t>
        </w:r>
        <w:r w:rsidR="009E3393" w:rsidRPr="00400F1A">
          <w:rPr>
            <w:rStyle w:val="Hyperlink"/>
            <w:rFonts w:ascii="Segoe UI" w:hAnsi="Segoe UI" w:cs="Segoe UI"/>
            <w:color w:val="1155CC"/>
            <w:sz w:val="22"/>
            <w:lang w:val="fr-BE"/>
          </w:rPr>
          <w:t xml:space="preserve"> Visa</w:t>
        </w:r>
      </w:hyperlink>
      <w:r w:rsidR="009E3393" w:rsidRPr="00400F1A">
        <w:rPr>
          <w:rFonts w:ascii="Segoe UI" w:hAnsi="Segoe UI" w:cs="Segoe UI"/>
          <w:color w:val="000000"/>
          <w:sz w:val="22"/>
          <w:lang w:val="fr-BE"/>
        </w:rPr>
        <w:t xml:space="preserve">, un nou program creat cu scopul de a creşte </w:t>
      </w:r>
      <w:r w:rsidR="009E3393" w:rsidRPr="00F70425">
        <w:rPr>
          <w:rFonts w:ascii="Segoe UI" w:hAnsi="Segoe UI" w:cs="Segoe UI"/>
          <w:sz w:val="22"/>
          <w:lang w:val="fr-BE"/>
        </w:rPr>
        <w:t xml:space="preserve">gradul de utilizare a </w:t>
      </w:r>
      <w:r w:rsidR="00C62749">
        <w:rPr>
          <w:rFonts w:ascii="Segoe UI" w:hAnsi="Segoe UI" w:cs="Segoe UI"/>
          <w:sz w:val="22"/>
          <w:lang w:val="fr-BE"/>
        </w:rPr>
        <w:t>plăţilor contactless</w:t>
      </w:r>
      <w:r w:rsidR="009E3393" w:rsidRPr="00F70425">
        <w:rPr>
          <w:rFonts w:ascii="Segoe UI" w:hAnsi="Segoe UI" w:cs="Segoe UI"/>
          <w:sz w:val="22"/>
          <w:lang w:val="fr-BE"/>
        </w:rPr>
        <w:t xml:space="preserve"> la turnicheţi şi la cititoarele instalate în autobuze, pentru a accelera şi a îmbunătăţi experienţa de plată din transportul </w:t>
      </w:r>
      <w:bookmarkStart w:id="0" w:name="_GoBack"/>
      <w:bookmarkEnd w:id="0"/>
      <w:r w:rsidR="009E3393" w:rsidRPr="00F70425">
        <w:rPr>
          <w:rFonts w:ascii="Segoe UI" w:hAnsi="Segoe UI" w:cs="Segoe UI"/>
          <w:sz w:val="22"/>
          <w:lang w:val="fr-BE"/>
        </w:rPr>
        <w:t>public la nivel internaţional.  </w:t>
      </w:r>
    </w:p>
    <w:p w14:paraId="787C3FB7"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79733537" w14:textId="71D8A1E8" w:rsidR="009E3393" w:rsidRPr="00F70425" w:rsidRDefault="009E3393" w:rsidP="008E2766">
      <w:pPr>
        <w:pStyle w:val="NormalWeb"/>
        <w:spacing w:before="0" w:beforeAutospacing="0" w:after="0" w:afterAutospacing="0"/>
        <w:jc w:val="both"/>
        <w:rPr>
          <w:rFonts w:ascii="Segoe UI" w:hAnsi="Segoe UI" w:cs="Segoe UI"/>
          <w:color w:val="000000"/>
          <w:sz w:val="22"/>
          <w:lang w:val="fr-BE"/>
        </w:rPr>
      </w:pPr>
      <w:r w:rsidRPr="00400F1A">
        <w:rPr>
          <w:rFonts w:ascii="Segoe UI" w:hAnsi="Segoe UI" w:cs="Segoe UI"/>
          <w:color w:val="000000"/>
          <w:sz w:val="22"/>
          <w:lang w:val="fr-BE"/>
        </w:rPr>
        <w:t xml:space="preserve">“Visa este cel mai bun mod de a plăti şi de a fi plătit oriunde şi de pe orice dispozitiv. Ne dorim să facem experienţa de a călători mai rapidă, mai simplă şi mai sigură, indiferent dacă mergem cu maşina, zburăm către destinaţia de vacanţă sau luăm un mijloc de transport public spre serviciu”, a declarat Michael Lemberger, Director Divizie Produse la Visa, în Europa. “Visa a avut un rol important în ceea ce priveşte </w:t>
      </w:r>
      <w:r w:rsidRPr="00400F1A">
        <w:rPr>
          <w:rFonts w:ascii="Segoe UI" w:hAnsi="Segoe UI" w:cs="Segoe UI"/>
          <w:color w:val="000000"/>
          <w:sz w:val="22"/>
          <w:lang w:val="fr-BE"/>
        </w:rPr>
        <w:lastRenderedPageBreak/>
        <w:t>parteneriatul cu reţeaua de Transport pentru Londra (TfL). Valorificăm expertiza care a rezultat în depăşirea cifrei de un miliard de călătorii contactless plătite cu Visa la TfL pentru a ajuta operatorii de transport public din toată lumea să facă trecerea de la numerar şi bilete la plăţile cont</w:t>
      </w:r>
      <w:r w:rsidR="0000618F">
        <w:rPr>
          <w:rFonts w:ascii="Segoe UI" w:hAnsi="Segoe UI" w:cs="Segoe UI"/>
          <w:color w:val="000000"/>
          <w:sz w:val="22"/>
          <w:lang w:val="fr-BE"/>
        </w:rPr>
        <w:t>actless în autobuze</w:t>
      </w:r>
      <w:r w:rsidR="00F70425">
        <w:rPr>
          <w:rFonts w:ascii="Segoe UI" w:hAnsi="Segoe UI" w:cs="Segoe UI"/>
          <w:color w:val="000000"/>
          <w:sz w:val="22"/>
          <w:lang w:val="fr-BE"/>
        </w:rPr>
        <w:t xml:space="preserve">, </w:t>
      </w:r>
      <w:r w:rsidR="00F70425" w:rsidRPr="00F70425">
        <w:rPr>
          <w:rFonts w:ascii="Segoe UI" w:hAnsi="Segoe UI" w:cs="Segoe UI"/>
          <w:color w:val="000000"/>
          <w:sz w:val="22"/>
          <w:lang w:val="fr-BE"/>
        </w:rPr>
        <w:t>trenuri</w:t>
      </w:r>
      <w:r w:rsidR="00F70425">
        <w:rPr>
          <w:rFonts w:ascii="Segoe UI" w:hAnsi="Segoe UI" w:cs="Segoe UI"/>
          <w:color w:val="000000"/>
          <w:sz w:val="22"/>
          <w:lang w:val="fr-BE"/>
        </w:rPr>
        <w:t xml:space="preserve"> </w:t>
      </w:r>
      <w:r w:rsidR="0000618F">
        <w:rPr>
          <w:rFonts w:ascii="Segoe UI" w:hAnsi="Segoe UI" w:cs="Segoe UI"/>
          <w:color w:val="000000"/>
          <w:sz w:val="22"/>
          <w:lang w:val="fr-BE"/>
        </w:rPr>
        <w:t>şi</w:t>
      </w:r>
      <w:r w:rsidR="00F70425">
        <w:rPr>
          <w:rFonts w:ascii="Segoe UI" w:hAnsi="Segoe UI" w:cs="Segoe UI"/>
          <w:color w:val="000000"/>
          <w:sz w:val="22"/>
          <w:lang w:val="fr-BE"/>
        </w:rPr>
        <w:t xml:space="preserve"> la metrou</w:t>
      </w:r>
      <w:r w:rsidRPr="00F70425">
        <w:rPr>
          <w:rFonts w:ascii="Segoe UI" w:hAnsi="Segoe UI" w:cs="Segoe UI"/>
          <w:color w:val="000000"/>
          <w:sz w:val="22"/>
          <w:lang w:val="fr-BE"/>
        </w:rPr>
        <w:t>.</w:t>
      </w:r>
      <w:r w:rsidRPr="00400F1A">
        <w:rPr>
          <w:rFonts w:ascii="Segoe UI" w:hAnsi="Segoe UI" w:cs="Segoe UI"/>
          <w:color w:val="000000"/>
          <w:sz w:val="22"/>
          <w:lang w:val="fr-BE"/>
        </w:rPr>
        <w:t>”    </w:t>
      </w:r>
    </w:p>
    <w:p w14:paraId="3C02B25D" w14:textId="77777777" w:rsidR="008E2766" w:rsidRPr="00C62749" w:rsidRDefault="008E2766" w:rsidP="008E2766">
      <w:pPr>
        <w:pStyle w:val="NormalWeb"/>
        <w:spacing w:before="0" w:beforeAutospacing="0" w:after="0" w:afterAutospacing="0"/>
        <w:jc w:val="both"/>
        <w:rPr>
          <w:rFonts w:ascii="Segoe UI" w:hAnsi="Segoe UI" w:cs="Segoe UI"/>
          <w:color w:val="000000"/>
          <w:sz w:val="22"/>
          <w:lang w:val="fr-BE"/>
        </w:rPr>
      </w:pPr>
    </w:p>
    <w:p w14:paraId="5C6D0856" w14:textId="7784C83D" w:rsidR="009E3393" w:rsidRPr="00400F1A" w:rsidRDefault="009E3393" w:rsidP="008E2766">
      <w:pPr>
        <w:pStyle w:val="NormalWeb"/>
        <w:spacing w:before="0" w:beforeAutospacing="0" w:after="0" w:afterAutospacing="0"/>
        <w:jc w:val="both"/>
        <w:rPr>
          <w:rFonts w:ascii="Segoe UI" w:hAnsi="Segoe UI" w:cs="Segoe UI"/>
          <w:sz w:val="22"/>
          <w:lang w:val="fr-BE"/>
        </w:rPr>
      </w:pPr>
      <w:r w:rsidRPr="00C62749">
        <w:rPr>
          <w:rFonts w:ascii="Segoe UI" w:hAnsi="Segoe UI" w:cs="Segoe UI"/>
          <w:color w:val="000000"/>
          <w:sz w:val="22"/>
          <w:lang w:val="fr-BE"/>
        </w:rPr>
        <w:t>“Am depus eforturi considerabile pentru a face transportul public din Londra cât mai simplu pentru toată lumea, iar dezvoltarea sistemului de plată contactless a jucat un rol ese</w:t>
      </w:r>
      <w:r w:rsidR="00400F1A" w:rsidRPr="00C62749">
        <w:rPr>
          <w:rFonts w:ascii="Segoe UI" w:hAnsi="Segoe UI" w:cs="Segoe UI"/>
          <w:color w:val="000000"/>
          <w:sz w:val="22"/>
          <w:lang w:val="fr-BE"/>
        </w:rPr>
        <w:t>nţial din acest punct de vedere“,</w:t>
      </w:r>
      <w:r w:rsidRPr="00C62749">
        <w:rPr>
          <w:rFonts w:ascii="Segoe UI" w:hAnsi="Segoe UI" w:cs="Segoe UI"/>
          <w:color w:val="000000"/>
          <w:sz w:val="22"/>
          <w:lang w:val="fr-BE"/>
        </w:rPr>
        <w:t xml:space="preserve"> </w:t>
      </w:r>
      <w:r w:rsidR="00400F1A" w:rsidRPr="00C62749">
        <w:rPr>
          <w:rFonts w:ascii="Segoe UI" w:hAnsi="Segoe UI" w:cs="Segoe UI"/>
          <w:color w:val="000000"/>
          <w:sz w:val="22"/>
          <w:lang w:val="fr-BE"/>
        </w:rPr>
        <w:t xml:space="preserve">a declarat Shashi Verma, Chief Technology Officer la TfL. </w:t>
      </w:r>
      <w:r w:rsidR="00400F1A" w:rsidRPr="00400F1A">
        <w:rPr>
          <w:rFonts w:ascii="Segoe UI" w:hAnsi="Segoe UI" w:cs="Segoe UI"/>
          <w:color w:val="000000"/>
          <w:sz w:val="22"/>
          <w:lang w:val="fr-BE"/>
        </w:rPr>
        <w:t>“</w:t>
      </w:r>
      <w:r w:rsidRPr="00400F1A">
        <w:rPr>
          <w:rFonts w:ascii="Segoe UI" w:hAnsi="Segoe UI" w:cs="Segoe UI"/>
          <w:color w:val="000000"/>
          <w:sz w:val="22"/>
          <w:lang w:val="fr-BE"/>
        </w:rPr>
        <w:t>Mai mult de 40% din biletele unice sunt achitate cu carduri contactless sau dispozitive mobile şi am observat că în sistemul nostru au fost utilizate carduri din peste 100 de ţări”.</w:t>
      </w:r>
      <w:r w:rsidR="00400F1A" w:rsidRPr="00400F1A">
        <w:rPr>
          <w:rFonts w:ascii="Segoe UI" w:hAnsi="Segoe UI" w:cs="Segoe UI"/>
          <w:color w:val="000000"/>
          <w:sz w:val="22"/>
          <w:lang w:val="fr-BE"/>
        </w:rPr>
        <w:t xml:space="preserve"> </w:t>
      </w:r>
    </w:p>
    <w:p w14:paraId="55D922D5"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34F2A495" w14:textId="77777777" w:rsidR="008E2766" w:rsidRDefault="009E3393" w:rsidP="008E2766">
      <w:pPr>
        <w:pStyle w:val="NormalWeb"/>
        <w:spacing w:before="0" w:beforeAutospacing="0" w:after="0" w:afterAutospacing="0"/>
        <w:jc w:val="both"/>
        <w:rPr>
          <w:rFonts w:ascii="Segoe UI" w:hAnsi="Segoe UI" w:cs="Segoe UI"/>
          <w:sz w:val="22"/>
          <w:lang w:val="fr-BE"/>
        </w:rPr>
      </w:pPr>
      <w:r w:rsidRPr="008E2766">
        <w:rPr>
          <w:rFonts w:ascii="Segoe UI" w:hAnsi="Segoe UI" w:cs="Segoe UI"/>
          <w:color w:val="000000"/>
          <w:sz w:val="22"/>
          <w:lang w:val="fr-BE"/>
        </w:rPr>
        <w:t xml:space="preserve">“Până am ajuns în acest punct, au fost necesare multe schimbări în modul de funcţionare a industriei de plăţi, inclusiv introducerea unor </w:t>
      </w:r>
      <w:r w:rsidR="00400F1A" w:rsidRPr="008E2766">
        <w:rPr>
          <w:rFonts w:ascii="Segoe UI" w:hAnsi="Segoe UI" w:cs="Segoe UI"/>
          <w:color w:val="000000"/>
          <w:sz w:val="22"/>
          <w:lang w:val="fr-BE"/>
        </w:rPr>
        <w:t xml:space="preserve">noi </w:t>
      </w:r>
      <w:r w:rsidRPr="008E2766">
        <w:rPr>
          <w:rFonts w:ascii="Segoe UI" w:hAnsi="Segoe UI" w:cs="Segoe UI"/>
          <w:color w:val="000000"/>
          <w:sz w:val="22"/>
          <w:lang w:val="fr-BE"/>
        </w:rPr>
        <w:t>reglementări. Datorită colaborării între toate părţile implicate, am reuşit să vedem beneficiile imense pentru clienţi aduse de sistemul de plată contactless din Londra.”</w:t>
      </w:r>
    </w:p>
    <w:p w14:paraId="415517BB" w14:textId="77777777" w:rsidR="008E2766" w:rsidRDefault="008E2766" w:rsidP="008E2766">
      <w:pPr>
        <w:pStyle w:val="NormalWeb"/>
        <w:spacing w:before="0" w:beforeAutospacing="0" w:after="0" w:afterAutospacing="0"/>
        <w:jc w:val="both"/>
        <w:rPr>
          <w:rFonts w:ascii="Segoe UI" w:hAnsi="Segoe UI" w:cs="Segoe UI"/>
          <w:sz w:val="22"/>
          <w:lang w:val="fr-BE"/>
        </w:rPr>
      </w:pPr>
    </w:p>
    <w:p w14:paraId="7DDFBB19" w14:textId="5BA0C291" w:rsidR="009E3393" w:rsidRPr="00C62749" w:rsidRDefault="009E3393" w:rsidP="008E2766">
      <w:pPr>
        <w:pStyle w:val="NormalWeb"/>
        <w:spacing w:before="0" w:beforeAutospacing="0" w:after="0" w:afterAutospacing="0"/>
        <w:jc w:val="both"/>
        <w:rPr>
          <w:rFonts w:ascii="Segoe UI" w:hAnsi="Segoe UI" w:cs="Segoe UI"/>
          <w:sz w:val="22"/>
          <w:lang w:val="fr-BE"/>
        </w:rPr>
      </w:pPr>
      <w:r w:rsidRPr="008E2766">
        <w:rPr>
          <w:rFonts w:ascii="Segoe UI" w:hAnsi="Segoe UI" w:cs="Segoe UI"/>
          <w:color w:val="000000"/>
          <w:sz w:val="22"/>
          <w:lang w:val="fr-BE"/>
        </w:rPr>
        <w:t xml:space="preserve">Noul program de transport al Visa permite operatorilor de transport și furnizorilor de tehnologie, indiferent de dimenisunea acestora, să adopte tehnologia contactless ca opțiune de plată. </w:t>
      </w:r>
      <w:r w:rsidRPr="00C62749">
        <w:rPr>
          <w:rFonts w:ascii="Segoe UI" w:hAnsi="Segoe UI" w:cs="Segoe UI"/>
          <w:color w:val="000000"/>
          <w:sz w:val="22"/>
          <w:lang w:val="fr-BE"/>
        </w:rPr>
        <w:t>Programul global include:</w:t>
      </w:r>
    </w:p>
    <w:p w14:paraId="054EAE94" w14:textId="77777777" w:rsidR="008E2766" w:rsidRPr="00C62749"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73D9EC81" w14:textId="2696CF89" w:rsidR="009E3393" w:rsidRPr="00400F1A" w:rsidRDefault="009E3393" w:rsidP="008E2766">
      <w:pPr>
        <w:pStyle w:val="NormalWeb"/>
        <w:spacing w:before="0" w:beforeAutospacing="0" w:after="0" w:afterAutospacing="0"/>
        <w:jc w:val="both"/>
        <w:rPr>
          <w:rFonts w:ascii="Segoe UI" w:hAnsi="Segoe UI" w:cs="Segoe UI"/>
          <w:sz w:val="22"/>
          <w:lang w:val="fr-BE"/>
        </w:rPr>
      </w:pPr>
      <w:r w:rsidRPr="00C62749">
        <w:rPr>
          <w:rFonts w:ascii="Segoe UI" w:hAnsi="Segoe UI" w:cs="Segoe UI"/>
          <w:color w:val="000000"/>
          <w:sz w:val="22"/>
          <w:lang w:val="fr-BE"/>
        </w:rPr>
        <w:t>·</w:t>
      </w:r>
      <w:r w:rsidRPr="00C62749">
        <w:rPr>
          <w:rFonts w:ascii="Segoe UI" w:hAnsi="Segoe UI" w:cs="Segoe UI"/>
          <w:color w:val="000000"/>
          <w:sz w:val="12"/>
          <w:szCs w:val="14"/>
          <w:lang w:val="fr-BE"/>
        </w:rPr>
        <w:t xml:space="preserve">         </w:t>
      </w:r>
      <w:r w:rsidRPr="00C62749">
        <w:rPr>
          <w:rFonts w:ascii="Segoe UI" w:hAnsi="Segoe UI" w:cs="Segoe UI"/>
          <w:b/>
          <w:bCs/>
          <w:color w:val="000000"/>
          <w:sz w:val="22"/>
          <w:lang w:val="fr-BE"/>
        </w:rPr>
        <w:t>Consultanță</w:t>
      </w:r>
      <w:r w:rsidRPr="00C62749">
        <w:rPr>
          <w:rFonts w:ascii="Segoe UI" w:hAnsi="Segoe UI" w:cs="Segoe UI"/>
          <w:color w:val="000000"/>
          <w:sz w:val="22"/>
          <w:lang w:val="fr-BE"/>
        </w:rPr>
        <w:t>: Departamentul de Soluții Globale de Plată a V</w:t>
      </w:r>
      <w:r w:rsidR="0000618F" w:rsidRPr="00C62749">
        <w:rPr>
          <w:rFonts w:ascii="Segoe UI" w:hAnsi="Segoe UI" w:cs="Segoe UI"/>
          <w:color w:val="000000"/>
          <w:sz w:val="22"/>
          <w:lang w:val="fr-BE"/>
        </w:rPr>
        <w:t>isa include o echipă centrală în</w:t>
      </w:r>
      <w:r w:rsidRPr="00C62749">
        <w:rPr>
          <w:rFonts w:ascii="Segoe UI" w:hAnsi="Segoe UI" w:cs="Segoe UI"/>
          <w:color w:val="000000"/>
          <w:sz w:val="22"/>
          <w:lang w:val="fr-BE"/>
        </w:rPr>
        <w:t xml:space="preserve"> Londra şi specialişti dedicaţi în întreaga lume, care vor sprijini procesul de implementare a plăţilor contactless, oferind îndrumare şi suport direct. </w:t>
      </w:r>
      <w:r w:rsidRPr="00400F1A">
        <w:rPr>
          <w:rFonts w:ascii="Segoe UI" w:hAnsi="Segoe UI" w:cs="Segoe UI"/>
          <w:color w:val="000000"/>
          <w:sz w:val="22"/>
          <w:lang w:val="fr-BE"/>
        </w:rPr>
        <w:t>Membrii echipei deţin împreună o experienţă de peste 50 de ani în colaborarea directă cu operatorii de transport şi industriile conexe.</w:t>
      </w:r>
    </w:p>
    <w:p w14:paraId="6BED2FC6"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0D079806" w14:textId="77777777" w:rsidR="009E3393" w:rsidRPr="00400F1A" w:rsidRDefault="009E3393" w:rsidP="008E2766">
      <w:pPr>
        <w:pStyle w:val="NormalWeb"/>
        <w:spacing w:before="0" w:beforeAutospacing="0" w:after="0" w:afterAutospacing="0"/>
        <w:jc w:val="both"/>
        <w:rPr>
          <w:rFonts w:ascii="Segoe UI" w:hAnsi="Segoe UI" w:cs="Segoe UI"/>
          <w:sz w:val="22"/>
          <w:lang w:val="fr-BE"/>
        </w:rPr>
      </w:pPr>
      <w:r w:rsidRPr="00400F1A">
        <w:rPr>
          <w:rFonts w:ascii="Segoe UI" w:hAnsi="Segoe UI" w:cs="Segoe UI"/>
          <w:color w:val="000000"/>
          <w:sz w:val="22"/>
          <w:lang w:val="fr-BE"/>
        </w:rPr>
        <w:t>·</w:t>
      </w:r>
      <w:r w:rsidRPr="00400F1A">
        <w:rPr>
          <w:rFonts w:ascii="Segoe UI" w:hAnsi="Segoe UI" w:cs="Segoe UI"/>
          <w:color w:val="000000"/>
          <w:sz w:val="12"/>
          <w:szCs w:val="14"/>
          <w:lang w:val="fr-BE"/>
        </w:rPr>
        <w:t xml:space="preserve">         </w:t>
      </w:r>
      <w:r w:rsidRPr="00400F1A">
        <w:rPr>
          <w:rFonts w:ascii="Segoe UI" w:hAnsi="Segoe UI" w:cs="Segoe UI"/>
          <w:b/>
          <w:bCs/>
          <w:color w:val="000000"/>
          <w:sz w:val="22"/>
          <w:lang w:val="fr-BE"/>
        </w:rPr>
        <w:t>Soluţii</w:t>
      </w:r>
      <w:r w:rsidRPr="00400F1A">
        <w:rPr>
          <w:rFonts w:ascii="Segoe UI" w:hAnsi="Segoe UI" w:cs="Segoe UI"/>
          <w:color w:val="000000"/>
          <w:sz w:val="22"/>
          <w:lang w:val="fr-BE"/>
        </w:rPr>
        <w:t xml:space="preserve">: Visa a elaborat modelul </w:t>
      </w:r>
      <w:hyperlink r:id="rId10" w:history="1">
        <w:r w:rsidRPr="00400F1A">
          <w:rPr>
            <w:rStyle w:val="Hyperlink"/>
            <w:rFonts w:ascii="Segoe UI" w:hAnsi="Segoe UI" w:cs="Segoe UI"/>
            <w:color w:val="1155CC"/>
            <w:sz w:val="22"/>
            <w:lang w:val="fr-BE"/>
          </w:rPr>
          <w:t>Tranzacții în Transportul Public</w:t>
        </w:r>
      </w:hyperlink>
      <w:r w:rsidRPr="00400F1A">
        <w:rPr>
          <w:rFonts w:ascii="Segoe UI" w:hAnsi="Segoe UI" w:cs="Segoe UI"/>
          <w:color w:val="000000"/>
          <w:sz w:val="22"/>
          <w:lang w:val="fr-BE"/>
        </w:rPr>
        <w:t>, o soluție de administrare a plăților contactless indiferent de dimenisunea operatorului de transport sau de structura tarifelor. Modelul Visa permite operatorilor să ofere o gamă de tarife flexibile, inclusiv tarife fixe, tarife orare sau de distanță, tarife multi-modale, precum și funcționalități ca plafonarea tarifelor, reduceri și rambursări pentru întârziere.</w:t>
      </w:r>
    </w:p>
    <w:p w14:paraId="06790623"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4955C46E" w14:textId="06CC95CB" w:rsidR="009E3393" w:rsidRPr="00C62749" w:rsidRDefault="009E3393" w:rsidP="008E2766">
      <w:pPr>
        <w:pStyle w:val="NormalWeb"/>
        <w:spacing w:before="0" w:beforeAutospacing="0" w:after="0" w:afterAutospacing="0"/>
        <w:jc w:val="both"/>
        <w:rPr>
          <w:rFonts w:ascii="Segoe UI" w:hAnsi="Segoe UI" w:cs="Segoe UI"/>
          <w:sz w:val="22"/>
          <w:lang w:val="fr-BE"/>
        </w:rPr>
      </w:pPr>
      <w:r w:rsidRPr="008E2766">
        <w:rPr>
          <w:rFonts w:ascii="Segoe UI" w:hAnsi="Segoe UI" w:cs="Segoe UI"/>
          <w:color w:val="000000"/>
          <w:sz w:val="22"/>
          <w:lang w:val="fr-BE"/>
        </w:rPr>
        <w:t>·</w:t>
      </w:r>
      <w:r w:rsidRPr="008E2766">
        <w:rPr>
          <w:rFonts w:ascii="Segoe UI" w:hAnsi="Segoe UI" w:cs="Segoe UI"/>
          <w:color w:val="000000"/>
          <w:sz w:val="12"/>
          <w:szCs w:val="14"/>
          <w:lang w:val="fr-BE"/>
        </w:rPr>
        <w:t xml:space="preserve">         </w:t>
      </w:r>
      <w:r w:rsidRPr="008E2766">
        <w:rPr>
          <w:rFonts w:ascii="Segoe UI" w:hAnsi="Segoe UI" w:cs="Segoe UI"/>
          <w:b/>
          <w:bCs/>
          <w:color w:val="000000"/>
          <w:sz w:val="22"/>
          <w:lang w:val="fr-BE"/>
        </w:rPr>
        <w:t>Instrumente și standarde</w:t>
      </w:r>
      <w:r w:rsidRPr="008E2766">
        <w:rPr>
          <w:rFonts w:ascii="Segoe UI" w:hAnsi="Segoe UI" w:cs="Segoe UI"/>
          <w:color w:val="000000"/>
          <w:sz w:val="22"/>
          <w:lang w:val="fr-BE"/>
        </w:rPr>
        <w:t xml:space="preserve">: O parte importantă a Soluțiilor Globale de Transport ale Visa este reprezentată de extinderea </w:t>
      </w:r>
      <w:hyperlink r:id="rId11" w:history="1">
        <w:r w:rsidRPr="008E2766">
          <w:rPr>
            <w:rStyle w:val="Hyperlink"/>
            <w:rFonts w:ascii="Segoe UI" w:hAnsi="Segoe UI" w:cs="Segoe UI"/>
            <w:color w:val="1155CC"/>
            <w:sz w:val="22"/>
            <w:lang w:val="fr-BE"/>
          </w:rPr>
          <w:t>programului Visa Ready</w:t>
        </w:r>
      </w:hyperlink>
      <w:r w:rsidRPr="008E2766">
        <w:rPr>
          <w:rFonts w:ascii="Segoe UI" w:hAnsi="Segoe UI" w:cs="Segoe UI"/>
          <w:color w:val="000000"/>
          <w:sz w:val="22"/>
          <w:lang w:val="fr-BE"/>
        </w:rPr>
        <w:t xml:space="preserve"> pentru a include </w:t>
      </w:r>
      <w:r w:rsidRPr="008E2766">
        <w:rPr>
          <w:rFonts w:ascii="Segoe UI" w:hAnsi="Segoe UI" w:cs="Segoe UI"/>
          <w:color w:val="000000"/>
          <w:sz w:val="22"/>
          <w:lang w:val="fr-BE"/>
        </w:rPr>
        <w:lastRenderedPageBreak/>
        <w:t xml:space="preserve">tehnologiile disponibile deja operatorilor de transport. </w:t>
      </w:r>
      <w:r w:rsidRPr="00C62749">
        <w:rPr>
          <w:rFonts w:ascii="Segoe UI" w:hAnsi="Segoe UI" w:cs="Segoe UI"/>
          <w:color w:val="000000"/>
          <w:sz w:val="22"/>
          <w:lang w:val="fr-BE"/>
        </w:rPr>
        <w:t xml:space="preserve">Visa Ready </w:t>
      </w:r>
      <w:r w:rsidR="0069705B" w:rsidRPr="00C62749">
        <w:rPr>
          <w:rFonts w:ascii="Segoe UI" w:hAnsi="Segoe UI" w:cs="Segoe UI"/>
          <w:color w:val="000000"/>
          <w:sz w:val="22"/>
          <w:lang w:val="fr-BE"/>
        </w:rPr>
        <w:t xml:space="preserve">for Transit </w:t>
      </w:r>
      <w:r w:rsidRPr="00C62749">
        <w:rPr>
          <w:rFonts w:ascii="Segoe UI" w:hAnsi="Segoe UI" w:cs="Segoe UI"/>
          <w:color w:val="000000"/>
          <w:sz w:val="22"/>
          <w:lang w:val="fr-BE"/>
        </w:rPr>
        <w:t>permite compan</w:t>
      </w:r>
      <w:r w:rsidR="0023262D" w:rsidRPr="00C62749">
        <w:rPr>
          <w:rFonts w:ascii="Segoe UI" w:hAnsi="Segoe UI" w:cs="Segoe UI"/>
          <w:color w:val="000000"/>
          <w:sz w:val="22"/>
          <w:lang w:val="fr-BE"/>
        </w:rPr>
        <w:t xml:space="preserve">iilor de tehnologie să obțină </w:t>
      </w:r>
      <w:r w:rsidRPr="00C62749">
        <w:rPr>
          <w:rFonts w:ascii="Segoe UI" w:hAnsi="Segoe UI" w:cs="Segoe UI"/>
          <w:color w:val="000000"/>
          <w:sz w:val="22"/>
          <w:lang w:val="fr-BE"/>
        </w:rPr>
        <w:t>certificare</w:t>
      </w:r>
      <w:r w:rsidR="0023262D" w:rsidRPr="00C62749">
        <w:rPr>
          <w:rFonts w:ascii="Segoe UI" w:hAnsi="Segoe UI" w:cs="Segoe UI"/>
          <w:color w:val="000000"/>
          <w:sz w:val="22"/>
          <w:lang w:val="fr-BE"/>
        </w:rPr>
        <w:t>a</w:t>
      </w:r>
      <w:r w:rsidRPr="00C62749">
        <w:rPr>
          <w:rFonts w:ascii="Segoe UI" w:hAnsi="Segoe UI" w:cs="Segoe UI"/>
          <w:color w:val="000000"/>
          <w:sz w:val="22"/>
          <w:lang w:val="fr-BE"/>
        </w:rPr>
        <w:t xml:space="preserve"> Visa</w:t>
      </w:r>
      <w:r w:rsidR="0023262D" w:rsidRPr="00C62749">
        <w:rPr>
          <w:rFonts w:ascii="Segoe UI" w:hAnsi="Segoe UI" w:cs="Segoe UI"/>
          <w:color w:val="000000"/>
          <w:sz w:val="22"/>
          <w:lang w:val="fr-BE"/>
        </w:rPr>
        <w:t xml:space="preserve"> Ready</w:t>
      </w:r>
      <w:r w:rsidRPr="00C62749">
        <w:rPr>
          <w:rFonts w:ascii="Segoe UI" w:hAnsi="Segoe UI" w:cs="Segoe UI"/>
          <w:color w:val="000000"/>
          <w:sz w:val="22"/>
          <w:lang w:val="fr-BE"/>
        </w:rPr>
        <w:t xml:space="preserve">, operatorii de transport asigurându-se astfel că soluțiile tehnologice pe care le aleg întrunesc standardele de securitate ridicate ale Visa. </w:t>
      </w:r>
      <w:r w:rsidR="0023262D" w:rsidRPr="00C62749">
        <w:rPr>
          <w:rFonts w:ascii="Segoe UI" w:hAnsi="Segoe UI" w:cs="Segoe UI"/>
          <w:color w:val="000000"/>
          <w:sz w:val="22"/>
          <w:lang w:val="fr-BE"/>
        </w:rPr>
        <w:t xml:space="preserve">Primii participanţi în cadrul programului Visa Ready </w:t>
      </w:r>
      <w:r w:rsidR="0069705B" w:rsidRPr="00C62749">
        <w:rPr>
          <w:rFonts w:ascii="Segoe UI" w:hAnsi="Segoe UI" w:cs="Segoe UI"/>
          <w:color w:val="000000"/>
          <w:sz w:val="22"/>
          <w:lang w:val="fr-BE"/>
        </w:rPr>
        <w:t>for Transit</w:t>
      </w:r>
      <w:r w:rsidR="0023262D" w:rsidRPr="00C62749">
        <w:rPr>
          <w:rFonts w:ascii="Segoe UI" w:hAnsi="Segoe UI" w:cs="Segoe UI"/>
          <w:color w:val="000000"/>
          <w:sz w:val="22"/>
          <w:lang w:val="fr-BE"/>
        </w:rPr>
        <w:t>, Worldline şi Vix Technology</w:t>
      </w:r>
      <w:r w:rsidR="000F1882" w:rsidRPr="00C62749">
        <w:rPr>
          <w:rFonts w:ascii="Segoe UI" w:hAnsi="Segoe UI" w:cs="Segoe UI"/>
          <w:color w:val="000000"/>
          <w:sz w:val="22"/>
          <w:lang w:val="fr-BE"/>
        </w:rPr>
        <w:t xml:space="preserve">, vor furniza noi soluţii contactless, cu circuit deschis, operatorilor de transport la nivel internaţional. </w:t>
      </w:r>
    </w:p>
    <w:p w14:paraId="7A9D7AB2" w14:textId="77777777" w:rsidR="008E2766" w:rsidRPr="00C62749"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01B16827" w14:textId="1D3339CD" w:rsidR="009E3393" w:rsidRPr="00C62749" w:rsidRDefault="009E3393" w:rsidP="008E2766">
      <w:pPr>
        <w:pStyle w:val="NormalWeb"/>
        <w:spacing w:before="0" w:beforeAutospacing="0" w:after="0" w:afterAutospacing="0"/>
        <w:jc w:val="both"/>
        <w:rPr>
          <w:rFonts w:ascii="Segoe UI" w:hAnsi="Segoe UI" w:cs="Segoe UI"/>
          <w:sz w:val="22"/>
          <w:lang w:val="fr-BE"/>
        </w:rPr>
      </w:pPr>
      <w:r w:rsidRPr="00C62749">
        <w:rPr>
          <w:rFonts w:ascii="Segoe UI" w:hAnsi="Segoe UI" w:cs="Segoe UI"/>
          <w:color w:val="000000"/>
          <w:sz w:val="22"/>
          <w:lang w:val="fr-BE"/>
        </w:rPr>
        <w:t>·</w:t>
      </w:r>
      <w:r w:rsidRPr="00C62749">
        <w:rPr>
          <w:rFonts w:ascii="Segoe UI" w:hAnsi="Segoe UI" w:cs="Segoe UI"/>
          <w:color w:val="000000"/>
          <w:sz w:val="12"/>
          <w:szCs w:val="14"/>
          <w:lang w:val="fr-BE"/>
        </w:rPr>
        <w:t xml:space="preserve">         </w:t>
      </w:r>
      <w:r w:rsidRPr="00C62749">
        <w:rPr>
          <w:rFonts w:ascii="Segoe UI" w:hAnsi="Segoe UI" w:cs="Segoe UI"/>
          <w:b/>
          <w:bCs/>
          <w:color w:val="000000"/>
          <w:sz w:val="22"/>
          <w:lang w:val="fr-BE"/>
        </w:rPr>
        <w:t>Viitorul transportului</w:t>
      </w:r>
      <w:r w:rsidRPr="00C62749">
        <w:rPr>
          <w:rFonts w:ascii="Segoe UI" w:hAnsi="Segoe UI" w:cs="Segoe UI"/>
          <w:color w:val="000000"/>
          <w:sz w:val="22"/>
          <w:lang w:val="fr-BE"/>
        </w:rPr>
        <w:t>: Visa este preocupată să realizeze o experiență completă pentru consumatori, transformând Centru</w:t>
      </w:r>
      <w:r w:rsidR="00F70425" w:rsidRPr="00C62749">
        <w:rPr>
          <w:rFonts w:ascii="Segoe UI" w:hAnsi="Segoe UI" w:cs="Segoe UI"/>
          <w:color w:val="000000"/>
          <w:sz w:val="22"/>
          <w:lang w:val="fr-BE"/>
        </w:rPr>
        <w:t>l</w:t>
      </w:r>
      <w:r w:rsidRPr="00C62749">
        <w:rPr>
          <w:rFonts w:ascii="Segoe UI" w:hAnsi="Segoe UI" w:cs="Segoe UI"/>
          <w:color w:val="000000"/>
          <w:sz w:val="22"/>
          <w:lang w:val="fr-BE"/>
        </w:rPr>
        <w:t xml:space="preserve"> de Inovație de la Londra în epicentrul viitoarelor soluții dedicate segmentului de transport, incluzând automobilele, transportul aerian și transportul public. Echipa Visa va colabora cu operatorii de transport, furnizorii de tehnologie, companiile din domeniul fintech și din alte domenii, pentru a examina toate aspectele legate de experienţa clienţilor şi pentru a crea împreună noi experienţe de călătorie.</w:t>
      </w:r>
    </w:p>
    <w:p w14:paraId="31E89EC1" w14:textId="77777777" w:rsidR="008E2766" w:rsidRDefault="008E2766" w:rsidP="008E2766">
      <w:pPr>
        <w:pStyle w:val="NormalWeb"/>
        <w:spacing w:before="0" w:beforeAutospacing="0" w:after="0" w:afterAutospacing="0"/>
        <w:jc w:val="both"/>
        <w:rPr>
          <w:rFonts w:ascii="Segoe UI" w:hAnsi="Segoe UI" w:cs="Segoe UI"/>
          <w:color w:val="000000"/>
          <w:sz w:val="22"/>
          <w:lang w:val="fr-BE"/>
        </w:rPr>
      </w:pPr>
    </w:p>
    <w:p w14:paraId="468DE745" w14:textId="77777777" w:rsidR="009E3393" w:rsidRPr="00400F1A" w:rsidRDefault="009E3393" w:rsidP="008E2766">
      <w:pPr>
        <w:pStyle w:val="NormalWeb"/>
        <w:spacing w:before="0" w:beforeAutospacing="0" w:after="0" w:afterAutospacing="0"/>
        <w:jc w:val="both"/>
        <w:rPr>
          <w:rFonts w:ascii="Segoe UI" w:hAnsi="Segoe UI" w:cs="Segoe UI"/>
          <w:sz w:val="22"/>
          <w:lang w:val="fr-BE"/>
        </w:rPr>
      </w:pPr>
      <w:r w:rsidRPr="00400F1A">
        <w:rPr>
          <w:rFonts w:ascii="Segoe UI" w:hAnsi="Segoe UI" w:cs="Segoe UI"/>
          <w:color w:val="000000"/>
          <w:sz w:val="22"/>
          <w:lang w:val="fr-BE"/>
        </w:rPr>
        <w:t xml:space="preserve">Raportul </w:t>
      </w:r>
      <w:hyperlink r:id="rId12" w:history="1">
        <w:r w:rsidRPr="00400F1A">
          <w:rPr>
            <w:rStyle w:val="Hyperlink"/>
            <w:rFonts w:ascii="Segoe UI" w:hAnsi="Segoe UI" w:cs="Segoe UI"/>
            <w:color w:val="1155CC"/>
            <w:sz w:val="22"/>
            <w:lang w:val="fr-BE"/>
          </w:rPr>
          <w:t>Cashless Cities</w:t>
        </w:r>
      </w:hyperlink>
      <w:r w:rsidRPr="00400F1A">
        <w:rPr>
          <w:rFonts w:ascii="Segoe UI" w:hAnsi="Segoe UI" w:cs="Segoe UI"/>
          <w:color w:val="000000"/>
          <w:sz w:val="22"/>
          <w:lang w:val="fr-BE"/>
        </w:rPr>
        <w:t xml:space="preserve"> lansat recent de Visa a indicat că plăţile digitale au potențialul de a reduce semnificativ costurile municipalităților cu transportul în comun și sistemele de acces. Studiul a relevat că agențiile de transport cheltuie în medie 14,5 cenți pentru fiecare dolar fizic încasat, comparativ cu 4,2 cenți pentru fiecare dolar digital.</w:t>
      </w:r>
    </w:p>
    <w:p w14:paraId="5163BED9"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329E396E" w14:textId="77777777" w:rsidR="009E3393" w:rsidRPr="00400F1A" w:rsidRDefault="009E3393" w:rsidP="008E2766">
      <w:pPr>
        <w:pStyle w:val="NormalWeb"/>
        <w:spacing w:before="0" w:beforeAutospacing="0" w:after="0" w:afterAutospacing="0"/>
        <w:jc w:val="both"/>
        <w:rPr>
          <w:rFonts w:ascii="Segoe UI" w:hAnsi="Segoe UI" w:cs="Segoe UI"/>
          <w:sz w:val="22"/>
          <w:lang w:val="fr-BE"/>
        </w:rPr>
      </w:pPr>
      <w:r w:rsidRPr="00400F1A">
        <w:rPr>
          <w:rFonts w:ascii="Segoe UI" w:hAnsi="Segoe UI" w:cs="Segoe UI"/>
          <w:color w:val="000000"/>
          <w:sz w:val="22"/>
          <w:lang w:val="fr-BE"/>
        </w:rPr>
        <w:t>Visa a lansat recent o serie de evenimente dedicate operatorilor de transport și companiilor de tehnologie pentru a prezenta mai multe detalii despre diversele inițiative dezvoltate prin intermediul programului de transport. Primul eveniment a avut loc la Londra, iar următoarele se vor desfășura la Dubai, New York și Singapore.</w:t>
      </w:r>
    </w:p>
    <w:p w14:paraId="4CA42D1E"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4C7E3CE2" w14:textId="333207DC" w:rsidR="009E3393" w:rsidRPr="00400F1A" w:rsidRDefault="009E3393" w:rsidP="008E2766">
      <w:pPr>
        <w:pStyle w:val="NormalWeb"/>
        <w:spacing w:before="0" w:beforeAutospacing="0" w:after="0" w:afterAutospacing="0"/>
        <w:jc w:val="both"/>
        <w:rPr>
          <w:rFonts w:ascii="Segoe UI" w:hAnsi="Segoe UI" w:cs="Segoe UI"/>
          <w:sz w:val="22"/>
          <w:lang w:val="fr-BE"/>
        </w:rPr>
      </w:pPr>
      <w:r w:rsidRPr="00400F1A">
        <w:rPr>
          <w:rFonts w:ascii="Segoe UI" w:hAnsi="Segoe UI" w:cs="Segoe UI"/>
          <w:color w:val="000000"/>
          <w:sz w:val="22"/>
          <w:lang w:val="fr-BE"/>
        </w:rPr>
        <w:t>Pe parcursul următoarelor luni, programul Sol</w:t>
      </w:r>
      <w:r w:rsidR="008E2766">
        <w:rPr>
          <w:rFonts w:ascii="Segoe UI" w:hAnsi="Segoe UI" w:cs="Segoe UI"/>
          <w:color w:val="000000"/>
          <w:sz w:val="22"/>
          <w:lang w:val="fr-BE"/>
        </w:rPr>
        <w:t xml:space="preserve">uțiile Globale de Transport </w:t>
      </w:r>
      <w:r w:rsidRPr="00400F1A">
        <w:rPr>
          <w:rFonts w:ascii="Segoe UI" w:hAnsi="Segoe UI" w:cs="Segoe UI"/>
          <w:color w:val="000000"/>
          <w:sz w:val="22"/>
          <w:lang w:val="fr-BE"/>
        </w:rPr>
        <w:t>Visa se va extinde în continuare pentru a include noi funcționalități, de la managementul fraudelor și operațiuni de suport la programe de loialitate și marketing având ca scop optimizarea experienței consumatorilor.</w:t>
      </w:r>
    </w:p>
    <w:p w14:paraId="51A54711" w14:textId="77777777" w:rsidR="008E2766" w:rsidRDefault="008E2766" w:rsidP="008E2766">
      <w:pPr>
        <w:pStyle w:val="NormalWeb"/>
        <w:spacing w:before="0" w:beforeAutospacing="0" w:after="0" w:afterAutospacing="0"/>
        <w:jc w:val="both"/>
        <w:rPr>
          <w:rFonts w:ascii="Segoe UI" w:eastAsiaTheme="minorHAnsi" w:hAnsi="Segoe UI" w:cs="Segoe UI"/>
          <w:sz w:val="20"/>
          <w:szCs w:val="22"/>
          <w:lang w:val="fr-BE"/>
        </w:rPr>
      </w:pPr>
    </w:p>
    <w:p w14:paraId="28A248CD" w14:textId="2986C2B7" w:rsidR="009E3393" w:rsidRPr="00400F1A" w:rsidRDefault="009E3393" w:rsidP="008E2766">
      <w:pPr>
        <w:pStyle w:val="NormalWeb"/>
        <w:spacing w:before="0" w:beforeAutospacing="0" w:after="0" w:afterAutospacing="0"/>
        <w:jc w:val="both"/>
        <w:rPr>
          <w:rFonts w:ascii="Segoe UI" w:hAnsi="Segoe UI" w:cs="Segoe UI"/>
          <w:sz w:val="22"/>
          <w:lang w:val="fr-BE"/>
        </w:rPr>
      </w:pPr>
      <w:r w:rsidRPr="00400F1A">
        <w:rPr>
          <w:rFonts w:ascii="Segoe UI" w:hAnsi="Segoe UI" w:cs="Segoe UI"/>
          <w:color w:val="000000"/>
          <w:sz w:val="22"/>
          <w:lang w:val="fr-BE"/>
        </w:rPr>
        <w:t xml:space="preserve">Echipa </w:t>
      </w:r>
      <w:r w:rsidR="008E2766">
        <w:rPr>
          <w:rFonts w:ascii="Segoe UI" w:hAnsi="Segoe UI" w:cs="Segoe UI"/>
          <w:color w:val="000000"/>
          <w:sz w:val="22"/>
          <w:lang w:val="fr-BE"/>
        </w:rPr>
        <w:t xml:space="preserve">responsabilă de </w:t>
      </w:r>
      <w:r w:rsidRPr="00400F1A">
        <w:rPr>
          <w:rFonts w:ascii="Segoe UI" w:hAnsi="Segoe UI" w:cs="Segoe UI"/>
          <w:color w:val="000000"/>
          <w:sz w:val="22"/>
          <w:lang w:val="fr-BE"/>
        </w:rPr>
        <w:t>Sol</w:t>
      </w:r>
      <w:r w:rsidR="008E2766">
        <w:rPr>
          <w:rFonts w:ascii="Segoe UI" w:hAnsi="Segoe UI" w:cs="Segoe UI"/>
          <w:color w:val="000000"/>
          <w:sz w:val="22"/>
          <w:lang w:val="fr-BE"/>
        </w:rPr>
        <w:t xml:space="preserve">uțiile Globale de Transport </w:t>
      </w:r>
      <w:r w:rsidRPr="00400F1A">
        <w:rPr>
          <w:rFonts w:ascii="Segoe UI" w:hAnsi="Segoe UI" w:cs="Segoe UI"/>
          <w:color w:val="000000"/>
          <w:sz w:val="22"/>
          <w:lang w:val="fr-BE"/>
        </w:rPr>
        <w:t xml:space="preserve">Visa a implementat până acum o serie de soluții de transport în Europa, iar în acest moment are în derulare proiecte noi în Asia, America de Nord și Europa - toate concentrate pe propunerile clienților de îmbunătățire a utilizării transportului public. Acceptarea plăților contactless a crescut semnificativ la nivel global în ultimii ani - în special în Europa, </w:t>
      </w:r>
      <w:r w:rsidRPr="00400F1A">
        <w:rPr>
          <w:rFonts w:ascii="Segoe UI" w:hAnsi="Segoe UI" w:cs="Segoe UI"/>
          <w:color w:val="000000"/>
          <w:sz w:val="22"/>
          <w:lang w:val="fr-BE"/>
        </w:rPr>
        <w:lastRenderedPageBreak/>
        <w:t>unde 40% din tranzacțiile cu Visa în magazine fizice sunt contactless (sursa: date procesate de Visa, iunie 2017).</w:t>
      </w:r>
    </w:p>
    <w:p w14:paraId="5B8A659D" w14:textId="5D84BC1E" w:rsidR="009E3393" w:rsidRPr="00400F1A" w:rsidDel="00AC593E" w:rsidRDefault="009E3393" w:rsidP="009E3393">
      <w:pPr>
        <w:spacing w:line="360" w:lineRule="auto"/>
        <w:rPr>
          <w:rFonts w:ascii="Arial" w:eastAsia="Calibri" w:hAnsi="Arial" w:cs="Arial"/>
          <w:color w:val="000000"/>
          <w:sz w:val="24"/>
          <w:szCs w:val="24"/>
          <w:u w:color="000000"/>
          <w:bdr w:val="nil"/>
          <w:lang w:val="fr-BE" w:eastAsia="en-GB"/>
        </w:rPr>
      </w:pPr>
    </w:p>
    <w:p w14:paraId="0437FC3A" w14:textId="77777777" w:rsidR="008169C3" w:rsidRPr="009B518F" w:rsidRDefault="000F4F39" w:rsidP="008169C3">
      <w:pPr>
        <w:pStyle w:val="ListParagraph"/>
        <w:spacing w:after="240" w:line="360" w:lineRule="auto"/>
        <w:ind w:left="0"/>
        <w:jc w:val="center"/>
        <w:rPr>
          <w:rFonts w:ascii="Arial" w:hAnsi="Arial" w:cs="Arial"/>
          <w:lang w:val="sv-SE"/>
        </w:rPr>
      </w:pPr>
      <w:r w:rsidRPr="009B518F">
        <w:rPr>
          <w:rFonts w:ascii="Arial" w:hAnsi="Arial" w:cs="Arial"/>
          <w:lang w:val="sv-SE"/>
        </w:rPr>
        <w:t># # #</w:t>
      </w:r>
    </w:p>
    <w:p w14:paraId="7E2677FC" w14:textId="79D2FD2C" w:rsidR="000B5938" w:rsidRPr="000B5938" w:rsidRDefault="000B5938" w:rsidP="000B5938">
      <w:pPr>
        <w:autoSpaceDE w:val="0"/>
        <w:autoSpaceDN w:val="0"/>
        <w:rPr>
          <w:rFonts w:ascii="Segoe UI" w:hAnsi="Segoe UI" w:cs="Segoe UI"/>
          <w:b/>
          <w:bCs/>
          <w:color w:val="000000"/>
          <w:sz w:val="20"/>
          <w:lang w:val="ro-RO" w:eastAsia="ko-KR"/>
        </w:rPr>
      </w:pPr>
      <w:r w:rsidRPr="000B5938">
        <w:rPr>
          <w:rFonts w:ascii="Segoe UI" w:hAnsi="Segoe UI" w:cs="Segoe UI"/>
          <w:b/>
          <w:bCs/>
          <w:color w:val="000000"/>
          <w:sz w:val="20"/>
          <w:lang w:val="ro-RO" w:eastAsia="ko-KR"/>
        </w:rPr>
        <w:t>Despre Visa Inc.</w:t>
      </w:r>
    </w:p>
    <w:p w14:paraId="003D11F5" w14:textId="078A5234" w:rsidR="000B5938" w:rsidRPr="000B5938" w:rsidRDefault="000B5938" w:rsidP="008E2766">
      <w:pPr>
        <w:jc w:val="both"/>
        <w:rPr>
          <w:rFonts w:ascii="Segoe UI" w:eastAsia="MS Gothic" w:hAnsi="Segoe UI" w:cs="Segoe UI"/>
          <w:sz w:val="20"/>
          <w:lang w:val="ro-RO"/>
        </w:rPr>
      </w:pPr>
      <w:r w:rsidRPr="000B5938">
        <w:rPr>
          <w:rFonts w:ascii="Segoe UI" w:eastAsia="MS Gothic" w:hAnsi="Segoe UI" w:cs="Segoe UI"/>
          <w:sz w:val="20"/>
          <w:lang w:val="ro-RO"/>
        </w:rPr>
        <w:t xml:space="preserve">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oriunde în lume, având capacitatea de a procesa peste 65.000 de tranzacţii pe secundă. Preocuparea constantă a companiei pentru inovație este un catalizator pentru creșterea rapidă a comerțului electronic de pe orice dispozitiv conectat și una dintre forțele care ne direcționează către un viitor fără numerar pentru oricine, oriunde. Pe măsură ce lumea migrează dinspre formatul analog către cel digital, Visa îşi pune la dispoziţie brandul, produsele, oamenii, reţeaua şi notorietatea pentru a remodela viitorul comerţului. Pentru mai multe informaţii, puteţi accesa </w:t>
      </w:r>
      <w:hyperlink r:id="rId13" w:history="1">
        <w:r w:rsidRPr="000B5938">
          <w:rPr>
            <w:rStyle w:val="Hyperlink"/>
            <w:rFonts w:ascii="Segoe UI" w:eastAsia="MS Gothic" w:hAnsi="Segoe UI" w:cs="Segoe UI"/>
            <w:sz w:val="20"/>
            <w:lang w:val="ro-RO"/>
          </w:rPr>
          <w:t>www.visaeurope.com</w:t>
        </w:r>
      </w:hyperlink>
      <w:r w:rsidRPr="000B5938">
        <w:rPr>
          <w:rFonts w:ascii="Segoe UI" w:eastAsia="MS Gothic" w:hAnsi="Segoe UI" w:cs="Segoe UI"/>
          <w:sz w:val="20"/>
          <w:lang w:val="ro-RO"/>
        </w:rPr>
        <w:t>, blogul Visa Vision (</w:t>
      </w:r>
      <w:hyperlink r:id="rId14" w:history="1">
        <w:r w:rsidRPr="000B5938">
          <w:rPr>
            <w:rStyle w:val="Hyperlink"/>
            <w:rFonts w:ascii="Segoe UI" w:eastAsia="MS Gothic" w:hAnsi="Segoe UI" w:cs="Segoe UI"/>
            <w:sz w:val="20"/>
            <w:lang w:val="ro-RO"/>
          </w:rPr>
          <w:t>www.vision.visaeurope.com</w:t>
        </w:r>
      </w:hyperlink>
      <w:r w:rsidRPr="000B5938">
        <w:rPr>
          <w:rFonts w:ascii="Segoe UI" w:eastAsia="MS Gothic" w:hAnsi="Segoe UI" w:cs="Segoe UI"/>
          <w:sz w:val="20"/>
          <w:lang w:val="ro-RO"/>
        </w:rPr>
        <w:t xml:space="preserve">) şi </w:t>
      </w:r>
      <w:hyperlink r:id="rId15" w:history="1">
        <w:r w:rsidRPr="000B5938">
          <w:rPr>
            <w:rStyle w:val="Hyperlink"/>
            <w:rFonts w:ascii="Segoe UI" w:eastAsia="MS Gothic" w:hAnsi="Segoe UI" w:cs="Segoe UI"/>
            <w:sz w:val="20"/>
            <w:lang w:val="ro-RO"/>
          </w:rPr>
          <w:t>@VisaInEurope</w:t>
        </w:r>
      </w:hyperlink>
      <w:r w:rsidRPr="000B5938">
        <w:rPr>
          <w:rFonts w:ascii="Segoe UI" w:eastAsia="MS Gothic" w:hAnsi="Segoe UI" w:cs="Segoe UI"/>
          <w:sz w:val="20"/>
          <w:lang w:val="ro-RO"/>
        </w:rPr>
        <w:t>.</w:t>
      </w:r>
    </w:p>
    <w:p w14:paraId="54CF7C8F" w14:textId="77777777" w:rsidR="000B5938" w:rsidRPr="000B5938" w:rsidRDefault="000B5938" w:rsidP="000B5938">
      <w:pPr>
        <w:pStyle w:val="VisaBody"/>
        <w:spacing w:line="240" w:lineRule="auto"/>
        <w:rPr>
          <w:rFonts w:ascii="Segoe UI" w:hAnsi="Segoe UI" w:cs="Segoe UI"/>
          <w:color w:val="000000"/>
          <w:sz w:val="18"/>
          <w:szCs w:val="20"/>
          <w:lang w:val="ro-RO"/>
        </w:rPr>
      </w:pPr>
    </w:p>
    <w:p w14:paraId="36EA4E05" w14:textId="77777777" w:rsidR="000B5938" w:rsidRPr="000B5938" w:rsidRDefault="000B5938" w:rsidP="000B5938">
      <w:pPr>
        <w:pStyle w:val="VisaBody"/>
        <w:spacing w:line="360" w:lineRule="auto"/>
        <w:jc w:val="center"/>
        <w:rPr>
          <w:rFonts w:ascii="Segoe UI" w:hAnsi="Segoe UI" w:cs="Segoe UI"/>
          <w:sz w:val="20"/>
          <w:lang w:val="ro-RO"/>
        </w:rPr>
      </w:pPr>
      <w:r w:rsidRPr="000B5938">
        <w:rPr>
          <w:rFonts w:ascii="Segoe UI" w:hAnsi="Segoe UI" w:cs="Segoe UI"/>
          <w:sz w:val="20"/>
          <w:lang w:val="ro-RO"/>
        </w:rPr>
        <w:t># # #</w:t>
      </w:r>
    </w:p>
    <w:p w14:paraId="74C3CBA5" w14:textId="77777777" w:rsidR="000B5938" w:rsidRPr="000B5938" w:rsidRDefault="000B5938" w:rsidP="000B5938">
      <w:pPr>
        <w:spacing w:after="0" w:line="240" w:lineRule="auto"/>
        <w:rPr>
          <w:rFonts w:ascii="Segoe UI" w:hAnsi="Segoe UI" w:cs="Segoe UI"/>
          <w:b/>
          <w:sz w:val="20"/>
          <w:lang w:val="ro-RO"/>
        </w:rPr>
      </w:pPr>
    </w:p>
    <w:p w14:paraId="3E349EE5" w14:textId="77777777" w:rsidR="000B5938" w:rsidRPr="000B5938" w:rsidRDefault="000B5938" w:rsidP="000B5938">
      <w:pPr>
        <w:spacing w:line="240" w:lineRule="auto"/>
        <w:rPr>
          <w:rFonts w:ascii="Segoe UI" w:hAnsi="Segoe UI" w:cs="Segoe UI"/>
          <w:b/>
          <w:sz w:val="20"/>
          <w:lang w:val="ro-RO"/>
        </w:rPr>
      </w:pPr>
      <w:r w:rsidRPr="000B5938">
        <w:rPr>
          <w:rFonts w:ascii="Segoe UI" w:hAnsi="Segoe UI" w:cs="Segoe UI"/>
          <w:b/>
          <w:sz w:val="20"/>
          <w:lang w:val="ro-RO"/>
        </w:rPr>
        <w:t xml:space="preserve">Contacte: </w:t>
      </w:r>
    </w:p>
    <w:p w14:paraId="03C08EF0" w14:textId="77777777" w:rsidR="000B5938" w:rsidRPr="000B5938" w:rsidRDefault="000B5938" w:rsidP="000B5938">
      <w:pPr>
        <w:spacing w:after="0" w:line="240" w:lineRule="auto"/>
        <w:jc w:val="both"/>
        <w:rPr>
          <w:rFonts w:ascii="Segoe UI" w:hAnsi="Segoe UI" w:cs="Segoe UI"/>
          <w:sz w:val="20"/>
          <w:lang w:val="ro-RO"/>
        </w:rPr>
      </w:pPr>
      <w:r w:rsidRPr="000B5938">
        <w:rPr>
          <w:rFonts w:ascii="Segoe UI" w:hAnsi="Segoe UI" w:cs="Segoe UI"/>
          <w:sz w:val="20"/>
          <w:lang w:val="ro-RO"/>
        </w:rPr>
        <w:t>Alina Lazăr</w:t>
      </w:r>
    </w:p>
    <w:p w14:paraId="0D383534" w14:textId="77777777" w:rsidR="000B5938" w:rsidRPr="000B5938" w:rsidRDefault="000B5938" w:rsidP="000B5938">
      <w:pPr>
        <w:spacing w:after="0" w:line="240" w:lineRule="auto"/>
        <w:jc w:val="both"/>
        <w:rPr>
          <w:rFonts w:ascii="Segoe UI" w:hAnsi="Segoe UI" w:cs="Segoe UI"/>
          <w:sz w:val="20"/>
          <w:lang w:val="ro-RO"/>
        </w:rPr>
      </w:pPr>
      <w:r w:rsidRPr="000B5938">
        <w:rPr>
          <w:rFonts w:ascii="Segoe UI" w:hAnsi="Segoe UI" w:cs="Segoe UI"/>
          <w:sz w:val="20"/>
          <w:lang w:val="ro-RO"/>
        </w:rPr>
        <w:t>Tel: +40 749 129 063</w:t>
      </w:r>
    </w:p>
    <w:p w14:paraId="405DBF38" w14:textId="77777777" w:rsidR="000B5938" w:rsidRPr="000B5938" w:rsidRDefault="006343E4" w:rsidP="000B5938">
      <w:pPr>
        <w:spacing w:line="240" w:lineRule="auto"/>
        <w:jc w:val="both"/>
        <w:rPr>
          <w:rStyle w:val="Hyperlink"/>
          <w:rFonts w:ascii="Segoe UI" w:hAnsi="Segoe UI" w:cs="Segoe UI"/>
          <w:sz w:val="20"/>
          <w:lang w:val="ro-RO"/>
        </w:rPr>
      </w:pPr>
      <w:hyperlink r:id="rId16" w:history="1">
        <w:r w:rsidR="000B5938" w:rsidRPr="000B5938">
          <w:rPr>
            <w:rStyle w:val="Hyperlink"/>
            <w:rFonts w:ascii="Segoe UI" w:hAnsi="Segoe UI" w:cs="Segoe UI"/>
            <w:sz w:val="20"/>
            <w:lang w:val="ro-RO"/>
          </w:rPr>
          <w:t>alina.lazar@grayling.com</w:t>
        </w:r>
      </w:hyperlink>
    </w:p>
    <w:p w14:paraId="677D8B14" w14:textId="77777777" w:rsidR="000B5938" w:rsidRPr="000B5938" w:rsidRDefault="000B5938" w:rsidP="000B5938">
      <w:pPr>
        <w:spacing w:after="0" w:line="240" w:lineRule="auto"/>
        <w:jc w:val="both"/>
        <w:rPr>
          <w:rStyle w:val="Hyperlink"/>
          <w:rFonts w:ascii="Segoe UI" w:hAnsi="Segoe UI" w:cs="Segoe UI"/>
          <w:sz w:val="20"/>
          <w:lang w:val="ro-RO"/>
        </w:rPr>
      </w:pPr>
    </w:p>
    <w:p w14:paraId="564D5FE5" w14:textId="77777777" w:rsidR="000B5938" w:rsidRPr="000B5938" w:rsidRDefault="000B5938" w:rsidP="000B5938">
      <w:pPr>
        <w:shd w:val="clear" w:color="auto" w:fill="FFFFFF"/>
        <w:spacing w:after="0" w:line="240" w:lineRule="auto"/>
        <w:outlineLvl w:val="0"/>
        <w:rPr>
          <w:rFonts w:ascii="Segoe UI" w:hAnsi="Segoe UI" w:cs="Segoe UI"/>
          <w:bCs/>
          <w:sz w:val="20"/>
          <w:lang w:val="ro-RO"/>
        </w:rPr>
      </w:pPr>
      <w:r w:rsidRPr="000B5938">
        <w:rPr>
          <w:rFonts w:ascii="Segoe UI" w:hAnsi="Segoe UI" w:cs="Segoe UI"/>
          <w:bCs/>
          <w:sz w:val="20"/>
          <w:lang w:val="ro-RO"/>
        </w:rPr>
        <w:t>Ciprian Botea</w:t>
      </w:r>
    </w:p>
    <w:p w14:paraId="7164C807" w14:textId="77777777" w:rsidR="000B5938" w:rsidRPr="000B5938" w:rsidRDefault="000B5938" w:rsidP="000B5938">
      <w:pPr>
        <w:shd w:val="clear" w:color="auto" w:fill="FFFFFF"/>
        <w:spacing w:after="0" w:line="240" w:lineRule="auto"/>
        <w:outlineLvl w:val="0"/>
        <w:rPr>
          <w:rFonts w:ascii="Segoe UI" w:hAnsi="Segoe UI" w:cs="Segoe UI"/>
          <w:bCs/>
          <w:sz w:val="20"/>
          <w:lang w:val="ro-RO"/>
        </w:rPr>
      </w:pPr>
      <w:r w:rsidRPr="000B5938">
        <w:rPr>
          <w:rFonts w:ascii="Segoe UI" w:hAnsi="Segoe UI" w:cs="Segoe UI"/>
          <w:bCs/>
          <w:sz w:val="20"/>
          <w:lang w:val="ro-RO"/>
        </w:rPr>
        <w:t>Tel: +40 743 791 339</w:t>
      </w:r>
    </w:p>
    <w:p w14:paraId="425AADB4" w14:textId="77777777" w:rsidR="000B5938" w:rsidRPr="000B5938" w:rsidRDefault="006343E4" w:rsidP="000B5938">
      <w:pPr>
        <w:shd w:val="clear" w:color="auto" w:fill="FFFFFF"/>
        <w:spacing w:after="0" w:line="240" w:lineRule="auto"/>
        <w:outlineLvl w:val="0"/>
        <w:rPr>
          <w:rFonts w:ascii="Segoe UI" w:hAnsi="Segoe UI" w:cs="Segoe UI"/>
          <w:bCs/>
          <w:sz w:val="20"/>
          <w:u w:val="single"/>
          <w:lang w:val="ro-RO"/>
        </w:rPr>
      </w:pPr>
      <w:hyperlink r:id="rId17" w:history="1">
        <w:r w:rsidR="000B5938" w:rsidRPr="000B5938">
          <w:rPr>
            <w:rStyle w:val="Hyperlink"/>
            <w:rFonts w:ascii="Segoe UI" w:hAnsi="Segoe UI" w:cs="Segoe UI"/>
            <w:sz w:val="20"/>
            <w:lang w:val="ro-RO"/>
          </w:rPr>
          <w:t>ciprian.botea@grayling.com</w:t>
        </w:r>
      </w:hyperlink>
    </w:p>
    <w:p w14:paraId="0268943F" w14:textId="77777777" w:rsidR="005517BE" w:rsidRPr="000B5938" w:rsidRDefault="005517BE" w:rsidP="005634EC">
      <w:pPr>
        <w:spacing w:after="0" w:line="240" w:lineRule="auto"/>
        <w:rPr>
          <w:rFonts w:ascii="Segoe UI" w:eastAsia="MS Gothic" w:hAnsi="Segoe UI" w:cs="Segoe UI"/>
          <w:sz w:val="20"/>
        </w:rPr>
      </w:pPr>
    </w:p>
    <w:sectPr w:rsidR="005517BE" w:rsidRPr="000B5938" w:rsidSect="00E337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D9583" w14:textId="77777777" w:rsidR="00605403" w:rsidRDefault="00605403" w:rsidP="00B421C1">
      <w:pPr>
        <w:spacing w:after="0" w:line="240" w:lineRule="auto"/>
      </w:pPr>
      <w:r>
        <w:separator/>
      </w:r>
    </w:p>
  </w:endnote>
  <w:endnote w:type="continuationSeparator" w:id="0">
    <w:p w14:paraId="076C5E1B" w14:textId="77777777" w:rsidR="00605403" w:rsidRDefault="00605403" w:rsidP="00B4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62202" w14:textId="77777777" w:rsidR="00605403" w:rsidRDefault="00605403" w:rsidP="00B421C1">
      <w:pPr>
        <w:spacing w:after="0" w:line="240" w:lineRule="auto"/>
      </w:pPr>
      <w:r>
        <w:separator/>
      </w:r>
    </w:p>
  </w:footnote>
  <w:footnote w:type="continuationSeparator" w:id="0">
    <w:p w14:paraId="5ED62B62" w14:textId="77777777" w:rsidR="00605403" w:rsidRDefault="00605403" w:rsidP="00B4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3B0"/>
    <w:multiLevelType w:val="hybridMultilevel"/>
    <w:tmpl w:val="7E86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C1EF9"/>
    <w:multiLevelType w:val="hybridMultilevel"/>
    <w:tmpl w:val="DCDC7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A4E91"/>
    <w:multiLevelType w:val="hybridMultilevel"/>
    <w:tmpl w:val="CBA067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55859"/>
    <w:multiLevelType w:val="hybridMultilevel"/>
    <w:tmpl w:val="1E0CF1F2"/>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958" w:hanging="360"/>
      </w:pPr>
      <w:rPr>
        <w:rFonts w:ascii="Courier New" w:hAnsi="Courier New" w:cs="Courier New" w:hint="default"/>
      </w:rPr>
    </w:lvl>
    <w:lvl w:ilvl="2" w:tplc="08090005" w:tentative="1">
      <w:start w:val="1"/>
      <w:numFmt w:val="bullet"/>
      <w:lvlText w:val=""/>
      <w:lvlJc w:val="left"/>
      <w:pPr>
        <w:ind w:left="-238" w:hanging="360"/>
      </w:pPr>
      <w:rPr>
        <w:rFonts w:ascii="Wingdings" w:hAnsi="Wingdings" w:hint="default"/>
      </w:rPr>
    </w:lvl>
    <w:lvl w:ilvl="3" w:tplc="08090001" w:tentative="1">
      <w:start w:val="1"/>
      <w:numFmt w:val="bullet"/>
      <w:lvlText w:val=""/>
      <w:lvlJc w:val="left"/>
      <w:pPr>
        <w:ind w:left="482" w:hanging="360"/>
      </w:pPr>
      <w:rPr>
        <w:rFonts w:ascii="Symbol" w:hAnsi="Symbol" w:hint="default"/>
      </w:rPr>
    </w:lvl>
    <w:lvl w:ilvl="4" w:tplc="08090003" w:tentative="1">
      <w:start w:val="1"/>
      <w:numFmt w:val="bullet"/>
      <w:lvlText w:val="o"/>
      <w:lvlJc w:val="left"/>
      <w:pPr>
        <w:ind w:left="1202" w:hanging="360"/>
      </w:pPr>
      <w:rPr>
        <w:rFonts w:ascii="Courier New" w:hAnsi="Courier New" w:cs="Courier New" w:hint="default"/>
      </w:rPr>
    </w:lvl>
    <w:lvl w:ilvl="5" w:tplc="08090005" w:tentative="1">
      <w:start w:val="1"/>
      <w:numFmt w:val="bullet"/>
      <w:lvlText w:val=""/>
      <w:lvlJc w:val="left"/>
      <w:pPr>
        <w:ind w:left="1922" w:hanging="360"/>
      </w:pPr>
      <w:rPr>
        <w:rFonts w:ascii="Wingdings" w:hAnsi="Wingdings" w:hint="default"/>
      </w:rPr>
    </w:lvl>
    <w:lvl w:ilvl="6" w:tplc="08090001" w:tentative="1">
      <w:start w:val="1"/>
      <w:numFmt w:val="bullet"/>
      <w:lvlText w:val=""/>
      <w:lvlJc w:val="left"/>
      <w:pPr>
        <w:ind w:left="2642" w:hanging="360"/>
      </w:pPr>
      <w:rPr>
        <w:rFonts w:ascii="Symbol" w:hAnsi="Symbol" w:hint="default"/>
      </w:rPr>
    </w:lvl>
    <w:lvl w:ilvl="7" w:tplc="08090003" w:tentative="1">
      <w:start w:val="1"/>
      <w:numFmt w:val="bullet"/>
      <w:lvlText w:val="o"/>
      <w:lvlJc w:val="left"/>
      <w:pPr>
        <w:ind w:left="3362" w:hanging="360"/>
      </w:pPr>
      <w:rPr>
        <w:rFonts w:ascii="Courier New" w:hAnsi="Courier New" w:cs="Courier New" w:hint="default"/>
      </w:rPr>
    </w:lvl>
    <w:lvl w:ilvl="8" w:tplc="08090005" w:tentative="1">
      <w:start w:val="1"/>
      <w:numFmt w:val="bullet"/>
      <w:lvlText w:val=""/>
      <w:lvlJc w:val="left"/>
      <w:pPr>
        <w:ind w:left="4082" w:hanging="360"/>
      </w:pPr>
      <w:rPr>
        <w:rFonts w:ascii="Wingdings" w:hAnsi="Wingdings" w:hint="default"/>
      </w:rPr>
    </w:lvl>
  </w:abstractNum>
  <w:abstractNum w:abstractNumId="4" w15:restartNumberingAfterBreak="0">
    <w:nsid w:val="2149212F"/>
    <w:multiLevelType w:val="hybridMultilevel"/>
    <w:tmpl w:val="93849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6A533A"/>
    <w:multiLevelType w:val="hybridMultilevel"/>
    <w:tmpl w:val="5042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C61AED"/>
    <w:multiLevelType w:val="hybridMultilevel"/>
    <w:tmpl w:val="5CB8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358E0"/>
    <w:multiLevelType w:val="hybridMultilevel"/>
    <w:tmpl w:val="BCF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D33FD"/>
    <w:multiLevelType w:val="multilevel"/>
    <w:tmpl w:val="52F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EC153F"/>
    <w:multiLevelType w:val="hybridMultilevel"/>
    <w:tmpl w:val="87B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37768"/>
    <w:multiLevelType w:val="hybridMultilevel"/>
    <w:tmpl w:val="2474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E0D0A"/>
    <w:multiLevelType w:val="hybridMultilevel"/>
    <w:tmpl w:val="EEA83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CC71E4"/>
    <w:multiLevelType w:val="hybridMultilevel"/>
    <w:tmpl w:val="2D4E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6"/>
  </w:num>
  <w:num w:numId="6">
    <w:abstractNumId w:val="4"/>
  </w:num>
  <w:num w:numId="7">
    <w:abstractNumId w:val="2"/>
  </w:num>
  <w:num w:numId="8">
    <w:abstractNumId w:val="10"/>
  </w:num>
  <w:num w:numId="9">
    <w:abstractNumId w:val="12"/>
  </w:num>
  <w:num w:numId="10">
    <w:abstractNumId w:val="5"/>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AF"/>
    <w:rsid w:val="00004B96"/>
    <w:rsid w:val="0000618F"/>
    <w:rsid w:val="0001496E"/>
    <w:rsid w:val="0002272F"/>
    <w:rsid w:val="0002356E"/>
    <w:rsid w:val="00034A0D"/>
    <w:rsid w:val="000472CD"/>
    <w:rsid w:val="00061659"/>
    <w:rsid w:val="0006691A"/>
    <w:rsid w:val="00073EDA"/>
    <w:rsid w:val="00074374"/>
    <w:rsid w:val="00074830"/>
    <w:rsid w:val="0008685D"/>
    <w:rsid w:val="0009696D"/>
    <w:rsid w:val="000A42E2"/>
    <w:rsid w:val="000B2B2A"/>
    <w:rsid w:val="000B5938"/>
    <w:rsid w:val="000C01C9"/>
    <w:rsid w:val="000C1F50"/>
    <w:rsid w:val="000E1223"/>
    <w:rsid w:val="000E3FA7"/>
    <w:rsid w:val="000F1882"/>
    <w:rsid w:val="000F4F39"/>
    <w:rsid w:val="000F6730"/>
    <w:rsid w:val="000F7047"/>
    <w:rsid w:val="00107ECA"/>
    <w:rsid w:val="0015144C"/>
    <w:rsid w:val="00163E68"/>
    <w:rsid w:val="00165A38"/>
    <w:rsid w:val="00180FBE"/>
    <w:rsid w:val="00182EF5"/>
    <w:rsid w:val="001B02E2"/>
    <w:rsid w:val="001E1DAD"/>
    <w:rsid w:val="001E4482"/>
    <w:rsid w:val="001E6728"/>
    <w:rsid w:val="001E6A08"/>
    <w:rsid w:val="00206CE0"/>
    <w:rsid w:val="00220E64"/>
    <w:rsid w:val="00221EB3"/>
    <w:rsid w:val="0023262D"/>
    <w:rsid w:val="00235688"/>
    <w:rsid w:val="00242E85"/>
    <w:rsid w:val="00246D73"/>
    <w:rsid w:val="0026189F"/>
    <w:rsid w:val="00264253"/>
    <w:rsid w:val="00280B84"/>
    <w:rsid w:val="00281C0D"/>
    <w:rsid w:val="00290664"/>
    <w:rsid w:val="002B09E0"/>
    <w:rsid w:val="002C7D30"/>
    <w:rsid w:val="002D1EBD"/>
    <w:rsid w:val="002E05BE"/>
    <w:rsid w:val="002E5C82"/>
    <w:rsid w:val="002E5D6D"/>
    <w:rsid w:val="002F6305"/>
    <w:rsid w:val="00307A16"/>
    <w:rsid w:val="00311984"/>
    <w:rsid w:val="00326A08"/>
    <w:rsid w:val="00340B6B"/>
    <w:rsid w:val="0034471A"/>
    <w:rsid w:val="0035626D"/>
    <w:rsid w:val="00371175"/>
    <w:rsid w:val="003733E0"/>
    <w:rsid w:val="00380CAC"/>
    <w:rsid w:val="00385F61"/>
    <w:rsid w:val="003873B3"/>
    <w:rsid w:val="003936D7"/>
    <w:rsid w:val="00395F5E"/>
    <w:rsid w:val="003A294E"/>
    <w:rsid w:val="003A6AB0"/>
    <w:rsid w:val="003A7F6F"/>
    <w:rsid w:val="003B47E2"/>
    <w:rsid w:val="003B6F27"/>
    <w:rsid w:val="003C31D1"/>
    <w:rsid w:val="003C3716"/>
    <w:rsid w:val="003C735C"/>
    <w:rsid w:val="003D2CC8"/>
    <w:rsid w:val="003D5FD5"/>
    <w:rsid w:val="003D6893"/>
    <w:rsid w:val="003E33BA"/>
    <w:rsid w:val="003E5918"/>
    <w:rsid w:val="003E6EC5"/>
    <w:rsid w:val="003E7F5F"/>
    <w:rsid w:val="00400F1A"/>
    <w:rsid w:val="0040217E"/>
    <w:rsid w:val="004218B4"/>
    <w:rsid w:val="00424743"/>
    <w:rsid w:val="0043115A"/>
    <w:rsid w:val="00435527"/>
    <w:rsid w:val="00453994"/>
    <w:rsid w:val="00454FD2"/>
    <w:rsid w:val="00461424"/>
    <w:rsid w:val="0046509F"/>
    <w:rsid w:val="00474EC8"/>
    <w:rsid w:val="00483317"/>
    <w:rsid w:val="00483F82"/>
    <w:rsid w:val="00485A93"/>
    <w:rsid w:val="004969DA"/>
    <w:rsid w:val="00496D7B"/>
    <w:rsid w:val="004A094A"/>
    <w:rsid w:val="004A2BC4"/>
    <w:rsid w:val="004B1BDF"/>
    <w:rsid w:val="004B7B2B"/>
    <w:rsid w:val="004C3110"/>
    <w:rsid w:val="004D2EFD"/>
    <w:rsid w:val="004D3805"/>
    <w:rsid w:val="004F62CB"/>
    <w:rsid w:val="005114A2"/>
    <w:rsid w:val="00511728"/>
    <w:rsid w:val="00522627"/>
    <w:rsid w:val="00544966"/>
    <w:rsid w:val="00545FF1"/>
    <w:rsid w:val="005517BE"/>
    <w:rsid w:val="00555509"/>
    <w:rsid w:val="00557FEC"/>
    <w:rsid w:val="005634EC"/>
    <w:rsid w:val="00564DB5"/>
    <w:rsid w:val="00567AE2"/>
    <w:rsid w:val="00574446"/>
    <w:rsid w:val="00585464"/>
    <w:rsid w:val="00585740"/>
    <w:rsid w:val="00590259"/>
    <w:rsid w:val="00591818"/>
    <w:rsid w:val="005A36E5"/>
    <w:rsid w:val="005C5701"/>
    <w:rsid w:val="005D2217"/>
    <w:rsid w:val="005D22AE"/>
    <w:rsid w:val="005D4D4A"/>
    <w:rsid w:val="00601746"/>
    <w:rsid w:val="00605403"/>
    <w:rsid w:val="00605B96"/>
    <w:rsid w:val="006102A4"/>
    <w:rsid w:val="0061114A"/>
    <w:rsid w:val="00613796"/>
    <w:rsid w:val="0062143A"/>
    <w:rsid w:val="006249EA"/>
    <w:rsid w:val="0062733B"/>
    <w:rsid w:val="006275E0"/>
    <w:rsid w:val="00632A79"/>
    <w:rsid w:val="0063403E"/>
    <w:rsid w:val="0065578E"/>
    <w:rsid w:val="00674803"/>
    <w:rsid w:val="0067603A"/>
    <w:rsid w:val="00681194"/>
    <w:rsid w:val="006859DD"/>
    <w:rsid w:val="00692FA5"/>
    <w:rsid w:val="00696991"/>
    <w:rsid w:val="0069705B"/>
    <w:rsid w:val="006A159C"/>
    <w:rsid w:val="006A18E3"/>
    <w:rsid w:val="006A4954"/>
    <w:rsid w:val="006B7A9C"/>
    <w:rsid w:val="006D0F5D"/>
    <w:rsid w:val="006F5386"/>
    <w:rsid w:val="006F775B"/>
    <w:rsid w:val="007175F3"/>
    <w:rsid w:val="00717AA7"/>
    <w:rsid w:val="00724888"/>
    <w:rsid w:val="00731CE4"/>
    <w:rsid w:val="00733D99"/>
    <w:rsid w:val="007353EE"/>
    <w:rsid w:val="007361F3"/>
    <w:rsid w:val="00740575"/>
    <w:rsid w:val="00744154"/>
    <w:rsid w:val="00777AAB"/>
    <w:rsid w:val="00780C1D"/>
    <w:rsid w:val="00790E8B"/>
    <w:rsid w:val="0079327C"/>
    <w:rsid w:val="007A0276"/>
    <w:rsid w:val="007A6056"/>
    <w:rsid w:val="007A7CAE"/>
    <w:rsid w:val="007B1DA7"/>
    <w:rsid w:val="007D1D21"/>
    <w:rsid w:val="007E2706"/>
    <w:rsid w:val="007E74B9"/>
    <w:rsid w:val="008169C3"/>
    <w:rsid w:val="008179C9"/>
    <w:rsid w:val="0082314F"/>
    <w:rsid w:val="00831A2E"/>
    <w:rsid w:val="00834225"/>
    <w:rsid w:val="00835895"/>
    <w:rsid w:val="0084156E"/>
    <w:rsid w:val="00843BA4"/>
    <w:rsid w:val="008511E7"/>
    <w:rsid w:val="00851AFB"/>
    <w:rsid w:val="00853896"/>
    <w:rsid w:val="0085683C"/>
    <w:rsid w:val="00856E0C"/>
    <w:rsid w:val="00857E47"/>
    <w:rsid w:val="0086406F"/>
    <w:rsid w:val="008719A9"/>
    <w:rsid w:val="00872920"/>
    <w:rsid w:val="00881C25"/>
    <w:rsid w:val="00887451"/>
    <w:rsid w:val="00890FEA"/>
    <w:rsid w:val="00891B69"/>
    <w:rsid w:val="008A65F8"/>
    <w:rsid w:val="008B3C3F"/>
    <w:rsid w:val="008C2171"/>
    <w:rsid w:val="008C622C"/>
    <w:rsid w:val="008E2766"/>
    <w:rsid w:val="008E6140"/>
    <w:rsid w:val="008F3CDC"/>
    <w:rsid w:val="0090402B"/>
    <w:rsid w:val="00912FAE"/>
    <w:rsid w:val="009226AA"/>
    <w:rsid w:val="00931AEE"/>
    <w:rsid w:val="00936568"/>
    <w:rsid w:val="00953A63"/>
    <w:rsid w:val="00953EF9"/>
    <w:rsid w:val="00976AE7"/>
    <w:rsid w:val="009840F0"/>
    <w:rsid w:val="00984969"/>
    <w:rsid w:val="009B0AE4"/>
    <w:rsid w:val="009B0CAF"/>
    <w:rsid w:val="009B518F"/>
    <w:rsid w:val="009B6159"/>
    <w:rsid w:val="009C4D53"/>
    <w:rsid w:val="009C7D5D"/>
    <w:rsid w:val="009D2F95"/>
    <w:rsid w:val="009E3393"/>
    <w:rsid w:val="009F55DD"/>
    <w:rsid w:val="00A140EC"/>
    <w:rsid w:val="00A152DE"/>
    <w:rsid w:val="00A23D37"/>
    <w:rsid w:val="00A257F9"/>
    <w:rsid w:val="00A30A47"/>
    <w:rsid w:val="00A379DE"/>
    <w:rsid w:val="00A40141"/>
    <w:rsid w:val="00A461B1"/>
    <w:rsid w:val="00A46DE0"/>
    <w:rsid w:val="00A51F8C"/>
    <w:rsid w:val="00A56AB6"/>
    <w:rsid w:val="00A635B5"/>
    <w:rsid w:val="00A6767C"/>
    <w:rsid w:val="00A77F4C"/>
    <w:rsid w:val="00A96064"/>
    <w:rsid w:val="00A970E2"/>
    <w:rsid w:val="00AA28AE"/>
    <w:rsid w:val="00AA48D3"/>
    <w:rsid w:val="00AB752E"/>
    <w:rsid w:val="00AC30A3"/>
    <w:rsid w:val="00AC593E"/>
    <w:rsid w:val="00AC6B98"/>
    <w:rsid w:val="00AC72BE"/>
    <w:rsid w:val="00AD4D2C"/>
    <w:rsid w:val="00AE1104"/>
    <w:rsid w:val="00AE4D13"/>
    <w:rsid w:val="00AE79DA"/>
    <w:rsid w:val="00AF2657"/>
    <w:rsid w:val="00B11228"/>
    <w:rsid w:val="00B272BD"/>
    <w:rsid w:val="00B41606"/>
    <w:rsid w:val="00B421C1"/>
    <w:rsid w:val="00B43D2E"/>
    <w:rsid w:val="00B45B78"/>
    <w:rsid w:val="00B46708"/>
    <w:rsid w:val="00B5498D"/>
    <w:rsid w:val="00B573B5"/>
    <w:rsid w:val="00B64980"/>
    <w:rsid w:val="00B734A3"/>
    <w:rsid w:val="00B81DF8"/>
    <w:rsid w:val="00B8236B"/>
    <w:rsid w:val="00B82690"/>
    <w:rsid w:val="00B951A8"/>
    <w:rsid w:val="00B9683C"/>
    <w:rsid w:val="00BA5CA0"/>
    <w:rsid w:val="00BC3A17"/>
    <w:rsid w:val="00BD011D"/>
    <w:rsid w:val="00BD36B4"/>
    <w:rsid w:val="00BE5D64"/>
    <w:rsid w:val="00BE669D"/>
    <w:rsid w:val="00BF4B0E"/>
    <w:rsid w:val="00BF4BBA"/>
    <w:rsid w:val="00BF4F9D"/>
    <w:rsid w:val="00BF5524"/>
    <w:rsid w:val="00C0020E"/>
    <w:rsid w:val="00C00457"/>
    <w:rsid w:val="00C13568"/>
    <w:rsid w:val="00C17344"/>
    <w:rsid w:val="00C25245"/>
    <w:rsid w:val="00C267C8"/>
    <w:rsid w:val="00C27101"/>
    <w:rsid w:val="00C30DC4"/>
    <w:rsid w:val="00C35913"/>
    <w:rsid w:val="00C37542"/>
    <w:rsid w:val="00C41B63"/>
    <w:rsid w:val="00C50A57"/>
    <w:rsid w:val="00C62749"/>
    <w:rsid w:val="00C646A9"/>
    <w:rsid w:val="00C90FAE"/>
    <w:rsid w:val="00C95038"/>
    <w:rsid w:val="00CB28A5"/>
    <w:rsid w:val="00CB63FE"/>
    <w:rsid w:val="00CC1595"/>
    <w:rsid w:val="00CC1885"/>
    <w:rsid w:val="00CC2E8C"/>
    <w:rsid w:val="00CC355E"/>
    <w:rsid w:val="00CC370F"/>
    <w:rsid w:val="00CC6C6D"/>
    <w:rsid w:val="00CD43D4"/>
    <w:rsid w:val="00CE5943"/>
    <w:rsid w:val="00CF0F04"/>
    <w:rsid w:val="00CF3666"/>
    <w:rsid w:val="00D00FAC"/>
    <w:rsid w:val="00D079D2"/>
    <w:rsid w:val="00D20941"/>
    <w:rsid w:val="00D23641"/>
    <w:rsid w:val="00D2790A"/>
    <w:rsid w:val="00D34EE2"/>
    <w:rsid w:val="00D4590D"/>
    <w:rsid w:val="00D70A4C"/>
    <w:rsid w:val="00D728D9"/>
    <w:rsid w:val="00D77377"/>
    <w:rsid w:val="00D84A06"/>
    <w:rsid w:val="00D87728"/>
    <w:rsid w:val="00D87B23"/>
    <w:rsid w:val="00DA19F5"/>
    <w:rsid w:val="00DB09AB"/>
    <w:rsid w:val="00DB7AA2"/>
    <w:rsid w:val="00DC7836"/>
    <w:rsid w:val="00DD648B"/>
    <w:rsid w:val="00DF58DC"/>
    <w:rsid w:val="00E04F82"/>
    <w:rsid w:val="00E07664"/>
    <w:rsid w:val="00E2670E"/>
    <w:rsid w:val="00E33779"/>
    <w:rsid w:val="00E34C93"/>
    <w:rsid w:val="00E36C51"/>
    <w:rsid w:val="00E45EA1"/>
    <w:rsid w:val="00E46A17"/>
    <w:rsid w:val="00E566AB"/>
    <w:rsid w:val="00E56CB0"/>
    <w:rsid w:val="00E62115"/>
    <w:rsid w:val="00E74C1A"/>
    <w:rsid w:val="00E76B8C"/>
    <w:rsid w:val="00E80929"/>
    <w:rsid w:val="00E9045E"/>
    <w:rsid w:val="00E933A5"/>
    <w:rsid w:val="00E971C3"/>
    <w:rsid w:val="00EA14CD"/>
    <w:rsid w:val="00EA488B"/>
    <w:rsid w:val="00EB32BA"/>
    <w:rsid w:val="00EB68D8"/>
    <w:rsid w:val="00EC2A70"/>
    <w:rsid w:val="00EE7D33"/>
    <w:rsid w:val="00F01FAF"/>
    <w:rsid w:val="00F1096D"/>
    <w:rsid w:val="00F34FA6"/>
    <w:rsid w:val="00F365C4"/>
    <w:rsid w:val="00F4406B"/>
    <w:rsid w:val="00F47D3A"/>
    <w:rsid w:val="00F5029D"/>
    <w:rsid w:val="00F54022"/>
    <w:rsid w:val="00F5547C"/>
    <w:rsid w:val="00F578DA"/>
    <w:rsid w:val="00F70425"/>
    <w:rsid w:val="00F74831"/>
    <w:rsid w:val="00F76989"/>
    <w:rsid w:val="00F76A35"/>
    <w:rsid w:val="00F77B1D"/>
    <w:rsid w:val="00FA563F"/>
    <w:rsid w:val="00FC13BB"/>
    <w:rsid w:val="00FC183F"/>
    <w:rsid w:val="00FD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52AD"/>
  <w15:docId w15:val="{A249D485-7898-40A9-A1D4-907468B4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paragraph" w:styleId="ListParagraph">
    <w:name w:val="List Paragraph"/>
    <w:uiPriority w:val="34"/>
    <w:qFormat/>
    <w:rsid w:val="004969D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character" w:styleId="CommentReference">
    <w:name w:val="annotation reference"/>
    <w:basedOn w:val="DefaultParagraphFont"/>
    <w:uiPriority w:val="99"/>
    <w:semiHidden/>
    <w:unhideWhenUsed/>
    <w:rsid w:val="004969DA"/>
    <w:rPr>
      <w:sz w:val="16"/>
      <w:szCs w:val="16"/>
    </w:rPr>
  </w:style>
  <w:style w:type="paragraph" w:styleId="CommentText">
    <w:name w:val="annotation text"/>
    <w:basedOn w:val="Normal"/>
    <w:link w:val="CommentTextChar"/>
    <w:uiPriority w:val="99"/>
    <w:semiHidden/>
    <w:unhideWhenUsed/>
    <w:rsid w:val="004969DA"/>
    <w:pPr>
      <w:spacing w:after="0" w:line="240" w:lineRule="auto"/>
    </w:pPr>
    <w:rPr>
      <w:rFonts w:ascii="Segoe UI" w:eastAsia="Times New Roman" w:hAnsi="Segoe UI" w:cs="Times New Roman"/>
      <w:color w:val="75787B"/>
      <w:sz w:val="20"/>
      <w:szCs w:val="20"/>
      <w:lang w:val="en-GB"/>
    </w:rPr>
  </w:style>
  <w:style w:type="character" w:customStyle="1" w:styleId="CommentTextChar">
    <w:name w:val="Comment Text Char"/>
    <w:basedOn w:val="DefaultParagraphFont"/>
    <w:link w:val="CommentText"/>
    <w:uiPriority w:val="99"/>
    <w:semiHidden/>
    <w:rsid w:val="004969DA"/>
    <w:rPr>
      <w:rFonts w:ascii="Segoe UI" w:eastAsia="Times New Roman" w:hAnsi="Segoe UI" w:cs="Times New Roman"/>
      <w:color w:val="75787B"/>
      <w:sz w:val="20"/>
      <w:szCs w:val="20"/>
      <w:lang w:val="en-GB"/>
    </w:rPr>
  </w:style>
  <w:style w:type="paragraph" w:styleId="BalloonText">
    <w:name w:val="Balloon Text"/>
    <w:basedOn w:val="Normal"/>
    <w:link w:val="BalloonTextChar"/>
    <w:uiPriority w:val="99"/>
    <w:semiHidden/>
    <w:unhideWhenUsed/>
    <w:rsid w:val="0049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DA"/>
    <w:rPr>
      <w:rFonts w:ascii="Tahoma" w:hAnsi="Tahoma" w:cs="Tahoma"/>
      <w:sz w:val="16"/>
      <w:szCs w:val="16"/>
    </w:rPr>
  </w:style>
  <w:style w:type="character" w:styleId="Hyperlink">
    <w:name w:val="Hyperlink"/>
    <w:rsid w:val="00851AFB"/>
    <w:rPr>
      <w:color w:val="0000FF"/>
      <w:u w:val="single"/>
    </w:rPr>
  </w:style>
  <w:style w:type="character" w:styleId="Strong">
    <w:name w:val="Strong"/>
    <w:qFormat/>
    <w:rsid w:val="00851AFB"/>
    <w:rPr>
      <w:b/>
      <w:bCs/>
    </w:rPr>
  </w:style>
  <w:style w:type="paragraph" w:styleId="CommentSubject">
    <w:name w:val="annotation subject"/>
    <w:basedOn w:val="CommentText"/>
    <w:next w:val="CommentText"/>
    <w:link w:val="CommentSubjectChar"/>
    <w:uiPriority w:val="99"/>
    <w:semiHidden/>
    <w:unhideWhenUsed/>
    <w:rsid w:val="00887451"/>
    <w:pPr>
      <w:spacing w:after="16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887451"/>
    <w:rPr>
      <w:rFonts w:ascii="Segoe UI" w:eastAsia="Times New Roman" w:hAnsi="Segoe UI" w:cs="Times New Roman"/>
      <w:b/>
      <w:bCs/>
      <w:color w:val="75787B"/>
      <w:sz w:val="20"/>
      <w:szCs w:val="20"/>
      <w:lang w:val="en-GB"/>
    </w:rPr>
  </w:style>
  <w:style w:type="paragraph" w:styleId="Revision">
    <w:name w:val="Revision"/>
    <w:hidden/>
    <w:uiPriority w:val="99"/>
    <w:semiHidden/>
    <w:rsid w:val="00887451"/>
    <w:pPr>
      <w:spacing w:after="0" w:line="240" w:lineRule="auto"/>
    </w:pPr>
  </w:style>
  <w:style w:type="paragraph" w:styleId="Header">
    <w:name w:val="header"/>
    <w:basedOn w:val="Normal"/>
    <w:link w:val="HeaderChar"/>
    <w:uiPriority w:val="99"/>
    <w:unhideWhenUsed/>
    <w:rsid w:val="00B4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1C1"/>
  </w:style>
  <w:style w:type="paragraph" w:styleId="Footer">
    <w:name w:val="footer"/>
    <w:basedOn w:val="Normal"/>
    <w:link w:val="FooterChar"/>
    <w:uiPriority w:val="99"/>
    <w:unhideWhenUsed/>
    <w:rsid w:val="00B4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1C1"/>
  </w:style>
  <w:style w:type="paragraph" w:styleId="EndnoteText">
    <w:name w:val="endnote text"/>
    <w:basedOn w:val="Normal"/>
    <w:link w:val="EndnoteTextChar"/>
    <w:uiPriority w:val="99"/>
    <w:semiHidden/>
    <w:unhideWhenUsed/>
    <w:rsid w:val="003119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1984"/>
    <w:rPr>
      <w:sz w:val="20"/>
      <w:szCs w:val="20"/>
    </w:rPr>
  </w:style>
  <w:style w:type="character" w:styleId="EndnoteReference">
    <w:name w:val="endnote reference"/>
    <w:basedOn w:val="DefaultParagraphFont"/>
    <w:uiPriority w:val="99"/>
    <w:semiHidden/>
    <w:unhideWhenUsed/>
    <w:rsid w:val="00311984"/>
    <w:rPr>
      <w:vertAlign w:val="superscript"/>
    </w:rPr>
  </w:style>
  <w:style w:type="paragraph" w:customStyle="1" w:styleId="StyleVisaBody-15LineSpAfter08pt">
    <w:name w:val="Style Visa Body - 1.5 Line Sp + After:  0.8 pt"/>
    <w:basedOn w:val="Normal"/>
    <w:rsid w:val="000F4F39"/>
    <w:pPr>
      <w:spacing w:line="360" w:lineRule="auto"/>
    </w:pPr>
    <w:rPr>
      <w:rFonts w:ascii="Arial" w:eastAsia="Batang" w:hAnsi="Arial" w:cs="Times New Roman"/>
      <w:sz w:val="20"/>
      <w:szCs w:val="20"/>
    </w:rPr>
  </w:style>
  <w:style w:type="character" w:styleId="FollowedHyperlink">
    <w:name w:val="FollowedHyperlink"/>
    <w:basedOn w:val="DefaultParagraphFont"/>
    <w:uiPriority w:val="99"/>
    <w:semiHidden/>
    <w:unhideWhenUsed/>
    <w:rsid w:val="00F4406B"/>
    <w:rPr>
      <w:color w:val="954F72" w:themeColor="followedHyperlink"/>
      <w:u w:val="single"/>
    </w:rPr>
  </w:style>
  <w:style w:type="paragraph" w:styleId="NormalWeb">
    <w:name w:val="Normal (Web)"/>
    <w:basedOn w:val="Normal"/>
    <w:uiPriority w:val="99"/>
    <w:unhideWhenUsed/>
    <w:rsid w:val="009E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aBody">
    <w:name w:val="Visa Body"/>
    <w:link w:val="VisaBodyChar"/>
    <w:uiPriority w:val="99"/>
    <w:rsid w:val="000B5938"/>
    <w:pPr>
      <w:spacing w:after="0" w:line="280" w:lineRule="exact"/>
    </w:pPr>
    <w:rPr>
      <w:rFonts w:ascii="Arial" w:eastAsia="Times New Roman" w:hAnsi="Arial" w:cs="Times New Roman"/>
    </w:rPr>
  </w:style>
  <w:style w:type="character" w:customStyle="1" w:styleId="VisaBodyChar">
    <w:name w:val="Visa Body Char"/>
    <w:link w:val="VisaBody"/>
    <w:uiPriority w:val="99"/>
    <w:locked/>
    <w:rsid w:val="000B593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409">
      <w:bodyDiv w:val="1"/>
      <w:marLeft w:val="0"/>
      <w:marRight w:val="0"/>
      <w:marTop w:val="0"/>
      <w:marBottom w:val="0"/>
      <w:divBdr>
        <w:top w:val="none" w:sz="0" w:space="0" w:color="auto"/>
        <w:left w:val="none" w:sz="0" w:space="0" w:color="auto"/>
        <w:bottom w:val="none" w:sz="0" w:space="0" w:color="auto"/>
        <w:right w:val="none" w:sz="0" w:space="0" w:color="auto"/>
      </w:divBdr>
    </w:div>
    <w:div w:id="348144655">
      <w:bodyDiv w:val="1"/>
      <w:marLeft w:val="0"/>
      <w:marRight w:val="0"/>
      <w:marTop w:val="0"/>
      <w:marBottom w:val="0"/>
      <w:divBdr>
        <w:top w:val="none" w:sz="0" w:space="0" w:color="auto"/>
        <w:left w:val="none" w:sz="0" w:space="0" w:color="auto"/>
        <w:bottom w:val="none" w:sz="0" w:space="0" w:color="auto"/>
        <w:right w:val="none" w:sz="0" w:space="0" w:color="auto"/>
      </w:divBdr>
    </w:div>
    <w:div w:id="481313497">
      <w:bodyDiv w:val="1"/>
      <w:marLeft w:val="0"/>
      <w:marRight w:val="0"/>
      <w:marTop w:val="0"/>
      <w:marBottom w:val="0"/>
      <w:divBdr>
        <w:top w:val="none" w:sz="0" w:space="0" w:color="auto"/>
        <w:left w:val="none" w:sz="0" w:space="0" w:color="auto"/>
        <w:bottom w:val="none" w:sz="0" w:space="0" w:color="auto"/>
        <w:right w:val="none" w:sz="0" w:space="0" w:color="auto"/>
      </w:divBdr>
    </w:div>
    <w:div w:id="953443442">
      <w:bodyDiv w:val="1"/>
      <w:marLeft w:val="0"/>
      <w:marRight w:val="0"/>
      <w:marTop w:val="0"/>
      <w:marBottom w:val="0"/>
      <w:divBdr>
        <w:top w:val="none" w:sz="0" w:space="0" w:color="auto"/>
        <w:left w:val="none" w:sz="0" w:space="0" w:color="auto"/>
        <w:bottom w:val="none" w:sz="0" w:space="0" w:color="auto"/>
        <w:right w:val="none" w:sz="0" w:space="0" w:color="auto"/>
      </w:divBdr>
    </w:div>
    <w:div w:id="1269042778">
      <w:bodyDiv w:val="1"/>
      <w:marLeft w:val="0"/>
      <w:marRight w:val="0"/>
      <w:marTop w:val="0"/>
      <w:marBottom w:val="0"/>
      <w:divBdr>
        <w:top w:val="none" w:sz="0" w:space="0" w:color="auto"/>
        <w:left w:val="none" w:sz="0" w:space="0" w:color="auto"/>
        <w:bottom w:val="none" w:sz="0" w:space="0" w:color="auto"/>
        <w:right w:val="none" w:sz="0" w:space="0" w:color="auto"/>
      </w:divBdr>
    </w:div>
    <w:div w:id="1311325230">
      <w:bodyDiv w:val="1"/>
      <w:marLeft w:val="0"/>
      <w:marRight w:val="0"/>
      <w:marTop w:val="0"/>
      <w:marBottom w:val="0"/>
      <w:divBdr>
        <w:top w:val="none" w:sz="0" w:space="0" w:color="auto"/>
        <w:left w:val="none" w:sz="0" w:space="0" w:color="auto"/>
        <w:bottom w:val="none" w:sz="0" w:space="0" w:color="auto"/>
        <w:right w:val="none" w:sz="0" w:space="0" w:color="auto"/>
      </w:divBdr>
    </w:div>
    <w:div w:id="1628504590">
      <w:bodyDiv w:val="1"/>
      <w:marLeft w:val="0"/>
      <w:marRight w:val="0"/>
      <w:marTop w:val="0"/>
      <w:marBottom w:val="0"/>
      <w:divBdr>
        <w:top w:val="none" w:sz="0" w:space="0" w:color="auto"/>
        <w:left w:val="none" w:sz="0" w:space="0" w:color="auto"/>
        <w:bottom w:val="none" w:sz="0" w:space="0" w:color="auto"/>
        <w:right w:val="none" w:sz="0" w:space="0" w:color="auto"/>
      </w:divBdr>
    </w:div>
    <w:div w:id="1640182029">
      <w:bodyDiv w:val="1"/>
      <w:marLeft w:val="0"/>
      <w:marRight w:val="0"/>
      <w:marTop w:val="0"/>
      <w:marBottom w:val="0"/>
      <w:divBdr>
        <w:top w:val="none" w:sz="0" w:space="0" w:color="auto"/>
        <w:left w:val="none" w:sz="0" w:space="0" w:color="auto"/>
        <w:bottom w:val="none" w:sz="0" w:space="0" w:color="auto"/>
        <w:right w:val="none" w:sz="0" w:space="0" w:color="auto"/>
      </w:divBdr>
    </w:div>
    <w:div w:id="1788548937">
      <w:bodyDiv w:val="1"/>
      <w:marLeft w:val="0"/>
      <w:marRight w:val="0"/>
      <w:marTop w:val="0"/>
      <w:marBottom w:val="0"/>
      <w:divBdr>
        <w:top w:val="none" w:sz="0" w:space="0" w:color="auto"/>
        <w:left w:val="none" w:sz="0" w:space="0" w:color="auto"/>
        <w:bottom w:val="none" w:sz="0" w:space="0" w:color="auto"/>
        <w:right w:val="none" w:sz="0" w:space="0" w:color="auto"/>
      </w:divBdr>
    </w:div>
    <w:div w:id="20893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a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a.visa.com/visa-everywhere/global-impact/cashless-cities.html" TargetMode="External"/><Relationship Id="rId17" Type="http://schemas.openxmlformats.org/officeDocument/2006/relationships/hyperlink" Target="mailto:ciprian.botea@grayling.com" TargetMode="External"/><Relationship Id="rId2" Type="http://schemas.openxmlformats.org/officeDocument/2006/relationships/numbering" Target="numbering.xml"/><Relationship Id="rId16" Type="http://schemas.openxmlformats.org/officeDocument/2006/relationships/hyperlink" Target="mailto:alina.lazar@grayl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aready.visa.com/Transit_Program.html" TargetMode="External"/><Relationship Id="rId5" Type="http://schemas.openxmlformats.org/officeDocument/2006/relationships/webSettings" Target="webSettings.xml"/><Relationship Id="rId15" Type="http://schemas.openxmlformats.org/officeDocument/2006/relationships/hyperlink" Target="https://twitter.com/VisaInEurope" TargetMode="External"/><Relationship Id="rId10" Type="http://schemas.openxmlformats.org/officeDocument/2006/relationships/hyperlink" Target="https://www.youtube.com/watch?v=N3rIxQgEkK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saeurope.com/transformingtransit" TargetMode="External"/><Relationship Id="rId14" Type="http://schemas.openxmlformats.org/officeDocument/2006/relationships/hyperlink" Target="http://www.vision.vis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FCB5-DF34-4DEA-B25A-440F7FA0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Chieng, Stephanie</dc:creator>
  <cp:lastModifiedBy>Alina Lazar</cp:lastModifiedBy>
  <cp:revision>2</cp:revision>
  <cp:lastPrinted>2017-10-31T15:03:00Z</cp:lastPrinted>
  <dcterms:created xsi:type="dcterms:W3CDTF">2017-11-13T10:13:00Z</dcterms:created>
  <dcterms:modified xsi:type="dcterms:W3CDTF">2017-11-13T10:13:00Z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