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99D" w:rsidRPr="00DA499D" w:rsidRDefault="00DA499D" w:rsidP="00DA499D">
      <w:pPr>
        <w:spacing w:line="360" w:lineRule="auto"/>
        <w:rPr>
          <w:b/>
          <w:bCs/>
          <w:lang w:val="sv-SE"/>
        </w:rPr>
      </w:pPr>
      <w:proofErr w:type="spellStart"/>
      <w:r w:rsidRPr="00DA499D">
        <w:rPr>
          <w:b/>
          <w:bCs/>
          <w:lang w:val="sv-SE"/>
        </w:rPr>
        <w:t>Norconsult</w:t>
      </w:r>
      <w:proofErr w:type="spellEnd"/>
      <w:r w:rsidRPr="00DA499D">
        <w:rPr>
          <w:b/>
          <w:bCs/>
          <w:lang w:val="sv-SE"/>
        </w:rPr>
        <w:t xml:space="preserve"> förädlar Kulturhustorget i Skövde</w:t>
      </w:r>
    </w:p>
    <w:p w:rsidR="00DA499D" w:rsidRPr="00DA499D" w:rsidRDefault="00DA499D" w:rsidP="00DA499D">
      <w:pPr>
        <w:spacing w:line="360" w:lineRule="auto"/>
        <w:rPr>
          <w:lang w:val="sv-SE"/>
        </w:rPr>
      </w:pPr>
    </w:p>
    <w:p w:rsidR="00DA499D" w:rsidRPr="00DA499D" w:rsidRDefault="00DA499D" w:rsidP="00DA499D">
      <w:pPr>
        <w:spacing w:line="360" w:lineRule="auto"/>
        <w:rPr>
          <w:b/>
          <w:bCs/>
          <w:lang w:val="sv-SE"/>
        </w:rPr>
      </w:pPr>
      <w:r w:rsidRPr="00DA499D">
        <w:rPr>
          <w:b/>
          <w:bCs/>
          <w:lang w:val="sv-SE"/>
        </w:rPr>
        <w:t>Kulturhuset i Skövde är e</w:t>
      </w:r>
      <w:r w:rsidRPr="00DA499D">
        <w:rPr>
          <w:b/>
          <w:bCs/>
          <w:lang w:val="sv-SE"/>
        </w:rPr>
        <w:t>n</w:t>
      </w:r>
      <w:r w:rsidRPr="00DA499D">
        <w:rPr>
          <w:b/>
          <w:bCs/>
          <w:lang w:val="sv-SE"/>
        </w:rPr>
        <w:t xml:space="preserve"> av regionens mest besökta mötesplatser. </w:t>
      </w:r>
      <w:proofErr w:type="spellStart"/>
      <w:r w:rsidRPr="00DA499D">
        <w:rPr>
          <w:b/>
          <w:bCs/>
          <w:lang w:val="sv-SE"/>
        </w:rPr>
        <w:t>Norconsults</w:t>
      </w:r>
      <w:proofErr w:type="spellEnd"/>
      <w:r w:rsidRPr="00DA499D">
        <w:rPr>
          <w:b/>
          <w:bCs/>
          <w:lang w:val="sv-SE"/>
        </w:rPr>
        <w:t xml:space="preserve"> landskapsarkitekter och arkitekter anlitades av Skövde kommun för att synliggöra kulturhusets torg mot omgivande gatumiljö och stärka det som träffpunkt i staden. </w:t>
      </w:r>
    </w:p>
    <w:p w:rsidR="00DA499D" w:rsidRPr="00DA499D" w:rsidRDefault="00DA499D" w:rsidP="00DA499D">
      <w:pPr>
        <w:spacing w:line="360" w:lineRule="auto"/>
        <w:rPr>
          <w:lang w:val="sv-SE"/>
        </w:rPr>
      </w:pPr>
    </w:p>
    <w:p w:rsidR="00DA499D" w:rsidRPr="00DA499D" w:rsidRDefault="00DA499D" w:rsidP="00DA499D">
      <w:pPr>
        <w:spacing w:line="360" w:lineRule="auto"/>
        <w:rPr>
          <w:sz w:val="18"/>
          <w:szCs w:val="22"/>
          <w:lang w:val="sv-SE"/>
        </w:rPr>
      </w:pPr>
      <w:r w:rsidRPr="00DA499D">
        <w:rPr>
          <w:sz w:val="18"/>
          <w:szCs w:val="22"/>
          <w:lang w:val="sv-SE"/>
        </w:rPr>
        <w:t xml:space="preserve">Kulturhustorget i Skövde är idag trångt och svårt att använda på grund av de anläggningar och murar som finns där. Entrén till Kulturhuset i hörnet syns dåligt och delar av torget används inte alls. Skövde kommun har därför anlitat </w:t>
      </w:r>
      <w:proofErr w:type="spellStart"/>
      <w:r w:rsidRPr="00DA499D">
        <w:rPr>
          <w:sz w:val="18"/>
          <w:szCs w:val="22"/>
          <w:lang w:val="sv-SE"/>
        </w:rPr>
        <w:t>Norconsult</w:t>
      </w:r>
      <w:proofErr w:type="spellEnd"/>
      <w:r w:rsidRPr="00DA499D">
        <w:rPr>
          <w:sz w:val="18"/>
          <w:szCs w:val="22"/>
          <w:lang w:val="sv-SE"/>
        </w:rPr>
        <w:t xml:space="preserve"> för att få nya, kreativa ögon på hur torget kan gestaltas och förbättras.</w:t>
      </w:r>
    </w:p>
    <w:p w:rsidR="00DA499D" w:rsidRPr="00DA499D" w:rsidRDefault="00DA499D" w:rsidP="00DA499D">
      <w:pPr>
        <w:spacing w:line="360" w:lineRule="auto"/>
        <w:rPr>
          <w:sz w:val="18"/>
          <w:szCs w:val="22"/>
          <w:lang w:val="sv-SE"/>
        </w:rPr>
      </w:pPr>
    </w:p>
    <w:p w:rsidR="00DA499D" w:rsidRPr="00DA499D" w:rsidRDefault="00DA499D" w:rsidP="00DA499D">
      <w:pPr>
        <w:spacing w:line="360" w:lineRule="auto"/>
        <w:rPr>
          <w:sz w:val="18"/>
          <w:szCs w:val="22"/>
          <w:lang w:val="sv-SE"/>
        </w:rPr>
      </w:pPr>
      <w:r w:rsidRPr="00DA499D">
        <w:rPr>
          <w:sz w:val="18"/>
          <w:szCs w:val="22"/>
          <w:lang w:val="sv-SE"/>
        </w:rPr>
        <w:t xml:space="preserve">- Kulturhusets tongivande 1960-tals arkitektur och materialval har präglat och inspirerat oss vid </w:t>
      </w:r>
      <w:bookmarkStart w:id="0" w:name="_GoBack"/>
      <w:r w:rsidRPr="00DA499D">
        <w:rPr>
          <w:sz w:val="18"/>
          <w:szCs w:val="22"/>
          <w:lang w:val="sv-SE"/>
        </w:rPr>
        <w:t xml:space="preserve">gestaltningen av torget, förklarar uppdragsledare Katrine Hermansson. Torget ska bli mer öppet med </w:t>
      </w:r>
      <w:bookmarkEnd w:id="0"/>
      <w:r w:rsidRPr="00DA499D">
        <w:rPr>
          <w:sz w:val="18"/>
          <w:szCs w:val="22"/>
          <w:lang w:val="sv-SE"/>
        </w:rPr>
        <w:t xml:space="preserve">tydliga kopplingar mot målpunkter och entréer och flexibla ytor för olika evenemang ska skapas, fortsätter hon. </w:t>
      </w:r>
    </w:p>
    <w:p w:rsidR="00DA499D" w:rsidRPr="00DA499D" w:rsidRDefault="00DA499D" w:rsidP="00DA499D">
      <w:pPr>
        <w:spacing w:line="360" w:lineRule="auto"/>
        <w:rPr>
          <w:sz w:val="18"/>
          <w:szCs w:val="22"/>
          <w:lang w:val="sv-SE"/>
        </w:rPr>
      </w:pPr>
    </w:p>
    <w:p w:rsidR="00DA499D" w:rsidRPr="00DA499D" w:rsidRDefault="00DA499D" w:rsidP="00DA499D">
      <w:pPr>
        <w:spacing w:line="360" w:lineRule="auto"/>
        <w:rPr>
          <w:sz w:val="18"/>
          <w:szCs w:val="22"/>
          <w:lang w:val="sv-SE"/>
        </w:rPr>
      </w:pPr>
      <w:r w:rsidRPr="00DA499D">
        <w:rPr>
          <w:sz w:val="18"/>
          <w:szCs w:val="22"/>
          <w:lang w:val="sv-SE"/>
        </w:rPr>
        <w:t>Torgets utformning har även samordnats med den nya utformningen av Hertig Johans gata, för att bilda en helhet i en av stadens viktiga entrépunkter.</w:t>
      </w:r>
    </w:p>
    <w:p w:rsidR="00DA499D" w:rsidRPr="00DA499D" w:rsidRDefault="00DA499D" w:rsidP="00DA499D">
      <w:pPr>
        <w:spacing w:line="360" w:lineRule="auto"/>
        <w:rPr>
          <w:sz w:val="18"/>
          <w:szCs w:val="22"/>
          <w:lang w:val="sv-SE"/>
        </w:rPr>
      </w:pPr>
    </w:p>
    <w:p w:rsidR="00DA499D" w:rsidRPr="00DA499D" w:rsidRDefault="00DA499D" w:rsidP="00DA499D">
      <w:pPr>
        <w:spacing w:line="360" w:lineRule="auto"/>
        <w:rPr>
          <w:sz w:val="18"/>
          <w:szCs w:val="22"/>
          <w:lang w:val="sv-SE"/>
        </w:rPr>
      </w:pPr>
      <w:r w:rsidRPr="00DA499D">
        <w:rPr>
          <w:sz w:val="18"/>
          <w:szCs w:val="22"/>
          <w:lang w:val="sv-SE"/>
        </w:rPr>
        <w:t xml:space="preserve">Första spadtaget för det nya Kulturhustorget togs i slutet av augusti, och projektet beräknas färdigställas år 2020. </w:t>
      </w:r>
    </w:p>
    <w:p w:rsidR="00DA499D" w:rsidRPr="00DA499D" w:rsidRDefault="00DA499D" w:rsidP="00DA499D">
      <w:pPr>
        <w:spacing w:line="360" w:lineRule="auto"/>
        <w:rPr>
          <w:sz w:val="18"/>
          <w:szCs w:val="22"/>
          <w:lang w:val="sv-SE"/>
        </w:rPr>
      </w:pPr>
    </w:p>
    <w:p w:rsidR="00DA499D" w:rsidRPr="00DA499D" w:rsidRDefault="00DA499D" w:rsidP="00DA499D">
      <w:pPr>
        <w:spacing w:line="360" w:lineRule="auto"/>
        <w:rPr>
          <w:sz w:val="18"/>
          <w:szCs w:val="22"/>
          <w:lang w:val="sv-SE"/>
        </w:rPr>
      </w:pPr>
      <w:hyperlink r:id="rId7" w:history="1">
        <w:r w:rsidRPr="00DA499D">
          <w:rPr>
            <w:rStyle w:val="Hyperlnk"/>
            <w:sz w:val="18"/>
            <w:szCs w:val="22"/>
            <w:lang w:val="sv-SE"/>
          </w:rPr>
          <w:t xml:space="preserve">Läs mer om nya Kulturhustorget och </w:t>
        </w:r>
        <w:proofErr w:type="spellStart"/>
        <w:r w:rsidRPr="00DA499D">
          <w:rPr>
            <w:rStyle w:val="Hyperlnk"/>
            <w:sz w:val="18"/>
            <w:szCs w:val="22"/>
            <w:lang w:val="sv-SE"/>
          </w:rPr>
          <w:t>Norconsults</w:t>
        </w:r>
        <w:proofErr w:type="spellEnd"/>
        <w:r w:rsidRPr="00DA499D">
          <w:rPr>
            <w:rStyle w:val="Hyperlnk"/>
            <w:sz w:val="18"/>
            <w:szCs w:val="22"/>
            <w:lang w:val="sv-SE"/>
          </w:rPr>
          <w:t xml:space="preserve"> gestaltningsidé här</w:t>
        </w:r>
      </w:hyperlink>
    </w:p>
    <w:p w:rsidR="00DA499D" w:rsidRPr="00DA499D" w:rsidRDefault="00DA499D" w:rsidP="00DA499D">
      <w:pPr>
        <w:spacing w:line="360" w:lineRule="auto"/>
        <w:rPr>
          <w:lang w:val="sv-SE"/>
        </w:rPr>
      </w:pPr>
    </w:p>
    <w:p w:rsidR="00DA499D" w:rsidRPr="00DA499D" w:rsidRDefault="00DA499D" w:rsidP="00DA499D">
      <w:pPr>
        <w:spacing w:line="360" w:lineRule="auto"/>
        <w:rPr>
          <w:b/>
          <w:bCs/>
          <w:sz w:val="18"/>
          <w:szCs w:val="22"/>
          <w:lang w:val="sv-SE"/>
        </w:rPr>
      </w:pPr>
      <w:r w:rsidRPr="00DA499D">
        <w:rPr>
          <w:b/>
          <w:bCs/>
          <w:sz w:val="18"/>
          <w:szCs w:val="22"/>
          <w:lang w:val="sv-SE"/>
        </w:rPr>
        <w:t>Kontaktperson</w:t>
      </w:r>
    </w:p>
    <w:p w:rsidR="00DA499D" w:rsidRPr="00DA499D" w:rsidRDefault="00DA499D" w:rsidP="00DA499D">
      <w:pPr>
        <w:spacing w:line="360" w:lineRule="auto"/>
        <w:rPr>
          <w:sz w:val="16"/>
          <w:szCs w:val="20"/>
          <w:lang w:val="sv-SE"/>
        </w:rPr>
      </w:pPr>
      <w:r w:rsidRPr="00DA499D">
        <w:rPr>
          <w:sz w:val="16"/>
          <w:szCs w:val="20"/>
          <w:lang w:val="sv-SE"/>
        </w:rPr>
        <w:t>Katrine Hermansson</w:t>
      </w:r>
    </w:p>
    <w:p w:rsidR="00DA499D" w:rsidRPr="00DA499D" w:rsidRDefault="00DA499D" w:rsidP="00DA499D">
      <w:pPr>
        <w:spacing w:line="360" w:lineRule="auto"/>
        <w:rPr>
          <w:sz w:val="16"/>
          <w:szCs w:val="20"/>
          <w:lang w:val="sv-SE"/>
        </w:rPr>
      </w:pPr>
      <w:r w:rsidRPr="00DA499D">
        <w:rPr>
          <w:sz w:val="16"/>
          <w:szCs w:val="20"/>
          <w:lang w:val="sv-SE"/>
        </w:rPr>
        <w:t>Landskapsarkitekt</w:t>
      </w:r>
    </w:p>
    <w:p w:rsidR="00DA499D" w:rsidRPr="00DA499D" w:rsidRDefault="00DA499D" w:rsidP="00DA499D">
      <w:pPr>
        <w:spacing w:line="360" w:lineRule="auto"/>
        <w:rPr>
          <w:sz w:val="16"/>
          <w:szCs w:val="20"/>
          <w:lang w:val="sv-SE"/>
        </w:rPr>
      </w:pPr>
      <w:r w:rsidRPr="00DA499D">
        <w:rPr>
          <w:sz w:val="16"/>
          <w:szCs w:val="20"/>
          <w:lang w:val="sv-SE"/>
        </w:rPr>
        <w:t>+</w:t>
      </w:r>
      <w:proofErr w:type="gramStart"/>
      <w:r w:rsidRPr="00DA499D">
        <w:rPr>
          <w:sz w:val="16"/>
          <w:szCs w:val="20"/>
          <w:lang w:val="sv-SE"/>
        </w:rPr>
        <w:t>46101418175</w:t>
      </w:r>
      <w:proofErr w:type="gramEnd"/>
    </w:p>
    <w:p w:rsidR="00DA499D" w:rsidRPr="00DA499D" w:rsidRDefault="00DA499D" w:rsidP="00DA499D">
      <w:pPr>
        <w:spacing w:line="360" w:lineRule="auto"/>
        <w:rPr>
          <w:sz w:val="16"/>
          <w:szCs w:val="20"/>
          <w:lang w:val="sv-SE"/>
        </w:rPr>
      </w:pPr>
      <w:r w:rsidRPr="00DA499D">
        <w:rPr>
          <w:sz w:val="16"/>
          <w:szCs w:val="20"/>
          <w:lang w:val="sv-SE"/>
        </w:rPr>
        <w:t xml:space="preserve">katrine.hermansson@norconsult.com </w:t>
      </w:r>
    </w:p>
    <w:p w:rsidR="008A69B7" w:rsidRPr="00DA499D" w:rsidRDefault="008A69B7" w:rsidP="00DA499D">
      <w:pPr>
        <w:spacing w:line="360" w:lineRule="auto"/>
        <w:rPr>
          <w:lang w:val="sv-SE"/>
        </w:rPr>
      </w:pPr>
    </w:p>
    <w:p w:rsidR="00EF7F37" w:rsidRPr="00DA499D" w:rsidRDefault="00EF7F37" w:rsidP="00DA499D">
      <w:pPr>
        <w:spacing w:line="360" w:lineRule="auto"/>
        <w:rPr>
          <w:lang w:val="sv-SE"/>
        </w:rPr>
      </w:pPr>
    </w:p>
    <w:p w:rsidR="00BA2A4A" w:rsidRPr="00DA499D" w:rsidRDefault="00BA2A4A" w:rsidP="00BA2A4A">
      <w:pPr>
        <w:rPr>
          <w:lang w:val="sv-SE"/>
        </w:rPr>
      </w:pPr>
    </w:p>
    <w:sectPr w:rsidR="00BA2A4A" w:rsidRPr="00DA499D" w:rsidSect="00EA6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99D" w:rsidRDefault="00DA499D" w:rsidP="00BA2A4A">
      <w:r>
        <w:separator/>
      </w:r>
    </w:p>
  </w:endnote>
  <w:endnote w:type="continuationSeparator" w:id="0">
    <w:p w:rsidR="00DA499D" w:rsidRDefault="00DA499D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64B9A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DA499D">
      <w:rPr>
        <w:noProof/>
        <w:sz w:val="16"/>
        <w:szCs w:val="16"/>
      </w:rPr>
      <w:t>dokument34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99D" w:rsidRDefault="00DA499D" w:rsidP="00BA2A4A">
      <w:r>
        <w:separator/>
      </w:r>
    </w:p>
  </w:footnote>
  <w:footnote w:type="continuationSeparator" w:id="0">
    <w:p w:rsidR="00DA499D" w:rsidRDefault="00DA499D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4965E1AE" wp14:editId="648FAC5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A499D">
      <w:rPr>
        <w:rFonts w:ascii="Arial" w:hAnsi="Arial"/>
      </w:rPr>
      <w:t>Pressmeddelande</w:t>
    </w:r>
    <w:proofErr w:type="spellEnd"/>
  </w:p>
  <w:p w:rsidR="00DA499D" w:rsidRDefault="00DA499D" w:rsidP="00BA2A4A">
    <w:pPr>
      <w:pStyle w:val="Sidhuvud"/>
      <w:rPr>
        <w:rFonts w:ascii="Arial" w:hAnsi="Arial"/>
      </w:rPr>
    </w:pPr>
  </w:p>
  <w:p w:rsidR="00DA499D" w:rsidRPr="003373E7" w:rsidRDefault="00DA499D" w:rsidP="00BA2A4A">
    <w:pPr>
      <w:pStyle w:val="Sidhuvud"/>
      <w:rPr>
        <w:rFonts w:ascii="Arial" w:hAnsi="Arial"/>
      </w:rPr>
    </w:pPr>
    <w:r>
      <w:rPr>
        <w:rFonts w:ascii="Arial" w:hAnsi="Arial"/>
      </w:rPr>
      <w:t>2019-09-06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EFC0D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9D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A499D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4CFE0C"/>
  <w14:defaultImageDpi w14:val="300"/>
  <w15:docId w15:val="{BC427629-AF9A-4710-AD9F-2EEC0F74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BA2A4A"/>
    <w:rPr>
      <w:rFonts w:ascii="Arial" w:hAnsi="Arial" w:cs="Arial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DA4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consult.se/vara-projekt/kulturhustorget-skovde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SE_Tomt-dokument.dotx</Template>
  <TotalTime>10</TotalTime>
  <Pages>1</Pages>
  <Words>189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1</cp:revision>
  <cp:lastPrinted>2012-04-12T07:51:00Z</cp:lastPrinted>
  <dcterms:created xsi:type="dcterms:W3CDTF">2019-09-06T10:52:00Z</dcterms:created>
  <dcterms:modified xsi:type="dcterms:W3CDTF">2019-09-06T11:02:00Z</dcterms:modified>
</cp:coreProperties>
</file>