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D97784">
        <w:rPr>
          <w:rFonts w:eastAsia="Times New Roman" w:cstheme="minorHAnsi"/>
          <w:color w:val="333333"/>
          <w:sz w:val="24"/>
          <w:szCs w:val="24"/>
          <w:lang w:eastAsia="sv-SE"/>
        </w:rPr>
        <w:t>Pressmeddelande</w:t>
      </w:r>
    </w:p>
    <w:p w:rsidR="004F5256" w:rsidRPr="00D97784" w:rsidRDefault="003C02DC" w:rsidP="004F5256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t>Juni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333333"/>
          <w:sz w:val="48"/>
          <w:szCs w:val="48"/>
          <w:lang w:eastAsia="sv-SE"/>
        </w:rPr>
      </w:pPr>
      <w:r w:rsidRPr="00D97784">
        <w:rPr>
          <w:rFonts w:eastAsia="Times New Roman" w:cstheme="minorHAnsi"/>
          <w:b/>
          <w:color w:val="333333"/>
          <w:sz w:val="48"/>
          <w:szCs w:val="48"/>
          <w:lang w:eastAsia="sv-SE"/>
        </w:rPr>
        <w:t>Sarjaton från Iittala –</w:t>
      </w:r>
    </w:p>
    <w:p w:rsidR="004F5256" w:rsidRPr="00D97784" w:rsidRDefault="00680151" w:rsidP="004F5256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333333"/>
          <w:sz w:val="48"/>
          <w:szCs w:val="48"/>
          <w:lang w:eastAsia="sv-SE"/>
        </w:rPr>
      </w:pPr>
      <w:r w:rsidRPr="00D97784">
        <w:rPr>
          <w:rFonts w:eastAsia="Times New Roman" w:cstheme="minorHAnsi"/>
          <w:b/>
          <w:color w:val="333333"/>
          <w:sz w:val="48"/>
          <w:szCs w:val="48"/>
          <w:lang w:eastAsia="sv-SE"/>
        </w:rPr>
        <w:t>ä</w:t>
      </w:r>
      <w:r w:rsidR="004F5256" w:rsidRPr="00D97784">
        <w:rPr>
          <w:rFonts w:eastAsia="Times New Roman" w:cstheme="minorHAnsi"/>
          <w:b/>
          <w:color w:val="333333"/>
          <w:sz w:val="48"/>
          <w:szCs w:val="48"/>
          <w:lang w:eastAsia="sv-SE"/>
        </w:rPr>
        <w:t>ktheten återupptäckt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333333"/>
          <w:sz w:val="24"/>
          <w:szCs w:val="24"/>
          <w:lang w:eastAsia="sv-SE"/>
        </w:rPr>
      </w:pP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I en </w:t>
      </w:r>
      <w:r w:rsidR="00204C5A">
        <w:rPr>
          <w:rFonts w:eastAsia="Times New Roman" w:cstheme="minorHAnsi"/>
          <w:b/>
          <w:color w:val="333333"/>
          <w:sz w:val="24"/>
          <w:szCs w:val="24"/>
          <w:lang w:eastAsia="sv-SE"/>
        </w:rPr>
        <w:t>tydlig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 och modern tolkning av </w:t>
      </w:r>
      <w:r w:rsidR="00D4712E"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de finska traditionerna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, lanserar </w:t>
      </w:r>
      <w:r w:rsidR="00D4712E"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nu 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Iittala </w:t>
      </w:r>
      <w:r w:rsidR="00D2001E"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med stolthet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 Sarjaton som ett helt nytt sätt att tänka </w:t>
      </w:r>
      <w:r w:rsidR="00D4712E"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när man dukar</w:t>
      </w:r>
      <w:r w:rsidR="00D2001E"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. D</w:t>
      </w:r>
      <w:r w:rsidR="00DE72B9"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e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 spännande föremål</w:t>
      </w:r>
      <w:r w:rsidR="00DE72B9"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en</w:t>
      </w:r>
      <w:r w:rsidR="00204C5A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 med de 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mjuka former</w:t>
      </w:r>
      <w:r w:rsidR="00204C5A">
        <w:rPr>
          <w:rFonts w:eastAsia="Times New Roman" w:cstheme="minorHAnsi"/>
          <w:b/>
          <w:color w:val="333333"/>
          <w:sz w:val="24"/>
          <w:szCs w:val="24"/>
          <w:lang w:eastAsia="sv-SE"/>
        </w:rPr>
        <w:t>na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 och </w:t>
      </w:r>
      <w:r w:rsidR="00204C5A">
        <w:rPr>
          <w:rFonts w:eastAsia="Times New Roman" w:cstheme="minorHAnsi"/>
          <w:b/>
          <w:color w:val="333333"/>
          <w:sz w:val="24"/>
          <w:szCs w:val="24"/>
          <w:lang w:eastAsia="sv-SE"/>
        </w:rPr>
        <w:t>det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 rika bildspråk</w:t>
      </w:r>
      <w:r w:rsidR="00204C5A">
        <w:rPr>
          <w:rFonts w:eastAsia="Times New Roman" w:cstheme="minorHAnsi"/>
          <w:b/>
          <w:color w:val="333333"/>
          <w:sz w:val="24"/>
          <w:szCs w:val="24"/>
          <w:lang w:eastAsia="sv-SE"/>
        </w:rPr>
        <w:t>et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 </w:t>
      </w:r>
      <w:r w:rsidR="00D2001E"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ger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 stora möjligheter till kombinationer för </w:t>
      </w:r>
      <w:r w:rsidR="00D2001E"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ett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 modern</w:t>
      </w:r>
      <w:r w:rsidR="00D2001E"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t matbord</w:t>
      </w:r>
      <w:r w:rsidRPr="00D97784">
        <w:rPr>
          <w:rFonts w:eastAsia="Times New Roman" w:cstheme="minorHAnsi"/>
          <w:b/>
          <w:color w:val="333333"/>
          <w:sz w:val="24"/>
          <w:szCs w:val="24"/>
          <w:lang w:eastAsia="sv-SE"/>
        </w:rPr>
        <w:t>.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Iittala har samlat sex unga finska </w:t>
      </w:r>
      <w:r w:rsidR="00CB44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designers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D2001E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av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CB44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produkter</w:t>
      </w:r>
      <w:r w:rsidR="00ED111F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för hemmet</w:t>
      </w:r>
      <w:r w:rsidR="00D2001E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, mode</w:t>
      </w:r>
      <w:r w:rsidR="00CB44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D2001E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och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grafisk och digital design för att skapa en kollektion som inte bara inger respekt för hantverk och sedvänjor vid matbordet, utan också för de värden som berikar </w:t>
      </w:r>
      <w:r w:rsidR="004E3884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vår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modern</w:t>
      </w:r>
      <w:r w:rsidR="004E3884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livsstil.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4F5256" w:rsidRPr="00D97784" w:rsidRDefault="00204C5A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Ordet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Sarjaton</w:t>
      </w:r>
      <w:r w:rsidR="00200E04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betyder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200E04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”ingen serie”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och </w:t>
      </w:r>
      <w:r w:rsidR="00ED111F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syftar på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571981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det äkta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i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formspråk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et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och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mix-and-match-egenskaperna i</w:t>
      </w:r>
      <w:r w:rsidR="00571981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den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ED111F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väl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genomtänkt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kollektion</w:t>
      </w:r>
      <w:r w:rsidR="00571981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en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.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Den är inspirerad av finskheten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och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den långsamma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livsstil </w:t>
      </w:r>
      <w:r w:rsidR="00ED111F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som är så värdefull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för os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.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Sarjaton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är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resultatet av e</w:t>
      </w:r>
      <w:r w:rsidR="00311C84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tt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innovativ</w:t>
      </w:r>
      <w:r w:rsidR="00ED111F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t samarbete i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designprocess</w:t>
      </w:r>
      <w:r w:rsidR="00ED111F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en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.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3A70AA" w:rsidRPr="00D97784" w:rsidRDefault="003A70AA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sv-SE"/>
        </w:rPr>
        <w:t>Kollektionen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Sarjaton </w:t>
      </w:r>
      <w:r w:rsidR="00311C84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består av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e</w:t>
      </w:r>
      <w:r w:rsidR="002764F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n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komplett men </w:t>
      </w:r>
      <w:r w:rsidR="002764F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noga utvald kollektion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av 26 </w:t>
      </w:r>
      <w:r w:rsidR="00571981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olika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föremål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, inklusive </w:t>
      </w:r>
      <w:r w:rsidR="002764F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vår tids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mest använda porslin</w:t>
      </w:r>
      <w:r w:rsidR="0000675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sprodukter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. Noggrann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het</w:t>
      </w:r>
      <w:r w:rsidR="00311C84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en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i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material</w:t>
      </w:r>
      <w:r w:rsidR="002764F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val och användning är A och O och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glas, keramik, ask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trä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och textil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utgör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en inbjudande, taktil och framför allt, mångsidig samling. Jordnära toner av pärlgrå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tt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, vit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,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terrakott</w:t>
      </w:r>
      <w:r w:rsidR="0000675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a, röd lera och gammalrosa blir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bas</w:t>
      </w:r>
      <w:r w:rsidR="0000675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en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för </w:t>
      </w:r>
      <w:r w:rsidR="0000675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sådant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man gärna</w:t>
      </w:r>
      <w:r w:rsidR="004233D8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vill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rör</w:t>
      </w:r>
      <w:r w:rsidR="004233D8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vid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: mönster och reliefer på </w:t>
      </w:r>
      <w:r w:rsidR="0000675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både blank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och </w:t>
      </w:r>
      <w:r w:rsidR="003A70A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halv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matt glas</w:t>
      </w:r>
      <w:r w:rsidR="0000675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yr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.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A24DAC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Ända sedan den legendarisk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</w:t>
      </w:r>
      <w:r w:rsidR="002764F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Kaj Franck </w:t>
      </w:r>
      <w:r w:rsidR="0000675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formgav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den ikoniska kollektionen Teema för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60 år sedan </w:t>
      </w:r>
      <w:r w:rsidR="004233D8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har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Iittala </w:t>
      </w:r>
      <w:r w:rsidR="004233D8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varit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känt för </w:t>
      </w:r>
      <w:r w:rsidR="00AA600F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sina </w:t>
      </w:r>
      <w:r w:rsidR="0000675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rena enkla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2764F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linjer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som ofta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grundar sig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på geometriska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former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.</w:t>
      </w:r>
    </w:p>
    <w:p w:rsidR="00A24DAC" w:rsidRPr="00D97784" w:rsidRDefault="00A24DAC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Sarjaton </w:t>
      </w:r>
      <w:r w:rsidR="0000675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för nu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Iittala ett steg längre samtidigt </w:t>
      </w:r>
      <w:r w:rsidR="00D21E7A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som den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respektera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r varumärkets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starka rötter. De</w:t>
      </w:r>
      <w:r w:rsidR="0000675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mjuka formspråk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et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kommer till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sin rätt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i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tallrikens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sofistikerad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 form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, som </w:t>
      </w:r>
      <w:r w:rsidR="00263BBF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tydligast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visar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vad det handlar om: smidighet, skönhet och funktionalitet.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A24DAC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sv-SE"/>
        </w:rPr>
        <w:t xml:space="preserve">Fantasin </w:t>
      </w:r>
      <w:r w:rsidR="00EE69AB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sv-SE"/>
        </w:rPr>
        <w:t>–</w:t>
      </w:r>
      <w:r w:rsidRPr="00D97784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sv-SE"/>
        </w:rPr>
        <w:t xml:space="preserve"> den enda begränsningen</w:t>
      </w:r>
    </w:p>
    <w:p w:rsidR="004F5256" w:rsidRPr="00D97784" w:rsidRDefault="0000675D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Med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Sarjaton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får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DA026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alla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användare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välja sina eg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n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 favoriter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när de ska äta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. Oavsett om du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sitter framför datorn med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en mugg full av soppa eller </w:t>
      </w:r>
      <w:r w:rsidR="00EE69AB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står som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värd för en stor middag med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vänner och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familj, fångar Sarjaton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d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en äkthet som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passar perfekt både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vid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formell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och informell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 tillfällen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. Sarjaton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står över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96466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det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formell</w:t>
      </w:r>
      <w:r w:rsidR="0096466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och </w:t>
      </w:r>
      <w:r w:rsidR="0096466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det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lastRenderedPageBreak/>
        <w:t>informell</w:t>
      </w:r>
      <w:r w:rsidR="0096466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a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, </w:t>
      </w:r>
      <w:r w:rsidR="0096466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och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har formgetts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för att 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blandas och anpassas </w:t>
      </w:r>
      <w:r w:rsidR="0096466D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efter</w:t>
      </w:r>
      <w:r w:rsidR="00A24DAC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vars och ens egen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smak.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Med Sarjat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on är fantasin den enda begräns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ning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en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. 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Kollektionen passar lika bra på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en elegant vit 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linneduk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7E32A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som </w:t>
      </w:r>
      <w:r w:rsidR="00EE69AB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mot</w:t>
      </w:r>
      <w:r w:rsidR="007E32A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en fräsch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, färgstark </w:t>
      </w:r>
      <w:r w:rsidR="00EE69AB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bakgrund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.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Genom att 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variera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kollektionens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olika 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delar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kan</w:t>
      </w:r>
      <w:r w:rsidR="007E32A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man </w:t>
      </w:r>
      <w:r w:rsidR="002D603D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enkelt och </w:t>
      </w:r>
      <w:r w:rsidR="007E32A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smidigt förändra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atmosfären </w:t>
      </w:r>
      <w:r w:rsidR="007E32A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efter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situationen. Sarjaton är själva roten </w:t>
      </w:r>
      <w:r w:rsidR="007E32A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i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Iittala: 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en </w:t>
      </w:r>
      <w:r w:rsidR="00DA026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oumbärlig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design som </w:t>
      </w:r>
      <w:r w:rsidR="007E32A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är funktionell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och</w:t>
      </w:r>
      <w:r w:rsidR="007E32A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som gör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det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lätt att kombinera produkter</w:t>
      </w:r>
      <w:r w:rsidR="008676B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na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.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4F5256" w:rsidRPr="00D97784" w:rsidRDefault="007E32A0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Samtidigt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speglar 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Sarjaton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e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tt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ännu mer avlägse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 arv: kärnan i den finländska folk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traditionen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som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utgör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rötter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na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i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finsk design. Finlands historia och anspråkslösa 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levnads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förhållanden 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märks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lika mycket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i 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den 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folkliga tradition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en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som 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i utformningen arvet: föremålen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må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DA026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vara enkelt formade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, men de är </w:t>
      </w:r>
      <w:r w:rsidR="00DA026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utan tvekan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skapade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av skickliga hantverkare.</w:t>
      </w:r>
    </w:p>
    <w:p w:rsidR="004F5256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E34318" w:rsidRPr="00D97784" w:rsidRDefault="004F5256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Sarjaton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s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mjuka former och jordnära färger </w:t>
      </w:r>
      <w:r w:rsidR="00DA0262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för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traditionen in i 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nutiden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</w:t>
      </w:r>
      <w:r w:rsidR="007E32A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och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låter dig skapa dina egna </w:t>
      </w:r>
      <w:r w:rsidR="007E32A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kommande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traditioner</w:t>
      </w:r>
      <w:r w:rsidR="00E34318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.</w:t>
      </w:r>
    </w:p>
    <w:p w:rsidR="004F5256" w:rsidRPr="00D97784" w:rsidRDefault="004F5256" w:rsidP="003C02DC">
      <w:pPr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bookmarkStart w:id="0" w:name="_GoBack"/>
      <w:bookmarkEnd w:id="0"/>
    </w:p>
    <w:p w:rsidR="004F5256" w:rsidRPr="00D97784" w:rsidRDefault="00FB19F4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Levereras från och med den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3 sep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tember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2012</w:t>
      </w:r>
    </w:p>
    <w:p w:rsidR="00FB19F4" w:rsidRPr="00D97784" w:rsidRDefault="00FB19F4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För ytterligare</w:t>
      </w:r>
      <w:r w:rsidR="004F5256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 xml:space="preserve"> information och </w:t>
      </w:r>
      <w:r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bilder</w:t>
      </w:r>
      <w:r w:rsidR="00F43540" w:rsidRPr="00D97784"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  <w:t>, kontakta</w:t>
      </w:r>
    </w:p>
    <w:p w:rsidR="004F5256" w:rsidRPr="00204C5A" w:rsidRDefault="003C02DC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</w:pP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t xml:space="preserve">TMM Iittala Sverige Isabel Lundahl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fldChar w:fldCharType="begin"/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instrText xml:space="preserve"> HYPERLINK "mailto:isabel.lundahl@fiskars.com" </w:instrTex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fldChar w:fldCharType="separate"/>
      </w:r>
      <w:r w:rsidRPr="003C7439">
        <w:rPr>
          <w:rStyle w:val="Hyperlnk"/>
          <w:rFonts w:ascii="Palatino Linotype" w:eastAsia="Times New Roman" w:hAnsi="Palatino Linotype" w:cs="Arial"/>
          <w:sz w:val="24"/>
          <w:szCs w:val="24"/>
          <w:lang w:val="fr-FR" w:eastAsia="sv-SE"/>
        </w:rPr>
        <w:t>isabel.lundahl@fiskars.com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fldChar w:fldCharType="end"/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t xml:space="preserve">, 0709161418 eller Plodder PR och Kommunikation, Ulrika Görefält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fldChar w:fldCharType="begin"/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instrText xml:space="preserve"> HYPERLINK "mailto:ulrika.gorefalt@plodder.se" </w:instrTex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fldChar w:fldCharType="separate"/>
      </w:r>
      <w:r w:rsidRPr="003C7439">
        <w:rPr>
          <w:rStyle w:val="Hyperlnk"/>
          <w:rFonts w:ascii="Palatino Linotype" w:eastAsia="Times New Roman" w:hAnsi="Palatino Linotype" w:cs="Arial"/>
          <w:sz w:val="24"/>
          <w:szCs w:val="24"/>
          <w:lang w:val="fr-FR" w:eastAsia="sv-SE"/>
        </w:rPr>
        <w:t>ulrika.gorefalt@plodder.se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fldChar w:fldCharType="end"/>
      </w:r>
      <w:r>
        <w:rPr>
          <w:rFonts w:ascii="Palatino Linotype" w:eastAsia="Times New Roman" w:hAnsi="Palatino Linotype" w:cs="Arial"/>
          <w:color w:val="333333"/>
          <w:sz w:val="24"/>
          <w:szCs w:val="24"/>
          <w:lang w:val="fr-FR" w:eastAsia="sv-SE"/>
        </w:rPr>
        <w:t>, 0708-270553</w:t>
      </w:r>
    </w:p>
    <w:p w:rsidR="00FB19F4" w:rsidRDefault="00FB19F4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3C02DC" w:rsidRDefault="003C02DC" w:rsidP="003C02DC">
      <w:pPr>
        <w:pStyle w:val="Oformateradtext"/>
      </w:pPr>
      <w:r>
        <w:t xml:space="preserve">Fiskars är en ledande global leverantör av konsumentprodukter för hem, trädgård och uteliv. Koncernen har en stark portfölj av ansedda internationella varumärken, inklusive Fiskars, Iittala och </w:t>
      </w:r>
      <w:proofErr w:type="spellStart"/>
      <w:r>
        <w:t>Gerber</w:t>
      </w:r>
      <w:proofErr w:type="spellEnd"/>
      <w:r>
        <w:t xml:space="preserve">. Fiskars grundades år 1649 och är Finlands äldsta företag. Koncernens aktier är föremål för handel på NASDAQ OMX </w:t>
      </w:r>
      <w:proofErr w:type="spellStart"/>
      <w:r>
        <w:t>Helsinki</w:t>
      </w:r>
      <w:proofErr w:type="spellEnd"/>
      <w:r>
        <w:t xml:space="preserve">. Fiskars omsättning år 2011 var 743 milj. euro och företaget har cirka 3 400 anställda i över 20 länder. </w:t>
      </w:r>
      <w:hyperlink r:id="rId5" w:history="1">
        <w:r>
          <w:rPr>
            <w:rStyle w:val="Hyperlnk"/>
          </w:rPr>
          <w:t>www.fiskarsgroup.com</w:t>
        </w:r>
      </w:hyperlink>
    </w:p>
    <w:p w:rsidR="003C02DC" w:rsidRPr="00D97784" w:rsidRDefault="003C02DC" w:rsidP="004F5256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p w:rsidR="001116EA" w:rsidRPr="00D97784" w:rsidRDefault="001116EA" w:rsidP="00FB19F4">
      <w:pPr>
        <w:shd w:val="clear" w:color="auto" w:fill="F5F5F5"/>
        <w:spacing w:after="0" w:line="240" w:lineRule="auto"/>
        <w:textAlignment w:val="top"/>
        <w:rPr>
          <w:rFonts w:ascii="Palatino Linotype" w:eastAsia="Times New Roman" w:hAnsi="Palatino Linotype" w:cs="Arial"/>
          <w:color w:val="333333"/>
          <w:sz w:val="24"/>
          <w:szCs w:val="24"/>
          <w:lang w:eastAsia="sv-SE"/>
        </w:rPr>
      </w:pPr>
    </w:p>
    <w:sectPr w:rsidR="001116EA" w:rsidRPr="00D9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93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56"/>
    <w:rsid w:val="0000675D"/>
    <w:rsid w:val="001116EA"/>
    <w:rsid w:val="00193B53"/>
    <w:rsid w:val="00200E04"/>
    <w:rsid w:val="00204C5A"/>
    <w:rsid w:val="00263BBF"/>
    <w:rsid w:val="002764F0"/>
    <w:rsid w:val="002B2D22"/>
    <w:rsid w:val="002D603D"/>
    <w:rsid w:val="00311C84"/>
    <w:rsid w:val="00346E19"/>
    <w:rsid w:val="00370E51"/>
    <w:rsid w:val="003A70AA"/>
    <w:rsid w:val="003C02DC"/>
    <w:rsid w:val="004233D8"/>
    <w:rsid w:val="004E3884"/>
    <w:rsid w:val="004F5256"/>
    <w:rsid w:val="00505417"/>
    <w:rsid w:val="00571981"/>
    <w:rsid w:val="00652B9F"/>
    <w:rsid w:val="00680151"/>
    <w:rsid w:val="007E32A0"/>
    <w:rsid w:val="008676B2"/>
    <w:rsid w:val="008C4A4C"/>
    <w:rsid w:val="00925EAE"/>
    <w:rsid w:val="00941933"/>
    <w:rsid w:val="0096466D"/>
    <w:rsid w:val="00A24DAC"/>
    <w:rsid w:val="00A76421"/>
    <w:rsid w:val="00AA600F"/>
    <w:rsid w:val="00AC62F4"/>
    <w:rsid w:val="00BB7EFD"/>
    <w:rsid w:val="00CB44AC"/>
    <w:rsid w:val="00D2001E"/>
    <w:rsid w:val="00D21E7A"/>
    <w:rsid w:val="00D4712E"/>
    <w:rsid w:val="00D97784"/>
    <w:rsid w:val="00DA0262"/>
    <w:rsid w:val="00DE72B9"/>
    <w:rsid w:val="00E34318"/>
    <w:rsid w:val="00ED111F"/>
    <w:rsid w:val="00EE69AB"/>
    <w:rsid w:val="00F106CB"/>
    <w:rsid w:val="00F43540"/>
    <w:rsid w:val="00FB19F4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F52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F525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F52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F5256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4F5256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C02D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C02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F52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F525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F52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F5256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4F5256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C02D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C02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234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2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3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1499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357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461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85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7561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583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skarsgroup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19</TotalTime>
  <Pages>2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PC;AB Språkman</dc:creator>
  <cp:lastModifiedBy>Ulrika</cp:lastModifiedBy>
  <cp:revision>3</cp:revision>
  <dcterms:created xsi:type="dcterms:W3CDTF">2012-05-03T18:39:00Z</dcterms:created>
  <dcterms:modified xsi:type="dcterms:W3CDTF">2012-05-30T06:54:00Z</dcterms:modified>
</cp:coreProperties>
</file>