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945167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945167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6E0DED" w:rsidRPr="006E0DED" w:rsidRDefault="006E0DED" w:rsidP="006E0DED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6E0DED">
        <w:rPr>
          <w:rFonts w:ascii="Arial" w:hAnsi="Arial" w:cs="Arial"/>
          <w:b/>
          <w:bCs/>
          <w:sz w:val="44"/>
          <w:szCs w:val="32"/>
          <w:lang w:val="cs-CZ"/>
        </w:rPr>
        <w:t>Projekt „Ford Driving Skills for Life“ se po úspěšné loňské premiéře vrací do Č</w:t>
      </w:r>
      <w:r w:rsidR="00471F94">
        <w:rPr>
          <w:rFonts w:ascii="Arial" w:hAnsi="Arial" w:cs="Arial"/>
          <w:b/>
          <w:bCs/>
          <w:sz w:val="44"/>
          <w:szCs w:val="32"/>
          <w:lang w:val="cs-CZ"/>
        </w:rPr>
        <w:t>eské republiky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E0DED" w:rsidRPr="006E0DED" w:rsidRDefault="006E0DED" w:rsidP="006E0DED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E0DED">
        <w:rPr>
          <w:rFonts w:ascii="Arial" w:hAnsi="Arial" w:cs="Arial"/>
          <w:b/>
          <w:szCs w:val="22"/>
        </w:rPr>
        <w:t>Ford Driving Skills for Life je program bezplatných zdokonalovacích kurzů pro mladé řidiče do 24 let</w:t>
      </w:r>
    </w:p>
    <w:p w:rsidR="006E0DED" w:rsidRPr="006E0DED" w:rsidRDefault="006E0DED" w:rsidP="006E0DE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E0DED" w:rsidRPr="006E0DED" w:rsidRDefault="006E0DED" w:rsidP="006E0DED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E0DED">
        <w:rPr>
          <w:rFonts w:ascii="Arial" w:hAnsi="Arial" w:cs="Arial"/>
          <w:b/>
          <w:szCs w:val="22"/>
        </w:rPr>
        <w:t>Dopravní nehody jsou v Evropě nejčastější příčinou úmrtí mladých lidí</w:t>
      </w:r>
    </w:p>
    <w:p w:rsidR="006E0DED" w:rsidRPr="006E0DED" w:rsidRDefault="006E0DED" w:rsidP="006E0DE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E0DED" w:rsidRPr="006E0DED" w:rsidRDefault="006E0DED" w:rsidP="006E0DED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E0DED">
        <w:rPr>
          <w:rFonts w:ascii="Arial" w:hAnsi="Arial" w:cs="Arial"/>
          <w:b/>
          <w:szCs w:val="22"/>
        </w:rPr>
        <w:t>Program virtuální reality „WheelSwap“ podporuje porozumění mezi řidiči a cyklisty v přeplněných ulicích velkých měst</w:t>
      </w:r>
    </w:p>
    <w:p w:rsidR="006E0DED" w:rsidRPr="006E0DED" w:rsidRDefault="006E0DED" w:rsidP="006E0DED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E0DED" w:rsidRPr="006E0DED" w:rsidRDefault="006E0DED" w:rsidP="006E0DED">
      <w:pPr>
        <w:pStyle w:val="ListParagraph"/>
        <w:numPr>
          <w:ilvl w:val="0"/>
          <w:numId w:val="44"/>
        </w:numPr>
        <w:tabs>
          <w:tab w:val="clear" w:pos="720"/>
        </w:tabs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6E0DED">
        <w:rPr>
          <w:rFonts w:ascii="Arial" w:hAnsi="Arial" w:cs="Arial"/>
          <w:b/>
          <w:szCs w:val="22"/>
        </w:rPr>
        <w:t>Kurzy budou probíhat v pátek 6., sobotu 7. a v neděli 8.</w:t>
      </w:r>
      <w:r w:rsidR="00471F94">
        <w:rPr>
          <w:rFonts w:ascii="Arial" w:hAnsi="Arial" w:cs="Arial"/>
          <w:b/>
          <w:szCs w:val="22"/>
        </w:rPr>
        <w:t xml:space="preserve"> září</w:t>
      </w:r>
      <w:r w:rsidRPr="006E0DED">
        <w:rPr>
          <w:rFonts w:ascii="Arial" w:hAnsi="Arial" w:cs="Arial"/>
          <w:b/>
          <w:szCs w:val="22"/>
        </w:rPr>
        <w:t xml:space="preserve"> na polygonu v Hradci Králové. Zájemci se mohou registrovat na webu </w:t>
      </w:r>
      <w:hyperlink r:id="rId11" w:tgtFrame="_top" w:history="1">
        <w:r w:rsidRPr="006E0DED">
          <w:rPr>
            <w:rFonts w:ascii="Arial" w:hAnsi="Arial" w:cs="Arial"/>
            <w:b/>
            <w:szCs w:val="22"/>
          </w:rPr>
          <w:t>www.forddsfl.cz</w:t>
        </w:r>
      </w:hyperlink>
      <w:r w:rsidRPr="006E0DED">
        <w:rPr>
          <w:rFonts w:ascii="Arial" w:hAnsi="Arial" w:cs="Arial"/>
          <w:b/>
          <w:szCs w:val="22"/>
        </w:rPr>
        <w:t>. Akce probíhá s podporou BESIPu a Dopravní</w:t>
      </w:r>
      <w:r w:rsidR="0049251A">
        <w:rPr>
          <w:rFonts w:ascii="Arial" w:hAnsi="Arial" w:cs="Arial"/>
          <w:b/>
          <w:szCs w:val="22"/>
        </w:rPr>
        <w:t xml:space="preserve"> </w:t>
      </w:r>
      <w:r w:rsidRPr="006E0DED">
        <w:rPr>
          <w:rFonts w:ascii="Arial" w:hAnsi="Arial" w:cs="Arial"/>
          <w:b/>
          <w:szCs w:val="22"/>
        </w:rPr>
        <w:t>1</w:t>
      </w:r>
    </w:p>
    <w:p w:rsidR="003576C0" w:rsidRPr="00B37CF9" w:rsidRDefault="003576C0" w:rsidP="00311D56">
      <w:pPr>
        <w:spacing w:line="276" w:lineRule="auto"/>
        <w:jc w:val="both"/>
      </w:pPr>
    </w:p>
    <w:p w:rsidR="003576C0" w:rsidRPr="00B37CF9" w:rsidRDefault="003576C0" w:rsidP="00311D56">
      <w:pPr>
        <w:spacing w:line="276" w:lineRule="auto"/>
        <w:jc w:val="both"/>
      </w:pPr>
    </w:p>
    <w:p w:rsidR="003576C0" w:rsidRPr="00112FE6" w:rsidRDefault="003576C0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6E0DED">
        <w:rPr>
          <w:rFonts w:ascii="Arial" w:hAnsi="Arial" w:cs="Arial"/>
          <w:b/>
          <w:i/>
          <w:sz w:val="24"/>
        </w:rPr>
        <w:t>2</w:t>
      </w:r>
      <w:r w:rsidR="00F27F49">
        <w:rPr>
          <w:rFonts w:ascii="Arial" w:hAnsi="Arial" w:cs="Arial"/>
          <w:b/>
          <w:i/>
          <w:sz w:val="24"/>
        </w:rPr>
        <w:t>7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6E0DED">
        <w:rPr>
          <w:rFonts w:ascii="Arial" w:hAnsi="Arial" w:cs="Arial"/>
          <w:b/>
          <w:i/>
          <w:sz w:val="24"/>
        </w:rPr>
        <w:t>srpna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6E0DED" w:rsidRPr="006E0DED">
        <w:rPr>
          <w:rFonts w:ascii="Arial" w:hAnsi="Arial" w:cs="Arial"/>
          <w:b/>
          <w:sz w:val="24"/>
        </w:rPr>
        <w:t>Nejčastější příčinou úmrtí mladých lidí v Evropě jsou dopravní nehody.* Program bezplatných zdokonalovacích kurzů Ford Driving Skills for Life proto pomáhá řidičům ve věku 18 až 24 let vypěstovat si bezpečné návyky za volantem.</w:t>
      </w:r>
    </w:p>
    <w:p w:rsidR="00823C2B" w:rsidRPr="00823C2B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E0DED">
        <w:rPr>
          <w:rFonts w:ascii="Arial" w:hAnsi="Arial" w:cs="Arial"/>
          <w:sz w:val="24"/>
        </w:rPr>
        <w:t xml:space="preserve">Účastníci se v kurzech v malých skupinách učí, jak rozpoznat nebezpečné situace a jak bezpečně ovládat vůz. Jde přitom nejen o řešení krizových situací, na něž autoškola mladé řidiče většinou nepřipraví, ale také třeba o to vyzkoušet si, jak nebezpečné je </w:t>
      </w:r>
      <w:r w:rsidR="00471F94">
        <w:rPr>
          <w:rFonts w:ascii="Arial" w:hAnsi="Arial" w:cs="Arial"/>
          <w:sz w:val="24"/>
        </w:rPr>
        <w:t xml:space="preserve">psát sms </w:t>
      </w:r>
      <w:r w:rsidRPr="006E0DED">
        <w:rPr>
          <w:rFonts w:ascii="Arial" w:hAnsi="Arial" w:cs="Arial"/>
          <w:sz w:val="24"/>
        </w:rPr>
        <w:t xml:space="preserve">při jízdě nebo jak se na silnici bezpečně chovat </w:t>
      </w:r>
      <w:r w:rsidRPr="006E0DED">
        <w:rPr>
          <w:rFonts w:ascii="Arial" w:hAnsi="Arial" w:cs="Arial"/>
          <w:sz w:val="24"/>
        </w:rPr>
        <w:lastRenderedPageBreak/>
        <w:t xml:space="preserve">k cyklistům. To všechno si téměř 600 frekventantů </w:t>
      </w:r>
      <w:r w:rsidR="00471F94">
        <w:rPr>
          <w:rFonts w:ascii="Arial" w:hAnsi="Arial" w:cs="Arial"/>
          <w:sz w:val="24"/>
        </w:rPr>
        <w:t xml:space="preserve">vyzkouší </w:t>
      </w:r>
      <w:r w:rsidRPr="006E0DED">
        <w:rPr>
          <w:rFonts w:ascii="Arial" w:hAnsi="Arial" w:cs="Arial"/>
          <w:sz w:val="24"/>
        </w:rPr>
        <w:t xml:space="preserve">na vlastní kůži </w:t>
      </w:r>
      <w:r w:rsidR="00471F94">
        <w:rPr>
          <w:rFonts w:ascii="Arial" w:hAnsi="Arial" w:cs="Arial"/>
          <w:sz w:val="24"/>
        </w:rPr>
        <w:t xml:space="preserve">během </w:t>
      </w:r>
      <w:r w:rsidR="00180B5F">
        <w:rPr>
          <w:rFonts w:ascii="Arial" w:hAnsi="Arial" w:cs="Arial"/>
          <w:sz w:val="24"/>
        </w:rPr>
        <w:t>tří dnů</w:t>
      </w:r>
      <w:r w:rsidR="00471F94">
        <w:rPr>
          <w:rFonts w:ascii="Arial" w:hAnsi="Arial" w:cs="Arial"/>
          <w:sz w:val="24"/>
        </w:rPr>
        <w:t xml:space="preserve"> </w:t>
      </w:r>
      <w:r w:rsidRPr="006E0DED">
        <w:rPr>
          <w:rFonts w:ascii="Arial" w:hAnsi="Arial" w:cs="Arial"/>
          <w:sz w:val="24"/>
        </w:rPr>
        <w:t xml:space="preserve">pod dohledem zkušených instruktorů. 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E0DED">
        <w:rPr>
          <w:rFonts w:ascii="Arial" w:hAnsi="Arial" w:cs="Arial"/>
          <w:sz w:val="24"/>
        </w:rPr>
        <w:t xml:space="preserve">Těchto bezplatných kurzů se letos po celé Evropě zúčastní více než 8 000 mladých lidí z 16 zemí – a letos podruhé zavítá projekt DSFL také do České republiky. </w:t>
      </w:r>
      <w:r w:rsidR="00471F94" w:rsidRPr="006E0DED">
        <w:rPr>
          <w:rFonts w:ascii="Arial" w:hAnsi="Arial" w:cs="Arial"/>
          <w:sz w:val="24"/>
        </w:rPr>
        <w:t>V</w:t>
      </w:r>
      <w:r w:rsidR="00471F94">
        <w:rPr>
          <w:rFonts w:ascii="Arial" w:hAnsi="Arial" w:cs="Arial"/>
          <w:sz w:val="24"/>
        </w:rPr>
        <w:t xml:space="preserve"> loňském roce </w:t>
      </w:r>
      <w:r w:rsidRPr="006E0DED">
        <w:rPr>
          <w:rFonts w:ascii="Arial" w:hAnsi="Arial" w:cs="Arial"/>
          <w:sz w:val="24"/>
        </w:rPr>
        <w:t xml:space="preserve">proběhla akce jako dvoudenní na letišti v Brně – Tuřanech, a protože zájem byl větší než celková kapacita, </w:t>
      </w:r>
      <w:r w:rsidR="00AD07E0">
        <w:rPr>
          <w:rFonts w:ascii="Arial" w:hAnsi="Arial" w:cs="Arial"/>
          <w:sz w:val="24"/>
        </w:rPr>
        <w:t>prodloužil</w:t>
      </w:r>
      <w:r w:rsidR="00945167">
        <w:rPr>
          <w:rFonts w:ascii="Arial" w:hAnsi="Arial" w:cs="Arial"/>
          <w:sz w:val="24"/>
        </w:rPr>
        <w:t>o</w:t>
      </w:r>
      <w:r w:rsidRPr="006E0DED">
        <w:rPr>
          <w:rFonts w:ascii="Arial" w:hAnsi="Arial" w:cs="Arial"/>
          <w:sz w:val="24"/>
        </w:rPr>
        <w:t xml:space="preserve"> se letos DSFL </w:t>
      </w:r>
      <w:r w:rsidR="00AD07E0">
        <w:rPr>
          <w:rFonts w:ascii="Arial" w:hAnsi="Arial" w:cs="Arial"/>
          <w:sz w:val="24"/>
        </w:rPr>
        <w:t>na</w:t>
      </w:r>
      <w:r w:rsidRPr="006E0DED">
        <w:rPr>
          <w:rFonts w:ascii="Arial" w:hAnsi="Arial" w:cs="Arial"/>
          <w:sz w:val="24"/>
        </w:rPr>
        <w:t xml:space="preserve"> tři dny (6. – 8</w:t>
      </w:r>
      <w:r w:rsidR="00471F94">
        <w:rPr>
          <w:rFonts w:ascii="Arial" w:hAnsi="Arial" w:cs="Arial"/>
          <w:sz w:val="24"/>
        </w:rPr>
        <w:t>. září</w:t>
      </w:r>
      <w:r w:rsidRPr="006E0DED">
        <w:rPr>
          <w:rFonts w:ascii="Arial" w:hAnsi="Arial" w:cs="Arial"/>
          <w:sz w:val="24"/>
        </w:rPr>
        <w:t xml:space="preserve">) </w:t>
      </w:r>
      <w:r w:rsidR="00AD07E0">
        <w:rPr>
          <w:rFonts w:ascii="Arial" w:hAnsi="Arial" w:cs="Arial"/>
          <w:sz w:val="24"/>
        </w:rPr>
        <w:t xml:space="preserve">a </w:t>
      </w:r>
      <w:r w:rsidRPr="006E0DED">
        <w:rPr>
          <w:rFonts w:ascii="Arial" w:hAnsi="Arial" w:cs="Arial"/>
          <w:sz w:val="24"/>
        </w:rPr>
        <w:t>tentokrát</w:t>
      </w:r>
      <w:r w:rsidR="00AD07E0">
        <w:rPr>
          <w:rFonts w:ascii="Arial" w:hAnsi="Arial" w:cs="Arial"/>
          <w:sz w:val="24"/>
        </w:rPr>
        <w:t xml:space="preserve"> se odehraje</w:t>
      </w:r>
      <w:r w:rsidRPr="006E0DED">
        <w:rPr>
          <w:rFonts w:ascii="Arial" w:hAnsi="Arial" w:cs="Arial"/>
          <w:sz w:val="24"/>
        </w:rPr>
        <w:t xml:space="preserve"> na Polygonu S-D</w:t>
      </w:r>
      <w:r w:rsidR="00471F94">
        <w:rPr>
          <w:rFonts w:ascii="Arial" w:hAnsi="Arial" w:cs="Arial"/>
          <w:sz w:val="24"/>
        </w:rPr>
        <w:t>r</w:t>
      </w:r>
      <w:r w:rsidRPr="006E0DED">
        <w:rPr>
          <w:rFonts w:ascii="Arial" w:hAnsi="Arial" w:cs="Arial"/>
          <w:sz w:val="24"/>
        </w:rPr>
        <w:t>ive v Hradci Králové.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E0DED">
        <w:rPr>
          <w:rFonts w:ascii="Arial" w:hAnsi="Arial" w:cs="Arial"/>
          <w:sz w:val="24"/>
        </w:rPr>
        <w:t>Účastníci kurzů DFSL</w:t>
      </w:r>
      <w:r w:rsidR="00471F94">
        <w:rPr>
          <w:rFonts w:ascii="Arial" w:hAnsi="Arial" w:cs="Arial"/>
          <w:sz w:val="24"/>
        </w:rPr>
        <w:t xml:space="preserve"> </w:t>
      </w:r>
      <w:r w:rsidRPr="006E0DED">
        <w:rPr>
          <w:rFonts w:ascii="Arial" w:hAnsi="Arial" w:cs="Arial"/>
          <w:sz w:val="24"/>
        </w:rPr>
        <w:t>si  vyzkoušejí i  program virtuální reality „WheelSwap“. Řidiči i cyklisté se jeho prostřednictvím mohou přesvědčit, že bezohledná jízda může ostatní účastníky provozu přinejmenším vylekat, ale také ohrozit na zdraví</w:t>
      </w:r>
      <w:r w:rsidR="00AD07E0">
        <w:rPr>
          <w:rFonts w:ascii="Arial" w:hAnsi="Arial" w:cs="Arial"/>
          <w:sz w:val="24"/>
        </w:rPr>
        <w:t>,</w:t>
      </w:r>
      <w:r w:rsidRPr="006E0DED">
        <w:rPr>
          <w:rFonts w:ascii="Arial" w:hAnsi="Arial" w:cs="Arial"/>
          <w:sz w:val="24"/>
        </w:rPr>
        <w:t xml:space="preserve"> nebo dokonce</w:t>
      </w:r>
      <w:r w:rsidR="00471F94">
        <w:rPr>
          <w:rFonts w:ascii="Arial" w:hAnsi="Arial" w:cs="Arial"/>
          <w:sz w:val="24"/>
        </w:rPr>
        <w:t xml:space="preserve"> na</w:t>
      </w:r>
      <w:r w:rsidRPr="006E0DED">
        <w:rPr>
          <w:rFonts w:ascii="Arial" w:hAnsi="Arial" w:cs="Arial"/>
          <w:sz w:val="24"/>
        </w:rPr>
        <w:t xml:space="preserve"> životě. První studie naznačují, že po absolvování programu své chování v provozu upravila většina účastníků. Novinkou</w:t>
      </w:r>
      <w:r w:rsidR="00471F94">
        <w:rPr>
          <w:rFonts w:ascii="Arial" w:hAnsi="Arial" w:cs="Arial"/>
          <w:sz w:val="24"/>
        </w:rPr>
        <w:t xml:space="preserve"> </w:t>
      </w:r>
      <w:r w:rsidRPr="006E0DED">
        <w:rPr>
          <w:rFonts w:ascii="Arial" w:hAnsi="Arial" w:cs="Arial"/>
          <w:sz w:val="24"/>
        </w:rPr>
        <w:t>pro letošní</w:t>
      </w:r>
      <w:r w:rsidR="00471F94">
        <w:rPr>
          <w:rFonts w:ascii="Arial" w:hAnsi="Arial" w:cs="Arial"/>
          <w:sz w:val="24"/>
        </w:rPr>
        <w:t xml:space="preserve"> </w:t>
      </w:r>
      <w:r w:rsidRPr="006E0DED">
        <w:rPr>
          <w:rFonts w:ascii="Arial" w:hAnsi="Arial" w:cs="Arial"/>
          <w:sz w:val="24"/>
        </w:rPr>
        <w:t>rok bude také nácvik techniky zvané „holandský hmat“, která zajišťuje, že neotevřete dveře vozu přímo do cesty předjíždějícímu cyklistovi.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E0DED">
        <w:rPr>
          <w:rFonts w:ascii="Arial" w:hAnsi="Arial" w:cs="Arial"/>
          <w:sz w:val="24"/>
        </w:rPr>
        <w:t>„</w:t>
      </w:r>
      <w:r w:rsidRPr="00945167">
        <w:rPr>
          <w:rFonts w:ascii="Arial" w:hAnsi="Arial" w:cs="Arial"/>
          <w:i/>
          <w:sz w:val="24"/>
        </w:rPr>
        <w:t>Po absolvování autoškoly snadno podlehneme dojmu, že už všechno umíme. Skutečností však je, že nezkušení řidiči dělají často ukvapená nebo přímo špatná rozhodnutí a v nebezpečných situacích nedokážou vždy správně zareagovat. V programu DSFL se snažíme rozšířit znalosti a schopnosti mladých řidičů, aby byli na silnici jistější, ohleduplnější a hlavně bezpečnější,</w:t>
      </w:r>
      <w:r w:rsidRPr="006E0DED">
        <w:rPr>
          <w:rFonts w:ascii="Arial" w:hAnsi="Arial" w:cs="Arial"/>
          <w:sz w:val="24"/>
        </w:rPr>
        <w:t>“ řekl Martin Linhart</w:t>
      </w:r>
      <w:r w:rsidR="00AD07E0">
        <w:rPr>
          <w:rFonts w:ascii="Arial" w:hAnsi="Arial" w:cs="Arial"/>
          <w:sz w:val="24"/>
        </w:rPr>
        <w:t>,</w:t>
      </w:r>
      <w:r w:rsidRPr="006E0DED">
        <w:rPr>
          <w:rFonts w:ascii="Arial" w:hAnsi="Arial" w:cs="Arial"/>
          <w:sz w:val="24"/>
        </w:rPr>
        <w:t xml:space="preserve"> ředitel vnější komunikace Fordu Česká republika.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49251A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49251A">
        <w:rPr>
          <w:rFonts w:ascii="Arial" w:hAnsi="Arial" w:cs="Arial"/>
          <w:sz w:val="24"/>
        </w:rPr>
        <w:t>„</w:t>
      </w:r>
      <w:r w:rsidRPr="00945167">
        <w:rPr>
          <w:rFonts w:ascii="Arial" w:hAnsi="Arial" w:cs="Arial"/>
          <w:i/>
          <w:sz w:val="24"/>
        </w:rPr>
        <w:t>Mladí řidiči zaviní každoročně více než 10 tisíc nehod. Loni při nich bylo bohužel usmrceno 94 lidí. Z analýz je zřejmé, že nehody zaviněné mladými řidiči vykazují každoročně přibližně dvojnásobně vyšší závažnost v porovnání se všemi evidovanými nehodami. Mladší popula</w:t>
      </w:r>
      <w:bookmarkStart w:id="9" w:name="_GoBack"/>
      <w:bookmarkEnd w:id="9"/>
      <w:r w:rsidRPr="00945167">
        <w:rPr>
          <w:rFonts w:ascii="Arial" w:hAnsi="Arial" w:cs="Arial"/>
          <w:i/>
          <w:sz w:val="24"/>
        </w:rPr>
        <w:t>ce rychleji reaguje na krizové situace, častěji ale způsobuje dopravní nehody v důsledku nezkušenosti a vysoké nebo nepřiměřené rychlosti</w:t>
      </w:r>
      <w:r w:rsidR="006E0DED" w:rsidRPr="0049251A">
        <w:rPr>
          <w:rFonts w:ascii="Arial" w:hAnsi="Arial" w:cs="Arial"/>
          <w:sz w:val="24"/>
        </w:rPr>
        <w:t xml:space="preserve">,“ řekl pověřený vedoucí BESIP Ministerstva dopravy </w:t>
      </w:r>
      <w:r w:rsidR="00AD07E0">
        <w:rPr>
          <w:rFonts w:ascii="Arial" w:hAnsi="Arial" w:cs="Arial"/>
          <w:sz w:val="24"/>
        </w:rPr>
        <w:t xml:space="preserve">ČR </w:t>
      </w:r>
      <w:r w:rsidR="006E0DED" w:rsidRPr="0049251A">
        <w:rPr>
          <w:rFonts w:ascii="Arial" w:hAnsi="Arial" w:cs="Arial"/>
          <w:sz w:val="24"/>
        </w:rPr>
        <w:t>Tomáš Neřold.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E0DED">
        <w:rPr>
          <w:rFonts w:ascii="Arial" w:hAnsi="Arial" w:cs="Arial"/>
          <w:sz w:val="24"/>
        </w:rPr>
        <w:t>V roce 2019 zavítá Driving Skills for Life celkem do 43 států po celém světě, v</w:t>
      </w:r>
      <w:r w:rsidR="00471F94">
        <w:rPr>
          <w:rFonts w:ascii="Arial" w:hAnsi="Arial" w:cs="Arial"/>
          <w:sz w:val="24"/>
        </w:rPr>
        <w:t>č</w:t>
      </w:r>
      <w:r w:rsidRPr="006E0DED">
        <w:rPr>
          <w:rFonts w:ascii="Arial" w:hAnsi="Arial" w:cs="Arial"/>
          <w:sz w:val="24"/>
        </w:rPr>
        <w:t>etně USA, Ománu, Spo</w:t>
      </w:r>
      <w:r w:rsidR="00471F94">
        <w:rPr>
          <w:rFonts w:ascii="Arial" w:hAnsi="Arial" w:cs="Arial"/>
          <w:sz w:val="24"/>
        </w:rPr>
        <w:t>j</w:t>
      </w:r>
      <w:r w:rsidRPr="006E0DED">
        <w:rPr>
          <w:rFonts w:ascii="Arial" w:hAnsi="Arial" w:cs="Arial"/>
          <w:sz w:val="24"/>
        </w:rPr>
        <w:t xml:space="preserve">ených </w:t>
      </w:r>
      <w:r w:rsidR="00CE0FCF">
        <w:rPr>
          <w:rFonts w:ascii="Arial" w:hAnsi="Arial" w:cs="Arial"/>
          <w:sz w:val="24"/>
        </w:rPr>
        <w:t>a</w:t>
      </w:r>
      <w:r w:rsidRPr="006E0DED">
        <w:rPr>
          <w:rFonts w:ascii="Arial" w:hAnsi="Arial" w:cs="Arial"/>
          <w:sz w:val="24"/>
        </w:rPr>
        <w:t xml:space="preserve">rabských </w:t>
      </w:r>
      <w:r w:rsidR="00CE0FCF">
        <w:rPr>
          <w:rFonts w:ascii="Arial" w:hAnsi="Arial" w:cs="Arial"/>
          <w:sz w:val="24"/>
        </w:rPr>
        <w:t>e</w:t>
      </w:r>
      <w:r w:rsidRPr="006E0DED">
        <w:rPr>
          <w:rFonts w:ascii="Arial" w:hAnsi="Arial" w:cs="Arial"/>
          <w:sz w:val="24"/>
        </w:rPr>
        <w:t>mirátů nebo</w:t>
      </w:r>
      <w:r w:rsidR="00CE0FCF">
        <w:rPr>
          <w:rFonts w:ascii="Arial" w:hAnsi="Arial" w:cs="Arial"/>
          <w:sz w:val="24"/>
        </w:rPr>
        <w:t xml:space="preserve"> </w:t>
      </w:r>
      <w:r w:rsidRPr="006E0DED">
        <w:rPr>
          <w:rFonts w:ascii="Arial" w:hAnsi="Arial" w:cs="Arial"/>
          <w:sz w:val="24"/>
        </w:rPr>
        <w:t>Thajska. V Evropě navštíví celkem 16 států včetně Česká republiky, přičemž náklady na evropskou část DSFL letos překročí 20 milionů dolarů.</w:t>
      </w:r>
    </w:p>
    <w:p w:rsidR="006E0DED" w:rsidRP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6E0DED" w:rsidRDefault="006E0DED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color w:val="555555"/>
        </w:rPr>
      </w:pPr>
      <w:r w:rsidRPr="006E0DED">
        <w:rPr>
          <w:rFonts w:ascii="Arial" w:hAnsi="Arial" w:cs="Arial"/>
          <w:sz w:val="24"/>
        </w:rPr>
        <w:t>Řidiči ve věku 18 až 24 let, kteří mají zájem zlepšit své řidičské dovednosti, se mohou zaregistrovat na webu</w:t>
      </w:r>
      <w:r>
        <w:rPr>
          <w:rFonts w:ascii="Helvetica" w:hAnsi="Helvetica" w:cs="Helvetica"/>
          <w:color w:val="555555"/>
        </w:rPr>
        <w:t> </w:t>
      </w:r>
      <w:hyperlink r:id="rId12" w:tgtFrame="_top" w:history="1">
        <w:r w:rsidRPr="006E0DED">
          <w:rPr>
            <w:rStyle w:val="Hyperlink"/>
            <w:rFonts w:ascii="Helvetica" w:hAnsi="Helvetica" w:cs="Helvetica"/>
            <w:sz w:val="24"/>
          </w:rPr>
          <w:t>www.forddsfl.cz</w:t>
        </w:r>
      </w:hyperlink>
      <w:r w:rsidRPr="006E0DED">
        <w:rPr>
          <w:rFonts w:ascii="Helvetica" w:hAnsi="Helvetica" w:cs="Helvetica"/>
          <w:color w:val="555555"/>
          <w:sz w:val="24"/>
        </w:rPr>
        <w:t>.</w:t>
      </w:r>
    </w:p>
    <w:p w:rsidR="006E0DED" w:rsidRDefault="006E0DED" w:rsidP="006E0DED">
      <w:pPr>
        <w:pStyle w:val="NormalWeb"/>
        <w:spacing w:line="360" w:lineRule="atLeast"/>
        <w:rPr>
          <w:rFonts w:ascii="Helvetica" w:hAnsi="Helvetica" w:cs="Helvetica"/>
          <w:color w:val="555555"/>
        </w:rPr>
      </w:pPr>
      <w:r w:rsidRPr="006E0DED">
        <w:rPr>
          <w:rFonts w:ascii="Arial" w:hAnsi="Arial" w:cs="Arial"/>
          <w:lang w:eastAsia="en-US"/>
        </w:rPr>
        <w:t xml:space="preserve">* </w:t>
      </w:r>
      <w:r w:rsidRPr="006E0DED">
        <w:rPr>
          <w:rFonts w:ascii="Arial" w:hAnsi="Arial" w:cs="Arial"/>
          <w:sz w:val="20"/>
          <w:szCs w:val="20"/>
          <w:lang w:eastAsia="en-US"/>
        </w:rPr>
        <w:t>Občané EU ve věku 18</w:t>
      </w:r>
      <w:r w:rsidR="00CE0F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E0DED">
        <w:rPr>
          <w:rFonts w:ascii="Arial" w:hAnsi="Arial" w:cs="Arial"/>
          <w:sz w:val="20"/>
          <w:szCs w:val="20"/>
          <w:lang w:eastAsia="en-US"/>
        </w:rPr>
        <w:t>–</w:t>
      </w:r>
      <w:r w:rsidR="00CE0F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E0DED">
        <w:rPr>
          <w:rFonts w:ascii="Arial" w:hAnsi="Arial" w:cs="Arial"/>
          <w:sz w:val="20"/>
          <w:szCs w:val="20"/>
          <w:lang w:eastAsia="en-US"/>
        </w:rPr>
        <w:t>24.</w:t>
      </w:r>
      <w:r w:rsidR="00CE0FC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E0DED">
        <w:rPr>
          <w:rFonts w:ascii="Arial" w:hAnsi="Arial" w:cs="Arial"/>
          <w:sz w:val="20"/>
          <w:szCs w:val="20"/>
          <w:lang w:eastAsia="en-US"/>
        </w:rPr>
        <w:t>Odkaz naleznete</w:t>
      </w:r>
      <w:r w:rsidRPr="006E0DED">
        <w:rPr>
          <w:rFonts w:ascii="Helvetica" w:hAnsi="Helvetica" w:cs="Helvetica"/>
          <w:color w:val="555555"/>
          <w:sz w:val="20"/>
          <w:szCs w:val="20"/>
        </w:rPr>
        <w:t xml:space="preserve"> </w:t>
      </w:r>
      <w:hyperlink r:id="rId13" w:tgtFrame="_top" w:history="1">
        <w:r w:rsidRPr="006E0DED">
          <w:rPr>
            <w:rStyle w:val="Hyperlink"/>
            <w:rFonts w:ascii="Helvetica" w:hAnsi="Helvetica" w:cs="Helvetica"/>
            <w:sz w:val="20"/>
            <w:szCs w:val="20"/>
          </w:rPr>
          <w:t>zde</w:t>
        </w:r>
      </w:hyperlink>
      <w:r w:rsidRPr="006E0DED">
        <w:rPr>
          <w:rFonts w:ascii="Helvetica" w:hAnsi="Helvetica" w:cs="Helvetica"/>
          <w:color w:val="555555"/>
          <w:sz w:val="20"/>
          <w:szCs w:val="20"/>
        </w:rPr>
        <w:t>.</w:t>
      </w:r>
      <w:r>
        <w:rPr>
          <w:rFonts w:ascii="Helvetica" w:hAnsi="Helvetica" w:cs="Helvetica"/>
          <w:color w:val="555555"/>
        </w:rPr>
        <w:t> </w:t>
      </w:r>
    </w:p>
    <w:p w:rsidR="006E0DED" w:rsidRDefault="006E0DED" w:rsidP="006E0DED">
      <w:pPr>
        <w:rPr>
          <w:b/>
          <w:bCs/>
        </w:rPr>
      </w:pPr>
    </w:p>
    <w:p w:rsidR="006E0DED" w:rsidRPr="003D4A4F" w:rsidRDefault="006E0DED" w:rsidP="006E0DED"/>
    <w:p w:rsidR="00FF5A06" w:rsidRDefault="00FF5A06" w:rsidP="006E0D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2"/>
        </w:rPr>
      </w:pPr>
    </w:p>
    <w:sectPr w:rsidR="00FF5A06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C7" w:rsidRDefault="00550FC7">
      <w:r>
        <w:separator/>
      </w:r>
    </w:p>
  </w:endnote>
  <w:endnote w:type="continuationSeparator" w:id="0">
    <w:p w:rsidR="00550FC7" w:rsidRDefault="00550FC7">
      <w:r>
        <w:continuationSeparator/>
      </w:r>
    </w:p>
  </w:endnote>
  <w:endnote w:type="continuationNotice" w:id="1">
    <w:p w:rsidR="00550FC7" w:rsidRDefault="0055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C7" w:rsidRDefault="00550FC7">
      <w:r>
        <w:separator/>
      </w:r>
    </w:p>
  </w:footnote>
  <w:footnote w:type="continuationSeparator" w:id="0">
    <w:p w:rsidR="00550FC7" w:rsidRDefault="00550FC7">
      <w:r>
        <w:continuationSeparator/>
      </w:r>
    </w:p>
  </w:footnote>
  <w:footnote w:type="continuationNotice" w:id="1">
    <w:p w:rsidR="00550FC7" w:rsidRDefault="00550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E1238"/>
    <w:multiLevelType w:val="multilevel"/>
    <w:tmpl w:val="46D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4"/>
  </w:num>
  <w:num w:numId="7">
    <w:abstractNumId w:val="28"/>
  </w:num>
  <w:num w:numId="8">
    <w:abstractNumId w:val="12"/>
  </w:num>
  <w:num w:numId="9">
    <w:abstractNumId w:val="27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2"/>
  </w:num>
  <w:num w:numId="20">
    <w:abstractNumId w:val="16"/>
  </w:num>
  <w:num w:numId="21">
    <w:abstractNumId w:val="18"/>
  </w:num>
  <w:num w:numId="22">
    <w:abstractNumId w:val="31"/>
  </w:num>
  <w:num w:numId="23">
    <w:abstractNumId w:val="23"/>
  </w:num>
  <w:num w:numId="24">
    <w:abstractNumId w:val="3"/>
  </w:num>
  <w:num w:numId="25">
    <w:abstractNumId w:val="21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6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5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0B5F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1268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1F94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51A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0FC7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0DED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35E4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5167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07E0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0FCF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49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72A288"/>
  <w15:docId w15:val="{77247F15-FB35-40EA-9835-8C22DFC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styleId="Strong">
    <w:name w:val="Strong"/>
    <w:basedOn w:val="DefaultParagraphFont"/>
    <w:uiPriority w:val="22"/>
    <w:qFormat/>
    <w:rsid w:val="006E0DED"/>
    <w:rPr>
      <w:b/>
      <w:bCs/>
    </w:rPr>
  </w:style>
  <w:style w:type="character" w:styleId="Emphasis">
    <w:name w:val="Emphasis"/>
    <w:basedOn w:val="DefaultParagraphFont"/>
    <w:uiPriority w:val="20"/>
    <w:qFormat/>
    <w:rsid w:val="006E0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transport/road_safety/specialist/knowledge/road/roads_need_to_cater_safely_for_all_users/young_drivers_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forddsfl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dsfl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F973B-50F2-461B-BAE5-34B0CED1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2019-08-27T12:51:00Z</dcterms:created>
  <dcterms:modified xsi:type="dcterms:W3CDTF">2019-08-27T12:51:00Z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