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A5D48" w14:textId="41085442" w:rsidR="007A3A2F" w:rsidRPr="00253B95" w:rsidRDefault="007A3A2F" w:rsidP="007A3A2F">
      <w:pPr>
        <w:pStyle w:val="titel"/>
        <w:rPr>
          <w:sz w:val="22"/>
          <w:szCs w:val="22"/>
          <w:lang w:val="en-US"/>
        </w:rPr>
      </w:pPr>
      <w:r w:rsidRPr="00253B95">
        <w:rPr>
          <w:sz w:val="22"/>
          <w:szCs w:val="22"/>
          <w:lang w:val="en-US"/>
        </w:rPr>
        <w:t>GOETHEANUM</w:t>
      </w:r>
      <w:r w:rsidRPr="00253B95">
        <w:rPr>
          <w:sz w:val="22"/>
          <w:szCs w:val="22"/>
          <w:lang w:val="en-US"/>
        </w:rPr>
        <w:tab/>
      </w:r>
      <w:r w:rsidR="00B90BB3" w:rsidRPr="00253B95">
        <w:rPr>
          <w:sz w:val="22"/>
          <w:szCs w:val="22"/>
          <w:lang w:val="en-US"/>
        </w:rPr>
        <w:t xml:space="preserve"> </w:t>
      </w:r>
      <w:r w:rsidR="0081275A" w:rsidRPr="00253B95">
        <w:rPr>
          <w:sz w:val="22"/>
          <w:szCs w:val="22"/>
          <w:lang w:val="en-US"/>
        </w:rPr>
        <w:t>COMUNICACIÓN</w:t>
      </w:r>
    </w:p>
    <w:p w14:paraId="2CA980B4" w14:textId="77777777" w:rsidR="007A3A2F" w:rsidRPr="00253B95" w:rsidRDefault="007A3A2F" w:rsidP="007A3A2F">
      <w:pPr>
        <w:pStyle w:val="titel"/>
        <w:jc w:val="right"/>
        <w:rPr>
          <w:sz w:val="22"/>
          <w:szCs w:val="22"/>
          <w:lang w:val="en-US"/>
        </w:rPr>
      </w:pPr>
    </w:p>
    <w:p w14:paraId="3C71FD90" w14:textId="77777777" w:rsidR="00253B95" w:rsidRPr="00253B95" w:rsidRDefault="00253B95" w:rsidP="00253B95">
      <w:pPr>
        <w:autoSpaceDE w:val="0"/>
        <w:autoSpaceDN w:val="0"/>
        <w:adjustRightInd w:val="0"/>
        <w:spacing w:line="300" w:lineRule="atLeast"/>
        <w:jc w:val="right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253B95">
        <w:rPr>
          <w:rFonts w:ascii="Titillium" w:hAnsi="Titillium" w:cs="Titillium"/>
          <w:color w:val="000000"/>
          <w:sz w:val="22"/>
          <w:szCs w:val="22"/>
          <w:lang w:val="en-US"/>
        </w:rPr>
        <w:tab/>
        <w:t>Goetheanum, Dornach, Suiza, 2 de febrero de 2022</w:t>
      </w:r>
    </w:p>
    <w:p w14:paraId="7C1951C1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color w:val="000000"/>
          <w:sz w:val="22"/>
          <w:szCs w:val="22"/>
          <w:lang w:val="en-US"/>
        </w:rPr>
      </w:pPr>
    </w:p>
    <w:p w14:paraId="72624E26" w14:textId="77777777" w:rsidR="00253B95" w:rsidRPr="00253B95" w:rsidRDefault="00253B95" w:rsidP="00253B95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</w:pPr>
      <w:r w:rsidRPr="00253B95">
        <w:rPr>
          <w:rFonts w:ascii="Titillium" w:hAnsi="Titillium" w:cs="Titillium"/>
          <w:b/>
          <w:bCs/>
          <w:color w:val="000000"/>
          <w:sz w:val="28"/>
          <w:szCs w:val="28"/>
          <w:lang w:val="en-US"/>
        </w:rPr>
        <w:t>Libertad y dignidad, constituyentes de la existencia humana</w:t>
      </w:r>
    </w:p>
    <w:p w14:paraId="405CFD84" w14:textId="77777777" w:rsidR="00253B95" w:rsidRPr="00253B95" w:rsidRDefault="00253B95" w:rsidP="00253B95">
      <w:pPr>
        <w:autoSpaceDE w:val="0"/>
        <w:autoSpaceDN w:val="0"/>
        <w:adjustRightInd w:val="0"/>
        <w:spacing w:before="57" w:line="300" w:lineRule="atLeast"/>
        <w:textAlignment w:val="center"/>
        <w:rPr>
          <w:rFonts w:ascii="Titillium" w:hAnsi="Titillium" w:cs="Titillium"/>
          <w:b/>
          <w:bCs/>
          <w:color w:val="000000"/>
          <w:lang w:val="de-DE"/>
        </w:rPr>
      </w:pPr>
      <w:r w:rsidRPr="00253B95">
        <w:rPr>
          <w:rFonts w:ascii="Titillium" w:hAnsi="Titillium" w:cs="Titillium"/>
          <w:b/>
          <w:bCs/>
          <w:color w:val="000000"/>
          <w:lang w:val="de-DE"/>
        </w:rPr>
        <w:t>Michaela Glöckler aboga por un nuevo humanismo en la era digital</w:t>
      </w:r>
    </w:p>
    <w:p w14:paraId="4A769894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 Lt" w:hAnsi="Titillium Lt" w:cs="Titillium Lt"/>
          <w:b/>
          <w:bCs/>
          <w:color w:val="000000"/>
          <w:sz w:val="22"/>
          <w:szCs w:val="22"/>
          <w:lang w:val="de-DE"/>
        </w:rPr>
      </w:pPr>
    </w:p>
    <w:p w14:paraId="42C8479F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b/>
          <w:bCs/>
          <w:color w:val="000000"/>
          <w:sz w:val="22"/>
          <w:szCs w:val="22"/>
          <w:lang w:val="en-US"/>
        </w:rPr>
      </w:pPr>
      <w:r w:rsidRPr="00253B95">
        <w:rPr>
          <w:rFonts w:ascii="Titillium" w:hAnsi="Titillium" w:cs="Titillium"/>
          <w:b/>
          <w:bCs/>
          <w:color w:val="000000"/>
          <w:spacing w:val="-1"/>
          <w:sz w:val="22"/>
          <w:szCs w:val="22"/>
          <w:lang w:val="en-US"/>
        </w:rPr>
        <w:t>La transformación digital evoca la imagen de un mundo tecnológico perfecto y eficaz. Por el contrario, el ser humano tiene la capacidad de vivir con incertidumbres y de permanecer en desarrollo. Frente a los desarrollos tecnológicos modernos, Michaela Glöckler, ex directora de la Sección Médica en el Goetheanum y presidenta de la organización asociada al Goetheanum, Eliant, propone un nuevo humanismo.</w:t>
      </w:r>
    </w:p>
    <w:p w14:paraId="18708125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2F172EE0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253B95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«Es importante que los niños y jóvenes puedan desarrollar todos sus intereses y talentos, ya sea en el campo científico, tecnológico, artístico o espiritual“, dice la pediatra Michaela Glöckler. Ella considera que «el desarrollo saludable y completo de la infancia es el requisito previo para una actitud empática y responsabilidad social posteriores – cualidades humanas indispensables para atajar los grandes retos ecológicos, económicos y sociales que se avecinan». </w:t>
      </w:r>
    </w:p>
    <w:p w14:paraId="276E1753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45819DB9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253B95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Michaela Glöckler aboga por una cultura en la que el desarrollo del ser humano individual tenga la misma importancia que el desarrollo tecnológico. Para ella es esencial que la educación y formación sean orientadas hacia los valores de la libertad y la dignidad; valores que «determinan la calidad de la convivencia social, nuestro trato con la naturaleza, nuestro uso de la tecnología y nuestra forma de participación ciudadana». En una sociedad que no defienda estos valores, dice Michaela Glöckler, está en peligro la democracia, y tarde o temprano «tendrá que dejar paso al estado de vigilancia digitalizado».</w:t>
      </w:r>
    </w:p>
    <w:p w14:paraId="188CA27E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</w:p>
    <w:p w14:paraId="66427EE8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253B95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Como presidenta de la iniciativa de la sociedad civil Eliant (Alianza Europea para la Antroposofía Aplicada), Michaela Glöckler y los cooperadores se hallan a la vanguardia en lo tocante a la realización de aportaciones sobre un nuevo humanismo en la era digital, en el marco de la Conferencia sobre el futuro de Europa, que es un órgano de la Comisión Europea y el Parlamento Europeo.</w:t>
      </w:r>
    </w:p>
    <w:p w14:paraId="200B80E5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jc w:val="right"/>
        <w:textAlignment w:val="center"/>
        <w:rPr>
          <w:rFonts w:ascii="Titillium" w:hAnsi="Titillium" w:cs="Titillium"/>
          <w:color w:val="000000"/>
          <w:sz w:val="22"/>
          <w:szCs w:val="22"/>
          <w:lang w:val="en-US"/>
        </w:rPr>
      </w:pPr>
      <w:r w:rsidRPr="00253B95">
        <w:rPr>
          <w:rFonts w:ascii="Titillium" w:hAnsi="Titillium" w:cs="Titillium"/>
          <w:color w:val="000000"/>
          <w:sz w:val="22"/>
          <w:szCs w:val="22"/>
          <w:lang w:val="en-US"/>
        </w:rPr>
        <w:t>(1870 caracteres/SJ; traducido por Michael Kranawetvogl)</w:t>
      </w:r>
    </w:p>
    <w:p w14:paraId="745C9945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</w:pPr>
    </w:p>
    <w:p w14:paraId="1F70E23B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</w:pPr>
      <w:r w:rsidRPr="00253B95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 xml:space="preserve">Web </w:t>
      </w:r>
      <w:r w:rsidRPr="00253B95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>eliant.eu</w:t>
      </w:r>
    </w:p>
    <w:p w14:paraId="48A3B625" w14:textId="77777777" w:rsidR="00253B95" w:rsidRPr="00253B95" w:rsidRDefault="00253B95" w:rsidP="00253B95">
      <w:pPr>
        <w:autoSpaceDE w:val="0"/>
        <w:autoSpaceDN w:val="0"/>
        <w:adjustRightInd w:val="0"/>
        <w:spacing w:line="288" w:lineRule="auto"/>
        <w:textAlignment w:val="center"/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</w:pPr>
    </w:p>
    <w:p w14:paraId="7DBB424B" w14:textId="4B8F7292" w:rsidR="006E7E7B" w:rsidRPr="00253B95" w:rsidRDefault="00253B95" w:rsidP="00253B95">
      <w:pPr>
        <w:rPr>
          <w:lang w:val="en-US"/>
        </w:rPr>
      </w:pPr>
      <w:r w:rsidRPr="00253B95">
        <w:rPr>
          <w:rFonts w:ascii="Titillium Bd" w:hAnsi="Titillium Bd" w:cs="Titillium Bd"/>
          <w:b/>
          <w:bCs/>
          <w:color w:val="000000"/>
          <w:spacing w:val="1"/>
          <w:sz w:val="22"/>
          <w:szCs w:val="22"/>
          <w:lang w:val="en-US"/>
        </w:rPr>
        <w:t>Contacto</w:t>
      </w:r>
      <w:r w:rsidRPr="00253B95">
        <w:rPr>
          <w:rFonts w:ascii="Titillium" w:hAnsi="Titillium" w:cs="Titillium"/>
          <w:color w:val="000000"/>
          <w:spacing w:val="1"/>
          <w:sz w:val="22"/>
          <w:szCs w:val="22"/>
          <w:lang w:val="en-US"/>
        </w:rPr>
        <w:t xml:space="preserve"> Michaela Glöckler, michaela.gloeckler@goetheanum.ch</w:t>
      </w:r>
    </w:p>
    <w:sectPr w:rsidR="006E7E7B" w:rsidRPr="00253B95" w:rsidSect="006F57DB">
      <w:pgSz w:w="11906" w:h="16838"/>
      <w:pgMar w:top="1134" w:right="1985" w:bottom="1134" w:left="1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Lt">
    <w:panose1 w:val="00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panose1 w:val="000008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2F"/>
    <w:rsid w:val="00253B95"/>
    <w:rsid w:val="006E7E7B"/>
    <w:rsid w:val="006F57DB"/>
    <w:rsid w:val="007A3A2F"/>
    <w:rsid w:val="0081275A"/>
    <w:rsid w:val="00B90BB3"/>
    <w:rsid w:val="00E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036F9E9"/>
  <w15:chartTrackingRefBased/>
  <w15:docId w15:val="{249D7A72-AC79-2941-BAC1-C279283F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basedOn w:val="Standard"/>
    <w:next w:val="body"/>
    <w:uiPriority w:val="99"/>
    <w:rsid w:val="007A3A2F"/>
    <w:pPr>
      <w:autoSpaceDE w:val="0"/>
      <w:autoSpaceDN w:val="0"/>
      <w:adjustRightInd w:val="0"/>
      <w:spacing w:line="300" w:lineRule="atLeast"/>
      <w:textAlignment w:val="center"/>
    </w:pPr>
    <w:rPr>
      <w:rFonts w:ascii="Titillium" w:hAnsi="Titillium" w:cs="Titillium"/>
      <w:color w:val="000000"/>
      <w:sz w:val="26"/>
      <w:szCs w:val="26"/>
      <w:lang w:val="de-DE"/>
    </w:rPr>
  </w:style>
  <w:style w:type="paragraph" w:customStyle="1" w:styleId="body">
    <w:name w:val="body"/>
    <w:basedOn w:val="Standard"/>
    <w:uiPriority w:val="99"/>
    <w:rsid w:val="007A3A2F"/>
    <w:pPr>
      <w:autoSpaceDE w:val="0"/>
      <w:autoSpaceDN w:val="0"/>
      <w:adjustRightInd w:val="0"/>
      <w:spacing w:line="288" w:lineRule="auto"/>
      <w:textAlignment w:val="center"/>
    </w:pPr>
    <w:rPr>
      <w:rFonts w:ascii="Titillium Lt" w:hAnsi="Titillium Lt" w:cs="Titillium Lt"/>
      <w:color w:val="000000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Jüngel</dc:creator>
  <cp:keywords/>
  <dc:description/>
  <cp:lastModifiedBy>Sebastian Jüngel</cp:lastModifiedBy>
  <cp:revision>5</cp:revision>
  <dcterms:created xsi:type="dcterms:W3CDTF">2020-10-31T17:28:00Z</dcterms:created>
  <dcterms:modified xsi:type="dcterms:W3CDTF">2022-01-31T14:18:00Z</dcterms:modified>
</cp:coreProperties>
</file>