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B66D6" w14:textId="77777777" w:rsidR="00077436" w:rsidRDefault="00077436" w:rsidP="000B291A">
      <w:pPr>
        <w:rPr>
          <w:b/>
          <w:bCs/>
          <w:sz w:val="20"/>
          <w:szCs w:val="20"/>
        </w:rPr>
      </w:pPr>
    </w:p>
    <w:p w14:paraId="3C57C2B8" w14:textId="2DE9F8D2" w:rsidR="000B291A" w:rsidRPr="000707F3" w:rsidRDefault="00C132BB" w:rsidP="000B291A">
      <w:pPr>
        <w:rPr>
          <w:b/>
          <w:bCs/>
          <w:sz w:val="20"/>
          <w:szCs w:val="20"/>
        </w:rPr>
      </w:pPr>
      <w:r w:rsidRPr="000707F3">
        <w:rPr>
          <w:b/>
          <w:bCs/>
          <w:sz w:val="20"/>
          <w:szCs w:val="20"/>
        </w:rPr>
        <w:t xml:space="preserve">Pressmeddelande den </w:t>
      </w:r>
      <w:r w:rsidR="00E12279" w:rsidRPr="000707F3">
        <w:rPr>
          <w:b/>
          <w:bCs/>
          <w:sz w:val="20"/>
          <w:szCs w:val="20"/>
        </w:rPr>
        <w:t>2</w:t>
      </w:r>
      <w:r w:rsidR="00077436">
        <w:rPr>
          <w:b/>
          <w:bCs/>
          <w:sz w:val="20"/>
          <w:szCs w:val="20"/>
        </w:rPr>
        <w:t>9</w:t>
      </w:r>
      <w:r w:rsidR="00E12279" w:rsidRPr="000707F3">
        <w:rPr>
          <w:b/>
          <w:bCs/>
          <w:sz w:val="20"/>
          <w:szCs w:val="20"/>
        </w:rPr>
        <w:t xml:space="preserve"> oktober 2020</w:t>
      </w:r>
    </w:p>
    <w:p w14:paraId="78FEC139" w14:textId="096173A7" w:rsidR="001B1EB1" w:rsidRPr="0003227F" w:rsidRDefault="00D92158" w:rsidP="000B291A">
      <w:pPr>
        <w:rPr>
          <w:b/>
          <w:bCs/>
          <w:sz w:val="24"/>
          <w:szCs w:val="24"/>
          <w:u w:val="single"/>
        </w:rPr>
      </w:pPr>
      <w:r w:rsidRPr="0003227F">
        <w:rPr>
          <w:b/>
          <w:bCs/>
          <w:sz w:val="24"/>
          <w:szCs w:val="24"/>
          <w:u w:val="single"/>
        </w:rPr>
        <w:t>När d</w:t>
      </w:r>
      <w:r w:rsidR="002B2A9E" w:rsidRPr="0003227F">
        <w:rPr>
          <w:b/>
          <w:bCs/>
          <w:sz w:val="24"/>
          <w:szCs w:val="24"/>
          <w:u w:val="single"/>
        </w:rPr>
        <w:t xml:space="preserve">et nationella intresset </w:t>
      </w:r>
      <w:r w:rsidR="000707F3" w:rsidRPr="0003227F">
        <w:rPr>
          <w:b/>
          <w:bCs/>
          <w:sz w:val="24"/>
          <w:szCs w:val="24"/>
          <w:u w:val="single"/>
        </w:rPr>
        <w:t xml:space="preserve">och klimatet </w:t>
      </w:r>
      <w:r w:rsidR="002B2A9E" w:rsidRPr="0003227F">
        <w:rPr>
          <w:b/>
          <w:bCs/>
          <w:sz w:val="24"/>
          <w:szCs w:val="24"/>
          <w:u w:val="single"/>
        </w:rPr>
        <w:t>måste styra</w:t>
      </w:r>
    </w:p>
    <w:p w14:paraId="065749D3" w14:textId="40E7F1AC" w:rsidR="001E7F7A" w:rsidRPr="000707F3" w:rsidRDefault="00A83ADB" w:rsidP="000B291A">
      <w:pPr>
        <w:rPr>
          <w:i/>
          <w:iCs/>
          <w:sz w:val="20"/>
          <w:szCs w:val="20"/>
        </w:rPr>
      </w:pPr>
      <w:r w:rsidRPr="000707F3">
        <w:rPr>
          <w:i/>
          <w:iCs/>
          <w:sz w:val="20"/>
          <w:szCs w:val="20"/>
        </w:rPr>
        <w:t xml:space="preserve">Favonius </w:t>
      </w:r>
      <w:r w:rsidR="004B306A" w:rsidRPr="000707F3">
        <w:rPr>
          <w:i/>
          <w:iCs/>
          <w:sz w:val="20"/>
          <w:szCs w:val="20"/>
        </w:rPr>
        <w:t xml:space="preserve">ansöker </w:t>
      </w:r>
      <w:r w:rsidR="00077436">
        <w:rPr>
          <w:i/>
          <w:iCs/>
          <w:sz w:val="20"/>
          <w:szCs w:val="20"/>
        </w:rPr>
        <w:t xml:space="preserve">idag </w:t>
      </w:r>
      <w:r w:rsidR="004B306A" w:rsidRPr="000707F3">
        <w:rPr>
          <w:i/>
          <w:iCs/>
          <w:sz w:val="20"/>
          <w:szCs w:val="20"/>
        </w:rPr>
        <w:t xml:space="preserve">om </w:t>
      </w:r>
      <w:r w:rsidR="003D4167">
        <w:rPr>
          <w:i/>
          <w:iCs/>
          <w:sz w:val="20"/>
          <w:szCs w:val="20"/>
        </w:rPr>
        <w:t xml:space="preserve">Regeringens </w:t>
      </w:r>
      <w:r w:rsidR="004B306A" w:rsidRPr="000707F3">
        <w:rPr>
          <w:i/>
          <w:iCs/>
          <w:sz w:val="20"/>
          <w:szCs w:val="20"/>
        </w:rPr>
        <w:t xml:space="preserve">tillåtlighet enligt miljöbalken för en ny utformning av vindkraftparken Kattegatt Offshore </w:t>
      </w:r>
      <w:r w:rsidR="0098364F" w:rsidRPr="000707F3">
        <w:rPr>
          <w:i/>
          <w:iCs/>
          <w:sz w:val="20"/>
          <w:szCs w:val="20"/>
        </w:rPr>
        <w:t>i Kattegatt, Falkenbergs kommun.</w:t>
      </w:r>
      <w:r w:rsidR="005E29AE" w:rsidRPr="000707F3">
        <w:rPr>
          <w:i/>
          <w:iCs/>
          <w:sz w:val="20"/>
          <w:szCs w:val="20"/>
        </w:rPr>
        <w:t xml:space="preserve"> </w:t>
      </w:r>
      <w:r w:rsidR="008127C8" w:rsidRPr="000707F3">
        <w:rPr>
          <w:i/>
          <w:iCs/>
          <w:sz w:val="20"/>
          <w:szCs w:val="20"/>
        </w:rPr>
        <w:t xml:space="preserve">Projektet är ett typexempel på när </w:t>
      </w:r>
      <w:r w:rsidR="00E114A0">
        <w:rPr>
          <w:i/>
          <w:iCs/>
          <w:sz w:val="20"/>
          <w:szCs w:val="20"/>
        </w:rPr>
        <w:t xml:space="preserve">regeringen behöver ta beslut </w:t>
      </w:r>
      <w:r w:rsidR="00D92158">
        <w:rPr>
          <w:i/>
          <w:iCs/>
          <w:sz w:val="20"/>
          <w:szCs w:val="20"/>
        </w:rPr>
        <w:t>för</w:t>
      </w:r>
      <w:r w:rsidR="00E114A0">
        <w:rPr>
          <w:i/>
          <w:iCs/>
          <w:sz w:val="20"/>
          <w:szCs w:val="20"/>
        </w:rPr>
        <w:t xml:space="preserve"> att främja</w:t>
      </w:r>
      <w:r w:rsidR="00D92158">
        <w:rPr>
          <w:i/>
          <w:iCs/>
          <w:sz w:val="20"/>
          <w:szCs w:val="20"/>
        </w:rPr>
        <w:t xml:space="preserve"> </w:t>
      </w:r>
      <w:r w:rsidR="008127C8" w:rsidRPr="000707F3">
        <w:rPr>
          <w:i/>
          <w:iCs/>
          <w:sz w:val="20"/>
          <w:szCs w:val="20"/>
        </w:rPr>
        <w:t>nationella intresse</w:t>
      </w:r>
      <w:r w:rsidR="00D92158">
        <w:rPr>
          <w:i/>
          <w:iCs/>
          <w:sz w:val="20"/>
          <w:szCs w:val="20"/>
        </w:rPr>
        <w:t>n.</w:t>
      </w:r>
    </w:p>
    <w:p w14:paraId="5A8190B2" w14:textId="2FF88E20" w:rsidR="00303802" w:rsidRPr="0003227F" w:rsidRDefault="005137D1" w:rsidP="009421E9">
      <w:pPr>
        <w:rPr>
          <w:sz w:val="20"/>
          <w:szCs w:val="20"/>
        </w:rPr>
      </w:pPr>
      <w:r w:rsidRPr="0003227F">
        <w:rPr>
          <w:sz w:val="20"/>
          <w:szCs w:val="20"/>
        </w:rPr>
        <w:t xml:space="preserve">Projektet har ett </w:t>
      </w:r>
      <w:r w:rsidR="003D4167">
        <w:rPr>
          <w:sz w:val="20"/>
          <w:szCs w:val="20"/>
        </w:rPr>
        <w:t xml:space="preserve">redan idag ett </w:t>
      </w:r>
      <w:r w:rsidRPr="0003227F">
        <w:rPr>
          <w:sz w:val="20"/>
          <w:szCs w:val="20"/>
        </w:rPr>
        <w:t>miljötillstånd sedan 2016 och har genomgått omfattande lokaliserings</w:t>
      </w:r>
      <w:r w:rsidR="00AE6025" w:rsidRPr="0003227F">
        <w:rPr>
          <w:sz w:val="20"/>
          <w:szCs w:val="20"/>
        </w:rPr>
        <w:t>-</w:t>
      </w:r>
      <w:r w:rsidRPr="0003227F">
        <w:rPr>
          <w:sz w:val="20"/>
          <w:szCs w:val="20"/>
        </w:rPr>
        <w:t xml:space="preserve">prövningar. Lokaliseringen </w:t>
      </w:r>
      <w:r w:rsidR="00DF644C" w:rsidRPr="0003227F">
        <w:rPr>
          <w:sz w:val="20"/>
          <w:szCs w:val="20"/>
        </w:rPr>
        <w:t>finns med</w:t>
      </w:r>
      <w:r w:rsidRPr="0003227F">
        <w:rPr>
          <w:sz w:val="20"/>
          <w:szCs w:val="20"/>
        </w:rPr>
        <w:t xml:space="preserve"> i kommunens översiktsplan som</w:t>
      </w:r>
      <w:r w:rsidR="00DF644C" w:rsidRPr="0003227F">
        <w:rPr>
          <w:sz w:val="20"/>
          <w:szCs w:val="20"/>
        </w:rPr>
        <w:t xml:space="preserve"> en </w:t>
      </w:r>
      <w:r w:rsidRPr="0003227F">
        <w:rPr>
          <w:sz w:val="20"/>
          <w:szCs w:val="20"/>
        </w:rPr>
        <w:t xml:space="preserve">lämplig </w:t>
      </w:r>
      <w:r w:rsidR="00FC00BE" w:rsidRPr="0003227F">
        <w:rPr>
          <w:sz w:val="20"/>
          <w:szCs w:val="20"/>
        </w:rPr>
        <w:t xml:space="preserve">plats </w:t>
      </w:r>
      <w:r w:rsidRPr="0003227F">
        <w:rPr>
          <w:sz w:val="20"/>
          <w:szCs w:val="20"/>
        </w:rPr>
        <w:t>för vindkraft</w:t>
      </w:r>
      <w:r w:rsidR="00303802" w:rsidRPr="0003227F">
        <w:rPr>
          <w:sz w:val="20"/>
          <w:szCs w:val="20"/>
        </w:rPr>
        <w:t xml:space="preserve"> och har tillstyrkts i tidigare prövning. </w:t>
      </w:r>
      <w:r w:rsidR="00E114A0">
        <w:rPr>
          <w:sz w:val="20"/>
          <w:szCs w:val="20"/>
        </w:rPr>
        <w:t xml:space="preserve">Projektet ligger inom </w:t>
      </w:r>
      <w:r w:rsidR="00E114A0" w:rsidRPr="0003227F">
        <w:rPr>
          <w:sz w:val="20"/>
          <w:szCs w:val="20"/>
        </w:rPr>
        <w:t xml:space="preserve">ett område som är framtaget av Energimyndigheten som riksintresse för vindbruk. </w:t>
      </w:r>
      <w:r w:rsidR="00E114A0">
        <w:rPr>
          <w:sz w:val="20"/>
          <w:szCs w:val="20"/>
        </w:rPr>
        <w:t xml:space="preserve">Den nya utformningen har i samrådsskedet bedömts som positiv av Kommunstyrelseförvaltningen i Falkenberg. </w:t>
      </w:r>
      <w:r w:rsidR="003D4167" w:rsidRPr="000707F3">
        <w:rPr>
          <w:sz w:val="20"/>
          <w:szCs w:val="20"/>
        </w:rPr>
        <w:t xml:space="preserve">Favonius AB har </w:t>
      </w:r>
      <w:r w:rsidR="003D4167">
        <w:rPr>
          <w:sz w:val="20"/>
          <w:szCs w:val="20"/>
        </w:rPr>
        <w:t xml:space="preserve">ändå </w:t>
      </w:r>
      <w:r w:rsidR="003D4167" w:rsidRPr="000707F3">
        <w:rPr>
          <w:sz w:val="20"/>
          <w:szCs w:val="20"/>
        </w:rPr>
        <w:t xml:space="preserve">fått tydliga indikationer på att kommunfullmäktige </w:t>
      </w:r>
      <w:r w:rsidR="003D4167">
        <w:rPr>
          <w:sz w:val="20"/>
          <w:szCs w:val="20"/>
        </w:rPr>
        <w:t xml:space="preserve">i Falkenberg </w:t>
      </w:r>
      <w:r w:rsidR="003D4167" w:rsidRPr="000707F3">
        <w:rPr>
          <w:sz w:val="20"/>
          <w:szCs w:val="20"/>
        </w:rPr>
        <w:t>avser säga nej till den ändrade utformningen av vindparken, trots att kommunen tillstyrkt mark</w:t>
      </w:r>
      <w:r w:rsidR="003D4167">
        <w:rPr>
          <w:sz w:val="20"/>
          <w:szCs w:val="20"/>
        </w:rPr>
        <w:t>- och vatten</w:t>
      </w:r>
      <w:r w:rsidR="003D4167" w:rsidRPr="000707F3">
        <w:rPr>
          <w:sz w:val="20"/>
          <w:szCs w:val="20"/>
        </w:rPr>
        <w:t>användningen vid ett flertal tillfällen tidigare</w:t>
      </w:r>
    </w:p>
    <w:p w14:paraId="2808AD27" w14:textId="77777777" w:rsidR="005137D1" w:rsidRPr="000707F3" w:rsidRDefault="005137D1" w:rsidP="0003227F">
      <w:pPr>
        <w:pStyle w:val="Liststycke"/>
        <w:numPr>
          <w:ilvl w:val="0"/>
          <w:numId w:val="2"/>
        </w:numPr>
        <w:spacing w:after="0"/>
        <w:rPr>
          <w:b/>
          <w:bCs/>
          <w:sz w:val="20"/>
          <w:szCs w:val="20"/>
        </w:rPr>
      </w:pPr>
      <w:r w:rsidRPr="000707F3">
        <w:rPr>
          <w:b/>
          <w:bCs/>
          <w:sz w:val="20"/>
          <w:szCs w:val="20"/>
        </w:rPr>
        <w:t>Produktion av elkraft i södra Sverige</w:t>
      </w:r>
    </w:p>
    <w:p w14:paraId="55C1E5D2" w14:textId="47BF8510" w:rsidR="00167F1D" w:rsidRPr="000707F3" w:rsidRDefault="008A64C1" w:rsidP="00167F1D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54404D">
        <w:rPr>
          <w:sz w:val="20"/>
          <w:szCs w:val="20"/>
        </w:rPr>
        <w:t xml:space="preserve">et </w:t>
      </w:r>
      <w:r w:rsidR="008E0BE0" w:rsidRPr="000707F3">
        <w:rPr>
          <w:sz w:val="20"/>
          <w:szCs w:val="20"/>
        </w:rPr>
        <w:t xml:space="preserve">är angeläget </w:t>
      </w:r>
      <w:r w:rsidR="00012926" w:rsidRPr="000707F3">
        <w:rPr>
          <w:sz w:val="20"/>
          <w:szCs w:val="20"/>
        </w:rPr>
        <w:t xml:space="preserve">och av största vikt för ett stabilt elsystem att vi har kraftverk i </w:t>
      </w:r>
      <w:r w:rsidR="009E75D6" w:rsidRPr="000707F3">
        <w:rPr>
          <w:sz w:val="20"/>
          <w:szCs w:val="20"/>
        </w:rPr>
        <w:t>södra Sverige</w:t>
      </w:r>
      <w:r w:rsidR="0003227F">
        <w:rPr>
          <w:sz w:val="20"/>
          <w:szCs w:val="20"/>
        </w:rPr>
        <w:t xml:space="preserve">. </w:t>
      </w:r>
      <w:r w:rsidR="00D52792">
        <w:rPr>
          <w:sz w:val="20"/>
          <w:szCs w:val="20"/>
        </w:rPr>
        <w:t>Havs</w:t>
      </w:r>
      <w:r w:rsidR="00AB4BC4">
        <w:rPr>
          <w:sz w:val="20"/>
          <w:szCs w:val="20"/>
        </w:rPr>
        <w:t>baserade vi</w:t>
      </w:r>
      <w:r w:rsidR="00D0702D">
        <w:rPr>
          <w:sz w:val="20"/>
          <w:szCs w:val="20"/>
        </w:rPr>
        <w:t xml:space="preserve">ndkraftparker </w:t>
      </w:r>
      <w:r w:rsidR="0091734B">
        <w:rPr>
          <w:sz w:val="20"/>
          <w:szCs w:val="20"/>
        </w:rPr>
        <w:t xml:space="preserve">kan dessutom </w:t>
      </w:r>
      <w:r w:rsidR="00114D2E">
        <w:rPr>
          <w:sz w:val="20"/>
          <w:szCs w:val="20"/>
        </w:rPr>
        <w:t xml:space="preserve">bidra </w:t>
      </w:r>
      <w:r w:rsidR="00167F1D" w:rsidRPr="000707F3">
        <w:rPr>
          <w:sz w:val="20"/>
          <w:szCs w:val="20"/>
        </w:rPr>
        <w:t>med nättjänster</w:t>
      </w:r>
      <w:r w:rsidR="00C04B47" w:rsidRPr="000707F3">
        <w:rPr>
          <w:sz w:val="20"/>
          <w:szCs w:val="20"/>
        </w:rPr>
        <w:t xml:space="preserve"> såsom</w:t>
      </w:r>
      <w:r w:rsidR="00167F1D" w:rsidRPr="000707F3">
        <w:rPr>
          <w:sz w:val="20"/>
          <w:szCs w:val="20"/>
        </w:rPr>
        <w:t xml:space="preserve"> frekvensreglering och reglering av nätspänningen med hjälp av reaktiv effekt.</w:t>
      </w:r>
    </w:p>
    <w:p w14:paraId="3F5B5557" w14:textId="19608C29" w:rsidR="006615B3" w:rsidRPr="000707F3" w:rsidRDefault="006615B3" w:rsidP="0003227F">
      <w:pPr>
        <w:pStyle w:val="Liststycke"/>
        <w:numPr>
          <w:ilvl w:val="0"/>
          <w:numId w:val="2"/>
        </w:numPr>
        <w:spacing w:after="0"/>
        <w:rPr>
          <w:b/>
          <w:bCs/>
          <w:sz w:val="20"/>
          <w:szCs w:val="20"/>
        </w:rPr>
      </w:pPr>
      <w:r w:rsidRPr="000707F3">
        <w:rPr>
          <w:b/>
          <w:bCs/>
          <w:sz w:val="20"/>
          <w:szCs w:val="20"/>
        </w:rPr>
        <w:t xml:space="preserve">Havsbaserad vindkrafts betydelse från </w:t>
      </w:r>
      <w:r w:rsidR="00300CCE">
        <w:rPr>
          <w:b/>
          <w:bCs/>
          <w:sz w:val="20"/>
          <w:szCs w:val="20"/>
        </w:rPr>
        <w:t xml:space="preserve">en </w:t>
      </w:r>
      <w:r w:rsidRPr="000707F3">
        <w:rPr>
          <w:b/>
          <w:bCs/>
          <w:sz w:val="20"/>
          <w:szCs w:val="20"/>
        </w:rPr>
        <w:t>nationell syn</w:t>
      </w:r>
      <w:r w:rsidR="00300CCE">
        <w:rPr>
          <w:b/>
          <w:bCs/>
          <w:sz w:val="20"/>
          <w:szCs w:val="20"/>
        </w:rPr>
        <w:t>vinkel</w:t>
      </w:r>
    </w:p>
    <w:p w14:paraId="25E50750" w14:textId="3CC287EF" w:rsidR="00A60888" w:rsidRPr="000707F3" w:rsidRDefault="00A15BAA" w:rsidP="000B291A">
      <w:pPr>
        <w:rPr>
          <w:sz w:val="20"/>
          <w:szCs w:val="20"/>
        </w:rPr>
      </w:pPr>
      <w:r w:rsidRPr="000707F3">
        <w:rPr>
          <w:sz w:val="20"/>
          <w:szCs w:val="20"/>
        </w:rPr>
        <w:t xml:space="preserve">Energimyndigheten bedömer att havsbaserad vindkraft på sikt kommer att </w:t>
      </w:r>
      <w:r w:rsidR="009D6A78" w:rsidRPr="000707F3">
        <w:rPr>
          <w:sz w:val="20"/>
          <w:szCs w:val="20"/>
        </w:rPr>
        <w:t>spela en viktig roll i det svenska elsystemet.</w:t>
      </w:r>
      <w:r w:rsidR="0019428D" w:rsidRPr="000707F3">
        <w:rPr>
          <w:sz w:val="20"/>
          <w:szCs w:val="20"/>
        </w:rPr>
        <w:t xml:space="preserve"> </w:t>
      </w:r>
      <w:r w:rsidR="006727EE" w:rsidRPr="000707F3">
        <w:rPr>
          <w:sz w:val="20"/>
          <w:szCs w:val="20"/>
        </w:rPr>
        <w:t>Sverige har goda förutsättningar för vindkraft till havs.</w:t>
      </w:r>
      <w:r w:rsidR="00746FB9" w:rsidRPr="000707F3">
        <w:rPr>
          <w:sz w:val="20"/>
          <w:szCs w:val="20"/>
        </w:rPr>
        <w:t xml:space="preserve"> I övriga Europa byggs den havsbaserade vindkraften ut kraftfullt.</w:t>
      </w:r>
      <w:r w:rsidR="009843A0" w:rsidRPr="000707F3">
        <w:rPr>
          <w:sz w:val="20"/>
          <w:szCs w:val="20"/>
        </w:rPr>
        <w:t xml:space="preserve"> </w:t>
      </w:r>
      <w:r w:rsidR="00AE732C" w:rsidRPr="000707F3">
        <w:rPr>
          <w:sz w:val="20"/>
          <w:szCs w:val="20"/>
        </w:rPr>
        <w:t xml:space="preserve">Produktionskostnaden för havsbaserad vindkraft sjunker kraftigt genom utbyggnaden i Europa. Med rätt förutsättningar kommer havsbaserad vindkraft </w:t>
      </w:r>
      <w:r w:rsidR="00C1213D" w:rsidRPr="000707F3">
        <w:rPr>
          <w:sz w:val="20"/>
          <w:szCs w:val="20"/>
        </w:rPr>
        <w:t xml:space="preserve">inom en snar framtid </w:t>
      </w:r>
      <w:r w:rsidR="00AE732C" w:rsidRPr="000707F3">
        <w:rPr>
          <w:sz w:val="20"/>
          <w:szCs w:val="20"/>
        </w:rPr>
        <w:t>att byggas i Sverige.</w:t>
      </w:r>
    </w:p>
    <w:p w14:paraId="6CEA1C12" w14:textId="127D6D63" w:rsidR="00474D7D" w:rsidRPr="000707F3" w:rsidRDefault="00474D7D" w:rsidP="0003227F">
      <w:pPr>
        <w:pStyle w:val="Liststycke"/>
        <w:numPr>
          <w:ilvl w:val="0"/>
          <w:numId w:val="2"/>
        </w:numPr>
        <w:spacing w:after="0"/>
        <w:rPr>
          <w:b/>
          <w:bCs/>
          <w:sz w:val="20"/>
          <w:szCs w:val="20"/>
        </w:rPr>
      </w:pPr>
      <w:r w:rsidRPr="000707F3">
        <w:rPr>
          <w:b/>
          <w:bCs/>
          <w:sz w:val="20"/>
          <w:szCs w:val="20"/>
        </w:rPr>
        <w:t>Betydelsen av vindkraftparken Kattegatt Offshore</w:t>
      </w:r>
    </w:p>
    <w:p w14:paraId="6919B7A9" w14:textId="0686D53A" w:rsidR="009843A0" w:rsidRPr="000707F3" w:rsidRDefault="00F8008A" w:rsidP="000B291A">
      <w:pPr>
        <w:rPr>
          <w:sz w:val="20"/>
          <w:szCs w:val="20"/>
        </w:rPr>
      </w:pPr>
      <w:r w:rsidRPr="000707F3">
        <w:rPr>
          <w:sz w:val="20"/>
          <w:szCs w:val="20"/>
        </w:rPr>
        <w:t xml:space="preserve">Vindkraftparken </w:t>
      </w:r>
      <w:r w:rsidR="009843A0" w:rsidRPr="000707F3">
        <w:rPr>
          <w:sz w:val="20"/>
          <w:szCs w:val="20"/>
        </w:rPr>
        <w:t xml:space="preserve">Kattegatt Offshore </w:t>
      </w:r>
      <w:r w:rsidRPr="000707F3">
        <w:rPr>
          <w:sz w:val="20"/>
          <w:szCs w:val="20"/>
        </w:rPr>
        <w:t xml:space="preserve">är möjligen den </w:t>
      </w:r>
      <w:r w:rsidR="0025756A" w:rsidRPr="000707F3">
        <w:rPr>
          <w:sz w:val="20"/>
          <w:szCs w:val="20"/>
        </w:rPr>
        <w:t xml:space="preserve">produktionsanläggning som är mest angelägen att uppföra ur såväl ett nationellt som ett </w:t>
      </w:r>
      <w:r w:rsidR="00773FB1" w:rsidRPr="000707F3">
        <w:rPr>
          <w:sz w:val="20"/>
          <w:szCs w:val="20"/>
        </w:rPr>
        <w:t>regionalt perspektiv</w:t>
      </w:r>
      <w:r w:rsidR="004A106A" w:rsidRPr="000707F3">
        <w:rPr>
          <w:sz w:val="20"/>
          <w:szCs w:val="20"/>
        </w:rPr>
        <w:t xml:space="preserve"> och som kan realiseras inom en snar framtid.</w:t>
      </w:r>
      <w:r w:rsidR="002C4D13" w:rsidRPr="000707F3">
        <w:rPr>
          <w:sz w:val="20"/>
          <w:szCs w:val="20"/>
        </w:rPr>
        <w:t xml:space="preserve"> Försvarsmakten har tillstyrkt </w:t>
      </w:r>
      <w:r w:rsidR="00E114A0">
        <w:rPr>
          <w:sz w:val="20"/>
          <w:szCs w:val="20"/>
        </w:rPr>
        <w:t xml:space="preserve">den nya utformningen av </w:t>
      </w:r>
      <w:r w:rsidR="002C4D13" w:rsidRPr="000707F3">
        <w:rPr>
          <w:sz w:val="20"/>
          <w:szCs w:val="20"/>
        </w:rPr>
        <w:t>anläggningen</w:t>
      </w:r>
      <w:r w:rsidR="00300CCE">
        <w:rPr>
          <w:sz w:val="20"/>
          <w:szCs w:val="20"/>
        </w:rPr>
        <w:t xml:space="preserve">, som är lokaliserad </w:t>
      </w:r>
      <w:r w:rsidR="004A106A" w:rsidRPr="000707F3">
        <w:rPr>
          <w:sz w:val="20"/>
          <w:szCs w:val="20"/>
        </w:rPr>
        <w:t>8–12</w:t>
      </w:r>
      <w:r w:rsidR="006E3EED" w:rsidRPr="000707F3">
        <w:rPr>
          <w:sz w:val="20"/>
          <w:szCs w:val="20"/>
        </w:rPr>
        <w:t xml:space="preserve"> </w:t>
      </w:r>
      <w:r w:rsidR="008942F3" w:rsidRPr="000707F3">
        <w:rPr>
          <w:sz w:val="20"/>
          <w:szCs w:val="20"/>
        </w:rPr>
        <w:t>km från land</w:t>
      </w:r>
      <w:r w:rsidR="00300CCE">
        <w:rPr>
          <w:sz w:val="20"/>
          <w:szCs w:val="20"/>
        </w:rPr>
        <w:t>.</w:t>
      </w:r>
      <w:r w:rsidR="008942F3" w:rsidRPr="000707F3">
        <w:rPr>
          <w:sz w:val="20"/>
          <w:szCs w:val="20"/>
        </w:rPr>
        <w:t xml:space="preserve"> </w:t>
      </w:r>
      <w:r w:rsidR="00300CCE">
        <w:rPr>
          <w:sz w:val="20"/>
          <w:szCs w:val="20"/>
        </w:rPr>
        <w:t>A</w:t>
      </w:r>
      <w:r w:rsidR="006E3EED" w:rsidRPr="000707F3">
        <w:rPr>
          <w:sz w:val="20"/>
          <w:szCs w:val="20"/>
        </w:rPr>
        <w:t>nslutningen på 260</w:t>
      </w:r>
      <w:r w:rsidR="00300CCE">
        <w:rPr>
          <w:sz w:val="20"/>
          <w:szCs w:val="20"/>
        </w:rPr>
        <w:t xml:space="preserve"> </w:t>
      </w:r>
      <w:r w:rsidR="006E3EED" w:rsidRPr="000707F3">
        <w:rPr>
          <w:sz w:val="20"/>
          <w:szCs w:val="20"/>
        </w:rPr>
        <w:t xml:space="preserve">MW kan ske till befintligt nät. Den beräknade elproduktionen </w:t>
      </w:r>
      <w:r w:rsidR="004A106A" w:rsidRPr="000707F3">
        <w:rPr>
          <w:sz w:val="20"/>
          <w:szCs w:val="20"/>
        </w:rPr>
        <w:t>uppgår till hela 1</w:t>
      </w:r>
      <w:r w:rsidR="00300CCE">
        <w:rPr>
          <w:sz w:val="20"/>
          <w:szCs w:val="20"/>
        </w:rPr>
        <w:t xml:space="preserve"> </w:t>
      </w:r>
      <w:r w:rsidR="004A106A" w:rsidRPr="000707F3">
        <w:rPr>
          <w:sz w:val="20"/>
          <w:szCs w:val="20"/>
        </w:rPr>
        <w:t xml:space="preserve">TWh. </w:t>
      </w:r>
    </w:p>
    <w:p w14:paraId="70DA2E5A" w14:textId="20B20941" w:rsidR="00EE0C2F" w:rsidRPr="000707F3" w:rsidRDefault="00EE0C2F" w:rsidP="0003227F">
      <w:pPr>
        <w:pStyle w:val="Liststycke"/>
        <w:numPr>
          <w:ilvl w:val="0"/>
          <w:numId w:val="2"/>
        </w:numPr>
        <w:spacing w:after="0"/>
        <w:rPr>
          <w:b/>
          <w:bCs/>
          <w:sz w:val="20"/>
          <w:szCs w:val="20"/>
        </w:rPr>
      </w:pPr>
      <w:r w:rsidRPr="000707F3">
        <w:rPr>
          <w:b/>
          <w:bCs/>
          <w:sz w:val="20"/>
          <w:szCs w:val="20"/>
        </w:rPr>
        <w:t>Kommunal tillstyrkan av vindkraft</w:t>
      </w:r>
    </w:p>
    <w:p w14:paraId="5392ADA2" w14:textId="26096075" w:rsidR="00F25523" w:rsidRDefault="00F84A5F" w:rsidP="000B291A">
      <w:pPr>
        <w:rPr>
          <w:sz w:val="20"/>
          <w:szCs w:val="20"/>
        </w:rPr>
      </w:pPr>
      <w:r w:rsidRPr="000707F3">
        <w:rPr>
          <w:sz w:val="20"/>
          <w:szCs w:val="20"/>
        </w:rPr>
        <w:t>Favonius AB har fått tydliga indikationer på att kommun</w:t>
      </w:r>
      <w:r w:rsidR="00232F02" w:rsidRPr="000707F3">
        <w:rPr>
          <w:sz w:val="20"/>
          <w:szCs w:val="20"/>
        </w:rPr>
        <w:t>fullmäktige avser säga nej till den ändrade utformningen av vindparken</w:t>
      </w:r>
      <w:r w:rsidR="00CD3555" w:rsidRPr="000707F3">
        <w:rPr>
          <w:sz w:val="20"/>
          <w:szCs w:val="20"/>
        </w:rPr>
        <w:t xml:space="preserve">, trots att </w:t>
      </w:r>
      <w:r w:rsidR="00452566" w:rsidRPr="000707F3">
        <w:rPr>
          <w:sz w:val="20"/>
          <w:szCs w:val="20"/>
        </w:rPr>
        <w:t>kommunen tillstyrkt mark</w:t>
      </w:r>
      <w:r w:rsidR="001A7334">
        <w:rPr>
          <w:sz w:val="20"/>
          <w:szCs w:val="20"/>
        </w:rPr>
        <w:t>- och vatten</w:t>
      </w:r>
      <w:r w:rsidR="00452566" w:rsidRPr="000707F3">
        <w:rPr>
          <w:sz w:val="20"/>
          <w:szCs w:val="20"/>
        </w:rPr>
        <w:t>användningen vid ett flertal tillfällen tidigar</w:t>
      </w:r>
      <w:r w:rsidR="000707F3" w:rsidRPr="000707F3">
        <w:rPr>
          <w:sz w:val="20"/>
          <w:szCs w:val="20"/>
        </w:rPr>
        <w:t xml:space="preserve">e. Favonius ifrågasätter starkt nyttan med utpekade områden och alla mängder med resurser som läggs ner på allt nationellt planarbete när kommunen kan säga nej utan motivering. </w:t>
      </w:r>
      <w:r w:rsidR="001A7334" w:rsidRPr="001A7334">
        <w:rPr>
          <w:sz w:val="20"/>
          <w:szCs w:val="20"/>
        </w:rPr>
        <w:t xml:space="preserve">Det </w:t>
      </w:r>
      <w:r w:rsidR="00B21752">
        <w:rPr>
          <w:sz w:val="20"/>
          <w:szCs w:val="20"/>
        </w:rPr>
        <w:t xml:space="preserve">kan knappast vara </w:t>
      </w:r>
      <w:r w:rsidR="001A7334" w:rsidRPr="001A7334">
        <w:rPr>
          <w:sz w:val="20"/>
          <w:szCs w:val="20"/>
        </w:rPr>
        <w:t xml:space="preserve">kommunernas roll att bedöma hur mark- och vattenanvändning påverkar människors hälsa och miljön. Den rollen har </w:t>
      </w:r>
      <w:r w:rsidR="00B21752">
        <w:rPr>
          <w:sz w:val="20"/>
          <w:szCs w:val="20"/>
        </w:rPr>
        <w:t>S</w:t>
      </w:r>
      <w:r w:rsidR="006B7DD1">
        <w:rPr>
          <w:sz w:val="20"/>
          <w:szCs w:val="20"/>
        </w:rPr>
        <w:t>veriges</w:t>
      </w:r>
      <w:r w:rsidR="00331FD8">
        <w:rPr>
          <w:sz w:val="20"/>
          <w:szCs w:val="20"/>
        </w:rPr>
        <w:t xml:space="preserve"> </w:t>
      </w:r>
      <w:r w:rsidR="001A7334" w:rsidRPr="001A7334">
        <w:rPr>
          <w:sz w:val="20"/>
          <w:szCs w:val="20"/>
        </w:rPr>
        <w:t xml:space="preserve">miljöprövningsdelegationer </w:t>
      </w:r>
      <w:r w:rsidR="00331FD8">
        <w:rPr>
          <w:sz w:val="20"/>
          <w:szCs w:val="20"/>
        </w:rPr>
        <w:t>och domstolar</w:t>
      </w:r>
      <w:r w:rsidR="001A7334" w:rsidRPr="001A7334">
        <w:rPr>
          <w:sz w:val="20"/>
          <w:szCs w:val="20"/>
        </w:rPr>
        <w:t>.</w:t>
      </w:r>
      <w:r w:rsidR="00727FBE">
        <w:rPr>
          <w:sz w:val="20"/>
          <w:szCs w:val="20"/>
        </w:rPr>
        <w:t xml:space="preserve"> Vi</w:t>
      </w:r>
      <w:r w:rsidR="00727FBE" w:rsidRPr="00727FBE">
        <w:rPr>
          <w:sz w:val="20"/>
          <w:szCs w:val="20"/>
        </w:rPr>
        <w:t xml:space="preserve"> hoppas detta kommer att tydliggöras i den utredning om det kommunala vetot som pågår</w:t>
      </w:r>
      <w:r w:rsidR="006C4F84">
        <w:rPr>
          <w:sz w:val="20"/>
          <w:szCs w:val="20"/>
        </w:rPr>
        <w:t>.</w:t>
      </w:r>
    </w:p>
    <w:p w14:paraId="33F17388" w14:textId="68552CB8" w:rsidR="000678CA" w:rsidRPr="0016782B" w:rsidRDefault="007C7B19" w:rsidP="00BA46DE">
      <w:pPr>
        <w:spacing w:after="0"/>
        <w:rPr>
          <w:b/>
          <w:bCs/>
          <w:sz w:val="20"/>
          <w:szCs w:val="20"/>
        </w:rPr>
      </w:pPr>
      <w:r w:rsidRPr="0016782B">
        <w:rPr>
          <w:b/>
          <w:bCs/>
          <w:sz w:val="20"/>
          <w:szCs w:val="20"/>
        </w:rPr>
        <w:t>Kort om Favonius AB</w:t>
      </w:r>
    </w:p>
    <w:p w14:paraId="65D55D9F" w14:textId="21729C7C" w:rsidR="007C7B19" w:rsidRDefault="008F47E0" w:rsidP="000B291A">
      <w:pPr>
        <w:rPr>
          <w:sz w:val="20"/>
          <w:szCs w:val="20"/>
        </w:rPr>
      </w:pPr>
      <w:r w:rsidRPr="008F47E0">
        <w:rPr>
          <w:sz w:val="20"/>
          <w:szCs w:val="20"/>
        </w:rPr>
        <w:t xml:space="preserve">Kattegatt Offshore ägs till 100% av Favonius AB som bildades 2003 gemensamt av Falkenberg Energi och Agrivind AB. Sedan 2008 är Agrivind AB ensamägare till Favonius AB och har under denna tid utvecklat projektet Kattegatt Offshore.  </w:t>
      </w:r>
    </w:p>
    <w:p w14:paraId="08349D3C" w14:textId="4652253F" w:rsidR="008F47E0" w:rsidRDefault="008F47E0" w:rsidP="0003227F">
      <w:pPr>
        <w:spacing w:after="0"/>
        <w:rPr>
          <w:sz w:val="20"/>
          <w:szCs w:val="20"/>
        </w:rPr>
      </w:pPr>
      <w:r w:rsidRPr="0003227F">
        <w:rPr>
          <w:sz w:val="20"/>
          <w:szCs w:val="20"/>
        </w:rPr>
        <w:t xml:space="preserve">Mer info: </w:t>
      </w:r>
      <w:hyperlink r:id="rId10" w:history="1">
        <w:r w:rsidRPr="0003227F">
          <w:rPr>
            <w:rStyle w:val="Hyperlnk"/>
            <w:sz w:val="20"/>
            <w:szCs w:val="20"/>
          </w:rPr>
          <w:t>www.kattegattoffshore.com</w:t>
        </w:r>
      </w:hyperlink>
      <w:r w:rsidRPr="0003227F">
        <w:rPr>
          <w:sz w:val="20"/>
          <w:szCs w:val="20"/>
        </w:rPr>
        <w:t xml:space="preserve">  </w:t>
      </w:r>
    </w:p>
    <w:p w14:paraId="586BCC5C" w14:textId="77777777" w:rsidR="003D4167" w:rsidRPr="0003227F" w:rsidRDefault="003D4167" w:rsidP="0003227F">
      <w:pPr>
        <w:spacing w:after="0"/>
        <w:rPr>
          <w:sz w:val="20"/>
          <w:szCs w:val="20"/>
        </w:rPr>
      </w:pPr>
    </w:p>
    <w:p w14:paraId="44EA08D4" w14:textId="73E7B616" w:rsidR="008F47E0" w:rsidRPr="000707F3" w:rsidRDefault="008F47E0" w:rsidP="000B291A">
      <w:pPr>
        <w:rPr>
          <w:sz w:val="20"/>
          <w:szCs w:val="20"/>
        </w:rPr>
      </w:pPr>
      <w:r w:rsidRPr="000707F3">
        <w:rPr>
          <w:sz w:val="20"/>
          <w:szCs w:val="20"/>
        </w:rPr>
        <w:t>Kontaktuppgifter: Jan-Åke Jacobson, VD Favonius AB</w:t>
      </w:r>
      <w:r>
        <w:rPr>
          <w:sz w:val="20"/>
          <w:szCs w:val="20"/>
        </w:rPr>
        <w:t>. Tel</w:t>
      </w:r>
      <w:r w:rsidR="00BA2E52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BA2E52">
        <w:rPr>
          <w:sz w:val="20"/>
          <w:szCs w:val="20"/>
        </w:rPr>
        <w:t xml:space="preserve">070-640 57 59 Mail: </w:t>
      </w:r>
      <w:hyperlink r:id="rId11" w:history="1">
        <w:r w:rsidR="00F044E9" w:rsidRPr="00A51771">
          <w:rPr>
            <w:rStyle w:val="Hyperlnk"/>
            <w:sz w:val="20"/>
            <w:szCs w:val="20"/>
          </w:rPr>
          <w:t>vebro@telia.com</w:t>
        </w:r>
      </w:hyperlink>
      <w:r w:rsidR="00F044E9">
        <w:rPr>
          <w:sz w:val="20"/>
          <w:szCs w:val="20"/>
        </w:rPr>
        <w:t xml:space="preserve"> </w:t>
      </w:r>
    </w:p>
    <w:sectPr w:rsidR="008F47E0" w:rsidRPr="000707F3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1F8D4" w14:textId="77777777" w:rsidR="00437FEB" w:rsidRDefault="00437FEB" w:rsidP="000B291A">
      <w:pPr>
        <w:spacing w:after="0" w:line="240" w:lineRule="auto"/>
      </w:pPr>
      <w:r>
        <w:separator/>
      </w:r>
    </w:p>
  </w:endnote>
  <w:endnote w:type="continuationSeparator" w:id="0">
    <w:p w14:paraId="5D7C7895" w14:textId="77777777" w:rsidR="00437FEB" w:rsidRDefault="00437FEB" w:rsidP="000B291A">
      <w:pPr>
        <w:spacing w:after="0" w:line="240" w:lineRule="auto"/>
      </w:pPr>
      <w:r>
        <w:continuationSeparator/>
      </w:r>
    </w:p>
  </w:endnote>
  <w:endnote w:type="continuationNotice" w:id="1">
    <w:p w14:paraId="02C5CF19" w14:textId="77777777" w:rsidR="00437FEB" w:rsidRDefault="00437F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66823" w14:textId="77777777" w:rsidR="00437FEB" w:rsidRDefault="00437FEB" w:rsidP="000B291A">
      <w:pPr>
        <w:spacing w:after="0" w:line="240" w:lineRule="auto"/>
      </w:pPr>
      <w:r>
        <w:separator/>
      </w:r>
    </w:p>
  </w:footnote>
  <w:footnote w:type="continuationSeparator" w:id="0">
    <w:p w14:paraId="1FC9EE49" w14:textId="77777777" w:rsidR="00437FEB" w:rsidRDefault="00437FEB" w:rsidP="000B291A">
      <w:pPr>
        <w:spacing w:after="0" w:line="240" w:lineRule="auto"/>
      </w:pPr>
      <w:r>
        <w:continuationSeparator/>
      </w:r>
    </w:p>
  </w:footnote>
  <w:footnote w:type="continuationNotice" w:id="1">
    <w:p w14:paraId="116B1B3E" w14:textId="77777777" w:rsidR="00437FEB" w:rsidRDefault="00437F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D6E29" w14:textId="03423353" w:rsidR="000B291A" w:rsidRDefault="00F44A00">
    <w:pPr>
      <w:pStyle w:val="Sidhuvud"/>
    </w:pPr>
    <w:r w:rsidRPr="00B75074">
      <w:rPr>
        <w:noProof/>
        <w:lang w:eastAsia="sv-SE"/>
      </w:rPr>
      <w:drawing>
        <wp:inline distT="0" distB="0" distL="0" distR="0" wp14:anchorId="1DB7B592" wp14:editId="1B16F0F6">
          <wp:extent cx="3052229" cy="764275"/>
          <wp:effectExtent l="0" t="0" r="0" b="0"/>
          <wp:docPr id="4" name="Picture 8" descr="Favonius logo">
            <a:extLst xmlns:a="http://schemas.openxmlformats.org/drawingml/2006/main">
              <a:ext uri="{FF2B5EF4-FFF2-40B4-BE49-F238E27FC236}">
                <a16:creationId xmlns:a16="http://schemas.microsoft.com/office/drawing/2014/main" id="{0E981665-DFE6-4877-91DD-908D061E1398}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8" descr="Favonius logo">
                    <a:extLst>
                      <a:ext uri="{FF2B5EF4-FFF2-40B4-BE49-F238E27FC236}">
                        <a16:creationId xmlns:a16="http://schemas.microsoft.com/office/drawing/2014/main" id="{0E981665-DFE6-4877-91DD-908D061E1398}"/>
                      </a:ext>
                    </a:extLst>
                  </pic:cNvPr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50" t="10526" r="-7561" b="7824"/>
                  <a:stretch/>
                </pic:blipFill>
                <pic:spPr bwMode="auto">
                  <a:xfrm>
                    <a:off x="0" y="0"/>
                    <a:ext cx="3145881" cy="787725"/>
                  </a:xfrm>
                  <a:custGeom>
                    <a:avLst/>
                    <a:gdLst>
                      <a:gd name="connsiteX0" fmla="*/ 0 w 8563376"/>
                      <a:gd name="connsiteY0" fmla="*/ 0 h 2175160"/>
                      <a:gd name="connsiteX1" fmla="*/ 8563376 w 8563376"/>
                      <a:gd name="connsiteY1" fmla="*/ 0 h 2175160"/>
                      <a:gd name="connsiteX2" fmla="*/ 7555992 w 8563376"/>
                      <a:gd name="connsiteY2" fmla="*/ 2175160 h 2175160"/>
                      <a:gd name="connsiteX3" fmla="*/ 0 w 8563376"/>
                      <a:gd name="connsiteY3" fmla="*/ 2175160 h 2175160"/>
                    </a:gdLst>
                    <a:ahLst/>
                    <a:cxnLst>
                      <a:cxn ang="0">
                        <a:pos x="connsiteX0" y="connsiteY0"/>
                      </a:cxn>
                      <a:cxn ang="0">
                        <a:pos x="connsiteX1" y="connsiteY1"/>
                      </a:cxn>
                      <a:cxn ang="0">
                        <a:pos x="connsiteX2" y="connsiteY2"/>
                      </a:cxn>
                      <a:cxn ang="0">
                        <a:pos x="connsiteX3" y="connsiteY3"/>
                      </a:cxn>
                    </a:cxnLst>
                    <a:rect l="l" t="t" r="r" b="b"/>
                    <a:pathLst>
                      <a:path w="8563376" h="2175160">
                        <a:moveTo>
                          <a:pt x="0" y="0"/>
                        </a:moveTo>
                        <a:lnTo>
                          <a:pt x="8563376" y="0"/>
                        </a:lnTo>
                        <a:lnTo>
                          <a:pt x="7555992" y="2175160"/>
                        </a:lnTo>
                        <a:lnTo>
                          <a:pt x="0" y="2175160"/>
                        </a:lnTo>
                        <a:close/>
                      </a:path>
                    </a:pathLst>
                  </a:custGeom>
                  <a:noFill/>
                  <a:extLs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561C5"/>
    <w:multiLevelType w:val="hybridMultilevel"/>
    <w:tmpl w:val="104C97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F319B"/>
    <w:multiLevelType w:val="hybridMultilevel"/>
    <w:tmpl w:val="0C86B8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91A"/>
    <w:rsid w:val="00012926"/>
    <w:rsid w:val="0003227F"/>
    <w:rsid w:val="000678CA"/>
    <w:rsid w:val="000707F3"/>
    <w:rsid w:val="0007531C"/>
    <w:rsid w:val="00077436"/>
    <w:rsid w:val="000B001E"/>
    <w:rsid w:val="000B291A"/>
    <w:rsid w:val="000B6244"/>
    <w:rsid w:val="000C6677"/>
    <w:rsid w:val="000D2074"/>
    <w:rsid w:val="000D754F"/>
    <w:rsid w:val="0010124B"/>
    <w:rsid w:val="00114D2E"/>
    <w:rsid w:val="00135313"/>
    <w:rsid w:val="00140FA1"/>
    <w:rsid w:val="00153E7E"/>
    <w:rsid w:val="0016782B"/>
    <w:rsid w:val="00167F1D"/>
    <w:rsid w:val="00170967"/>
    <w:rsid w:val="0019428D"/>
    <w:rsid w:val="001A7334"/>
    <w:rsid w:val="001B1EB1"/>
    <w:rsid w:val="001E7F7A"/>
    <w:rsid w:val="0022101F"/>
    <w:rsid w:val="00232F02"/>
    <w:rsid w:val="00241EB4"/>
    <w:rsid w:val="0025756A"/>
    <w:rsid w:val="002B2A9E"/>
    <w:rsid w:val="002C4D13"/>
    <w:rsid w:val="00300CCE"/>
    <w:rsid w:val="00303802"/>
    <w:rsid w:val="003151BD"/>
    <w:rsid w:val="00331FD8"/>
    <w:rsid w:val="003551EC"/>
    <w:rsid w:val="00360258"/>
    <w:rsid w:val="0037527D"/>
    <w:rsid w:val="00376814"/>
    <w:rsid w:val="00394361"/>
    <w:rsid w:val="003D4167"/>
    <w:rsid w:val="00412A56"/>
    <w:rsid w:val="004148F9"/>
    <w:rsid w:val="00437FEB"/>
    <w:rsid w:val="00450E85"/>
    <w:rsid w:val="00452566"/>
    <w:rsid w:val="00463E5D"/>
    <w:rsid w:val="004669AF"/>
    <w:rsid w:val="00474D7D"/>
    <w:rsid w:val="004775CD"/>
    <w:rsid w:val="00497F89"/>
    <w:rsid w:val="004A106A"/>
    <w:rsid w:val="004B306A"/>
    <w:rsid w:val="005137D1"/>
    <w:rsid w:val="00520B2C"/>
    <w:rsid w:val="0054404D"/>
    <w:rsid w:val="0056454F"/>
    <w:rsid w:val="00572015"/>
    <w:rsid w:val="00572C71"/>
    <w:rsid w:val="005B0C9C"/>
    <w:rsid w:val="005C0183"/>
    <w:rsid w:val="005D1469"/>
    <w:rsid w:val="005D2A88"/>
    <w:rsid w:val="005E29AE"/>
    <w:rsid w:val="005E2FD5"/>
    <w:rsid w:val="005F3BAA"/>
    <w:rsid w:val="00646D93"/>
    <w:rsid w:val="0064711D"/>
    <w:rsid w:val="00647DC4"/>
    <w:rsid w:val="006615B3"/>
    <w:rsid w:val="006727EE"/>
    <w:rsid w:val="0067690F"/>
    <w:rsid w:val="006B7DD1"/>
    <w:rsid w:val="006C4F84"/>
    <w:rsid w:val="006D1995"/>
    <w:rsid w:val="006E3EED"/>
    <w:rsid w:val="0071498A"/>
    <w:rsid w:val="00727FBE"/>
    <w:rsid w:val="00731356"/>
    <w:rsid w:val="00731FAB"/>
    <w:rsid w:val="00741B83"/>
    <w:rsid w:val="00746FB9"/>
    <w:rsid w:val="00757915"/>
    <w:rsid w:val="0076097C"/>
    <w:rsid w:val="00763C23"/>
    <w:rsid w:val="00771399"/>
    <w:rsid w:val="00772986"/>
    <w:rsid w:val="00773FB1"/>
    <w:rsid w:val="007B5A04"/>
    <w:rsid w:val="007C7B19"/>
    <w:rsid w:val="007E0458"/>
    <w:rsid w:val="007E2782"/>
    <w:rsid w:val="007F0B26"/>
    <w:rsid w:val="008127C8"/>
    <w:rsid w:val="0083365C"/>
    <w:rsid w:val="00874653"/>
    <w:rsid w:val="00881F37"/>
    <w:rsid w:val="008942F3"/>
    <w:rsid w:val="008A64C1"/>
    <w:rsid w:val="008B06B6"/>
    <w:rsid w:val="008E0BE0"/>
    <w:rsid w:val="008F10DE"/>
    <w:rsid w:val="008F47E0"/>
    <w:rsid w:val="00905756"/>
    <w:rsid w:val="0090656F"/>
    <w:rsid w:val="009107D2"/>
    <w:rsid w:val="0091734B"/>
    <w:rsid w:val="00931622"/>
    <w:rsid w:val="009421E9"/>
    <w:rsid w:val="00942A04"/>
    <w:rsid w:val="0098364F"/>
    <w:rsid w:val="009843A0"/>
    <w:rsid w:val="009C10D7"/>
    <w:rsid w:val="009C2848"/>
    <w:rsid w:val="009C7950"/>
    <w:rsid w:val="009D6A78"/>
    <w:rsid w:val="009E5D1C"/>
    <w:rsid w:val="009E75D6"/>
    <w:rsid w:val="009F7101"/>
    <w:rsid w:val="00A15BAA"/>
    <w:rsid w:val="00A23D5F"/>
    <w:rsid w:val="00A60888"/>
    <w:rsid w:val="00A81454"/>
    <w:rsid w:val="00A830DC"/>
    <w:rsid w:val="00A83ADB"/>
    <w:rsid w:val="00AB4BC4"/>
    <w:rsid w:val="00AC2651"/>
    <w:rsid w:val="00AE6025"/>
    <w:rsid w:val="00AE732C"/>
    <w:rsid w:val="00B033CD"/>
    <w:rsid w:val="00B21752"/>
    <w:rsid w:val="00B33BB2"/>
    <w:rsid w:val="00B36F0B"/>
    <w:rsid w:val="00B574BF"/>
    <w:rsid w:val="00B9374F"/>
    <w:rsid w:val="00BA2E52"/>
    <w:rsid w:val="00BA46DE"/>
    <w:rsid w:val="00BA61AB"/>
    <w:rsid w:val="00BA6814"/>
    <w:rsid w:val="00BB1152"/>
    <w:rsid w:val="00BB65A8"/>
    <w:rsid w:val="00BC5D31"/>
    <w:rsid w:val="00BE7D9F"/>
    <w:rsid w:val="00C04B47"/>
    <w:rsid w:val="00C1213D"/>
    <w:rsid w:val="00C132BB"/>
    <w:rsid w:val="00C41E35"/>
    <w:rsid w:val="00C6313A"/>
    <w:rsid w:val="00CB633F"/>
    <w:rsid w:val="00CC3D91"/>
    <w:rsid w:val="00CD3555"/>
    <w:rsid w:val="00CD5B33"/>
    <w:rsid w:val="00CE39B8"/>
    <w:rsid w:val="00D00552"/>
    <w:rsid w:val="00D0702D"/>
    <w:rsid w:val="00D17C5D"/>
    <w:rsid w:val="00D343B2"/>
    <w:rsid w:val="00D4158F"/>
    <w:rsid w:val="00D52792"/>
    <w:rsid w:val="00D92158"/>
    <w:rsid w:val="00D97E56"/>
    <w:rsid w:val="00DA31BF"/>
    <w:rsid w:val="00DA665A"/>
    <w:rsid w:val="00DD1C6C"/>
    <w:rsid w:val="00DD4F5F"/>
    <w:rsid w:val="00DF644C"/>
    <w:rsid w:val="00E008A7"/>
    <w:rsid w:val="00E114A0"/>
    <w:rsid w:val="00E12279"/>
    <w:rsid w:val="00E469DD"/>
    <w:rsid w:val="00E472A5"/>
    <w:rsid w:val="00EA448D"/>
    <w:rsid w:val="00EC5769"/>
    <w:rsid w:val="00EE0C2F"/>
    <w:rsid w:val="00EE1B15"/>
    <w:rsid w:val="00EF1DE1"/>
    <w:rsid w:val="00F03D82"/>
    <w:rsid w:val="00F044E9"/>
    <w:rsid w:val="00F0629C"/>
    <w:rsid w:val="00F17736"/>
    <w:rsid w:val="00F226B7"/>
    <w:rsid w:val="00F23F21"/>
    <w:rsid w:val="00F25523"/>
    <w:rsid w:val="00F35120"/>
    <w:rsid w:val="00F37E1B"/>
    <w:rsid w:val="00F44A00"/>
    <w:rsid w:val="00F50CA5"/>
    <w:rsid w:val="00F8008A"/>
    <w:rsid w:val="00F84A5F"/>
    <w:rsid w:val="00FA35A2"/>
    <w:rsid w:val="00FB23FB"/>
    <w:rsid w:val="00FB4F41"/>
    <w:rsid w:val="00FC00BE"/>
    <w:rsid w:val="00FD6F14"/>
    <w:rsid w:val="00FE6D1B"/>
    <w:rsid w:val="00FF4925"/>
    <w:rsid w:val="00FF7450"/>
    <w:rsid w:val="5945A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0D48F"/>
  <w15:chartTrackingRefBased/>
  <w15:docId w15:val="{F549EE04-A635-4425-9E77-BEBF8D46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B2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B291A"/>
  </w:style>
  <w:style w:type="paragraph" w:styleId="Sidfot">
    <w:name w:val="footer"/>
    <w:basedOn w:val="Normal"/>
    <w:link w:val="SidfotChar"/>
    <w:uiPriority w:val="99"/>
    <w:unhideWhenUsed/>
    <w:rsid w:val="000B2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B291A"/>
  </w:style>
  <w:style w:type="paragraph" w:styleId="Liststycke">
    <w:name w:val="List Paragraph"/>
    <w:basedOn w:val="Normal"/>
    <w:uiPriority w:val="34"/>
    <w:qFormat/>
    <w:rsid w:val="000B291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A6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6814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7E2782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7E2782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A64C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A64C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A64C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A64C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A64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ebro@telia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kattegattoffshor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149D4D8B7BD54B81D752A10B28A851" ma:contentTypeVersion="12" ma:contentTypeDescription="Skapa ett nytt dokument." ma:contentTypeScope="" ma:versionID="481310a321e15a28836c960db9700175">
  <xsd:schema xmlns:xsd="http://www.w3.org/2001/XMLSchema" xmlns:xs="http://www.w3.org/2001/XMLSchema" xmlns:p="http://schemas.microsoft.com/office/2006/metadata/properties" xmlns:ns2="9fd6cde5-8e90-41ab-b1a6-1b5ad36ac71a" xmlns:ns3="b1fae13c-0a5e-4f46-8f00-eabc591fec61" targetNamespace="http://schemas.microsoft.com/office/2006/metadata/properties" ma:root="true" ma:fieldsID="8b7574ce17dab60f048e4951f94b242d" ns2:_="" ns3:_="">
    <xsd:import namespace="9fd6cde5-8e90-41ab-b1a6-1b5ad36ac71a"/>
    <xsd:import namespace="b1fae13c-0a5e-4f46-8f00-eabc591fec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6cde5-8e90-41ab-b1a6-1b5ad36ac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ae13c-0a5e-4f46-8f00-eabc591fe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F865F5-797F-41DF-A455-C06F0A368C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F05B5D-FE48-4D29-955D-1B0D4E950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6cde5-8e90-41ab-b1a6-1b5ad36ac71a"/>
    <ds:schemaRef ds:uri="b1fae13c-0a5e-4f46-8f00-eabc591fe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354434-7F40-4166-9F12-8279F95DC6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Links>
    <vt:vector size="12" baseType="variant">
      <vt:variant>
        <vt:i4>7209040</vt:i4>
      </vt:variant>
      <vt:variant>
        <vt:i4>3</vt:i4>
      </vt:variant>
      <vt:variant>
        <vt:i4>0</vt:i4>
      </vt:variant>
      <vt:variant>
        <vt:i4>5</vt:i4>
      </vt:variant>
      <vt:variant>
        <vt:lpwstr>mailto:vebro@telia.com</vt:lpwstr>
      </vt:variant>
      <vt:variant>
        <vt:lpwstr/>
      </vt:variant>
      <vt:variant>
        <vt:i4>5570564</vt:i4>
      </vt:variant>
      <vt:variant>
        <vt:i4>0</vt:i4>
      </vt:variant>
      <vt:variant>
        <vt:i4>0</vt:i4>
      </vt:variant>
      <vt:variant>
        <vt:i4>5</vt:i4>
      </vt:variant>
      <vt:variant>
        <vt:lpwstr>http://www.kattegattoffshore.com/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Lindeblad</dc:creator>
  <cp:keywords/>
  <dc:description/>
  <cp:lastModifiedBy>Jeanette Lindeblad</cp:lastModifiedBy>
  <cp:revision>4</cp:revision>
  <dcterms:created xsi:type="dcterms:W3CDTF">2020-10-29T09:38:00Z</dcterms:created>
  <dcterms:modified xsi:type="dcterms:W3CDTF">2020-10-29T14:16:00Z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0x01010026149D4D8B7BD54B81D752A10B28A851</vt:lpwstr>
  </property>
</Properties>
</file>