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87A3E" w14:textId="1064B64B" w:rsidR="00846043" w:rsidRPr="002E3ACA" w:rsidRDefault="00946FA2" w:rsidP="00946FA2">
      <w:pPr>
        <w:autoSpaceDE w:val="0"/>
        <w:autoSpaceDN w:val="0"/>
        <w:adjustRightInd w:val="0"/>
        <w:jc w:val="right"/>
        <w:rPr>
          <w:rFonts w:asciiTheme="majorHAnsi" w:hAnsiTheme="majorHAnsi" w:cstheme="majorHAnsi"/>
          <w:b/>
          <w:sz w:val="18"/>
          <w:szCs w:val="18"/>
          <w:lang w:val="sv-SE"/>
        </w:rPr>
      </w:pPr>
      <w:bookmarkStart w:id="0" w:name="_GoBack"/>
      <w:bookmarkEnd w:id="0"/>
      <w:r w:rsidRPr="002E3ACA">
        <w:rPr>
          <w:rFonts w:asciiTheme="majorHAnsi" w:hAnsiTheme="majorHAnsi" w:cstheme="majorHAnsi"/>
          <w:b/>
          <w:sz w:val="18"/>
          <w:szCs w:val="18"/>
          <w:lang w:val="sv-SE"/>
        </w:rPr>
        <w:t>P</w:t>
      </w:r>
      <w:r w:rsidR="00846043" w:rsidRPr="002E3ACA">
        <w:rPr>
          <w:rFonts w:asciiTheme="majorHAnsi" w:hAnsiTheme="majorHAnsi" w:cstheme="majorHAnsi"/>
          <w:b/>
          <w:sz w:val="18"/>
          <w:szCs w:val="18"/>
          <w:lang w:val="sv-SE"/>
        </w:rPr>
        <w:t>ress</w:t>
      </w:r>
      <w:r w:rsidR="004C3A28" w:rsidRPr="002E3ACA">
        <w:rPr>
          <w:rFonts w:asciiTheme="majorHAnsi" w:hAnsiTheme="majorHAnsi" w:cstheme="majorHAnsi"/>
          <w:b/>
          <w:sz w:val="18"/>
          <w:szCs w:val="18"/>
          <w:lang w:val="sv-SE"/>
        </w:rPr>
        <w:t>kontakt</w:t>
      </w:r>
      <w:r w:rsidR="00846043" w:rsidRPr="002E3ACA">
        <w:rPr>
          <w:rFonts w:asciiTheme="majorHAnsi" w:hAnsiTheme="majorHAnsi" w:cstheme="majorHAnsi"/>
          <w:b/>
          <w:sz w:val="18"/>
          <w:szCs w:val="18"/>
          <w:lang w:val="sv-SE"/>
        </w:rPr>
        <w:t xml:space="preserve">: </w:t>
      </w:r>
    </w:p>
    <w:p w14:paraId="4A069263" w14:textId="66F8F0B3" w:rsidR="00846043" w:rsidRPr="002E3ACA" w:rsidRDefault="008D0897" w:rsidP="00846043">
      <w:pPr>
        <w:jc w:val="right"/>
        <w:rPr>
          <w:rFonts w:asciiTheme="majorHAnsi" w:hAnsiTheme="majorHAnsi" w:cstheme="majorHAnsi"/>
          <w:i/>
          <w:sz w:val="18"/>
          <w:szCs w:val="18"/>
          <w:lang w:val="sv-SE"/>
        </w:rPr>
      </w:pPr>
      <w:r w:rsidRPr="002E3ACA">
        <w:rPr>
          <w:rFonts w:asciiTheme="majorHAnsi" w:hAnsiTheme="majorHAnsi" w:cstheme="majorHAnsi"/>
          <w:i/>
          <w:sz w:val="18"/>
          <w:szCs w:val="18"/>
          <w:lang w:val="sv-SE"/>
        </w:rPr>
        <w:t>Gunilla Resare</w:t>
      </w:r>
    </w:p>
    <w:p w14:paraId="792AAF29" w14:textId="75A437D3" w:rsidR="00846043" w:rsidRPr="002E3ACA" w:rsidRDefault="00846043" w:rsidP="00846043">
      <w:pPr>
        <w:jc w:val="right"/>
        <w:rPr>
          <w:rFonts w:asciiTheme="majorHAnsi" w:hAnsiTheme="majorHAnsi" w:cstheme="majorHAnsi"/>
          <w:i/>
          <w:sz w:val="18"/>
          <w:szCs w:val="18"/>
          <w:lang w:val="sv-SE"/>
        </w:rPr>
      </w:pPr>
      <w:r w:rsidRPr="002E3ACA">
        <w:rPr>
          <w:rFonts w:asciiTheme="majorHAnsi" w:hAnsiTheme="majorHAnsi" w:cstheme="majorHAnsi"/>
          <w:i/>
          <w:sz w:val="18"/>
          <w:szCs w:val="18"/>
          <w:lang w:val="sv-SE"/>
        </w:rPr>
        <w:t xml:space="preserve">Tel.:+ </w:t>
      </w:r>
      <w:r w:rsidR="008D0897" w:rsidRPr="002E3ACA">
        <w:rPr>
          <w:rFonts w:asciiTheme="majorHAnsi" w:hAnsiTheme="majorHAnsi" w:cstheme="majorHAnsi"/>
          <w:i/>
          <w:sz w:val="18"/>
          <w:szCs w:val="18"/>
          <w:lang w:val="sv-SE"/>
        </w:rPr>
        <w:t>47 450 02 542</w:t>
      </w:r>
    </w:p>
    <w:p w14:paraId="758EB7DE" w14:textId="04CD6322" w:rsidR="00624A11" w:rsidRPr="002E3ACA" w:rsidRDefault="00846043" w:rsidP="00846043">
      <w:pPr>
        <w:pStyle w:val="BodyText2"/>
        <w:jc w:val="right"/>
        <w:rPr>
          <w:rFonts w:asciiTheme="majorHAnsi" w:hAnsiTheme="majorHAnsi" w:cstheme="majorHAnsi"/>
          <w:b w:val="0"/>
          <w:i/>
          <w:sz w:val="18"/>
          <w:szCs w:val="18"/>
          <w:lang w:val="sv-SE"/>
        </w:rPr>
      </w:pPr>
      <w:r w:rsidRPr="002E3ACA">
        <w:rPr>
          <w:rFonts w:asciiTheme="majorHAnsi" w:hAnsiTheme="majorHAnsi" w:cstheme="majorHAnsi"/>
          <w:b w:val="0"/>
          <w:i/>
          <w:sz w:val="18"/>
          <w:szCs w:val="18"/>
          <w:lang w:val="sv-SE"/>
        </w:rPr>
        <w:t xml:space="preserve">E-mail: </w:t>
      </w:r>
      <w:r w:rsidR="008D0897" w:rsidRPr="002E3ACA">
        <w:rPr>
          <w:rFonts w:asciiTheme="majorHAnsi" w:hAnsiTheme="majorHAnsi" w:cstheme="majorHAnsi"/>
          <w:b w:val="0"/>
          <w:i/>
          <w:sz w:val="18"/>
          <w:szCs w:val="18"/>
          <w:lang w:val="sv-SE"/>
        </w:rPr>
        <w:t>gunilla.resare@capgemini.com</w:t>
      </w:r>
    </w:p>
    <w:p w14:paraId="7F30C923" w14:textId="77777777" w:rsidR="00DE4C8C" w:rsidRPr="002E3ACA" w:rsidRDefault="00DE4C8C" w:rsidP="006B52BA">
      <w:pPr>
        <w:rPr>
          <w:rFonts w:asciiTheme="majorHAnsi" w:hAnsiTheme="majorHAnsi" w:cstheme="majorHAnsi"/>
          <w:b/>
          <w:sz w:val="22"/>
          <w:szCs w:val="28"/>
          <w:lang w:val="sv-SE"/>
        </w:rPr>
      </w:pPr>
    </w:p>
    <w:p w14:paraId="0DA14FE9" w14:textId="77777777" w:rsidR="00946FA2" w:rsidRPr="002E3ACA" w:rsidRDefault="00946FA2" w:rsidP="006B52BA">
      <w:pPr>
        <w:rPr>
          <w:rFonts w:asciiTheme="majorHAnsi" w:hAnsiTheme="majorHAnsi" w:cstheme="majorHAnsi"/>
          <w:b/>
          <w:sz w:val="22"/>
          <w:szCs w:val="28"/>
          <w:lang w:val="sv-SE"/>
        </w:rPr>
      </w:pPr>
    </w:p>
    <w:p w14:paraId="00834B6E" w14:textId="77777777" w:rsidR="00A02C99" w:rsidRPr="002E3ACA" w:rsidRDefault="00A02C99" w:rsidP="006B52BA">
      <w:pPr>
        <w:rPr>
          <w:rFonts w:asciiTheme="majorHAnsi" w:hAnsiTheme="majorHAnsi" w:cstheme="majorHAnsi"/>
          <w:b/>
          <w:sz w:val="22"/>
          <w:szCs w:val="28"/>
          <w:lang w:val="sv-SE"/>
        </w:rPr>
      </w:pPr>
    </w:p>
    <w:p w14:paraId="47F16DC3" w14:textId="4647CCAB" w:rsidR="00787AFD" w:rsidRPr="004C3A28" w:rsidRDefault="00787AFD" w:rsidP="00787AFD">
      <w:pPr>
        <w:tabs>
          <w:tab w:val="center" w:pos="4513"/>
          <w:tab w:val="left" w:pos="7515"/>
        </w:tabs>
        <w:spacing w:line="276" w:lineRule="auto"/>
        <w:jc w:val="center"/>
        <w:rPr>
          <w:rFonts w:asciiTheme="minorHAnsi" w:hAnsiTheme="minorHAnsi" w:cs="Arial"/>
          <w:b/>
          <w:sz w:val="22"/>
          <w:szCs w:val="22"/>
          <w:lang w:val="sv-SE"/>
        </w:rPr>
      </w:pPr>
      <w:r w:rsidRPr="004C3A28">
        <w:rPr>
          <w:rFonts w:asciiTheme="minorHAnsi" w:hAnsiTheme="minorHAnsi" w:cs="Arial"/>
          <w:b/>
          <w:sz w:val="22"/>
          <w:szCs w:val="22"/>
          <w:lang w:val="sv-SE"/>
        </w:rPr>
        <w:t xml:space="preserve">Capgemini </w:t>
      </w:r>
      <w:r w:rsidR="004C3A28" w:rsidRPr="004C3A28">
        <w:rPr>
          <w:rFonts w:asciiTheme="minorHAnsi" w:hAnsiTheme="minorHAnsi" w:cs="Arial"/>
          <w:b/>
          <w:sz w:val="22"/>
          <w:szCs w:val="22"/>
          <w:lang w:val="sv-SE"/>
        </w:rPr>
        <w:t xml:space="preserve">förlänger avtal med </w:t>
      </w:r>
      <w:r w:rsidR="004C3A28">
        <w:rPr>
          <w:rFonts w:asciiTheme="minorHAnsi" w:hAnsiTheme="minorHAnsi" w:cs="Arial"/>
          <w:b/>
          <w:sz w:val="22"/>
          <w:szCs w:val="22"/>
          <w:lang w:val="sv-SE"/>
        </w:rPr>
        <w:t xml:space="preserve">Svenska </w:t>
      </w:r>
      <w:r w:rsidR="004C3A28" w:rsidRPr="004C3A28">
        <w:rPr>
          <w:rFonts w:asciiTheme="minorHAnsi" w:hAnsiTheme="minorHAnsi" w:cs="Arial"/>
          <w:b/>
          <w:sz w:val="22"/>
          <w:szCs w:val="22"/>
          <w:lang w:val="sv-SE"/>
        </w:rPr>
        <w:t>F</w:t>
      </w:r>
      <w:r w:rsidR="004C3A28">
        <w:rPr>
          <w:rFonts w:asciiTheme="minorHAnsi" w:hAnsiTheme="minorHAnsi" w:cs="Arial"/>
          <w:b/>
          <w:sz w:val="22"/>
          <w:szCs w:val="22"/>
          <w:lang w:val="sv-SE"/>
        </w:rPr>
        <w:t>örsvarsmakten</w:t>
      </w:r>
    </w:p>
    <w:p w14:paraId="140CB187" w14:textId="77777777" w:rsidR="00787AFD" w:rsidRPr="004C3A28" w:rsidRDefault="00787AFD" w:rsidP="00787AFD">
      <w:pPr>
        <w:spacing w:line="312" w:lineRule="auto"/>
        <w:jc w:val="both"/>
        <w:rPr>
          <w:rFonts w:asciiTheme="minorHAnsi" w:hAnsiTheme="minorHAnsi" w:cs="Arial"/>
          <w:b/>
          <w:bCs/>
          <w:sz w:val="18"/>
          <w:szCs w:val="18"/>
          <w:lang w:val="sv-SE"/>
        </w:rPr>
      </w:pPr>
    </w:p>
    <w:p w14:paraId="62699CCD" w14:textId="27B1D098" w:rsidR="004C3A28" w:rsidRDefault="00787AFD" w:rsidP="004C3A28">
      <w:pPr>
        <w:pStyle w:val="NormalWeb"/>
        <w:spacing w:before="0" w:beforeAutospacing="0" w:after="0" w:afterAutospacing="0" w:line="360" w:lineRule="auto"/>
        <w:rPr>
          <w:rStyle w:val="Strong"/>
          <w:rFonts w:ascii="Verdana" w:hAnsi="Verdana"/>
          <w:color w:val="000000"/>
          <w:spacing w:val="3"/>
          <w:sz w:val="18"/>
          <w:szCs w:val="18"/>
        </w:rPr>
      </w:pPr>
      <w:r w:rsidRPr="008D0897">
        <w:rPr>
          <w:rFonts w:asciiTheme="minorHAnsi" w:hAnsiTheme="minorHAnsi" w:cs="Arial"/>
          <w:b/>
          <w:bCs/>
          <w:sz w:val="18"/>
          <w:szCs w:val="18"/>
        </w:rPr>
        <w:t xml:space="preserve">Stockholm, </w:t>
      </w:r>
      <w:r w:rsidR="002E3ACA">
        <w:rPr>
          <w:rFonts w:asciiTheme="minorHAnsi" w:hAnsiTheme="minorHAnsi" w:cs="Arial"/>
          <w:b/>
          <w:bCs/>
          <w:sz w:val="18"/>
          <w:szCs w:val="18"/>
        </w:rPr>
        <w:t>6</w:t>
      </w:r>
      <w:r w:rsidRPr="008D0897">
        <w:rPr>
          <w:rFonts w:asciiTheme="minorHAnsi" w:hAnsiTheme="minorHAnsi" w:cs="Arial"/>
          <w:b/>
          <w:bCs/>
          <w:sz w:val="18"/>
          <w:szCs w:val="18"/>
        </w:rPr>
        <w:t xml:space="preserve"> </w:t>
      </w:r>
      <w:r w:rsidR="002E3ACA">
        <w:rPr>
          <w:rFonts w:asciiTheme="minorHAnsi" w:hAnsiTheme="minorHAnsi" w:cs="Arial"/>
          <w:b/>
          <w:bCs/>
          <w:sz w:val="18"/>
          <w:szCs w:val="18"/>
        </w:rPr>
        <w:t>juli</w:t>
      </w:r>
      <w:r w:rsidRPr="008D0897">
        <w:rPr>
          <w:rFonts w:asciiTheme="minorHAnsi" w:hAnsiTheme="minorHAnsi" w:cs="Arial"/>
          <w:b/>
          <w:bCs/>
          <w:sz w:val="18"/>
          <w:szCs w:val="18"/>
        </w:rPr>
        <w:t xml:space="preserve">, 2020 – </w:t>
      </w:r>
      <w:r w:rsidR="004C3A28" w:rsidRPr="004C3A28">
        <w:rPr>
          <w:rStyle w:val="Strong"/>
          <w:rFonts w:ascii="Verdana" w:hAnsi="Verdana"/>
          <w:color w:val="000000"/>
          <w:spacing w:val="3"/>
          <w:sz w:val="18"/>
          <w:szCs w:val="18"/>
          <w:lang w:val="sv-SE"/>
        </w:rPr>
        <w:t>Svenska Försvarsmakten väljer att förlänga sitt strategiska SAP co-sourcing ramavtal med </w:t>
      </w:r>
      <w:r w:rsidR="004C3A28">
        <w:rPr>
          <w:rStyle w:val="Strong"/>
          <w:rFonts w:ascii="Verdana" w:hAnsi="Verdana"/>
          <w:color w:val="000000"/>
          <w:spacing w:val="3"/>
          <w:sz w:val="18"/>
          <w:szCs w:val="18"/>
          <w:lang w:val="sv-SE"/>
        </w:rPr>
        <w:t xml:space="preserve">Capgemini Sverige AB, som är en del av </w:t>
      </w:r>
      <w:hyperlink r:id="rId9" w:history="1">
        <w:r w:rsidR="004C3A28" w:rsidRPr="004C3A28">
          <w:rPr>
            <w:rStyle w:val="Hyperlink"/>
            <w:rFonts w:ascii="Verdana" w:hAnsi="Verdana"/>
            <w:b/>
            <w:bCs/>
            <w:color w:val="0070AD"/>
            <w:spacing w:val="3"/>
            <w:sz w:val="18"/>
            <w:szCs w:val="18"/>
            <w:lang w:val="sv-SE"/>
          </w:rPr>
          <w:t>Capgemini</w:t>
        </w:r>
      </w:hyperlink>
      <w:r w:rsidR="004C3A28">
        <w:rPr>
          <w:rStyle w:val="Strong"/>
          <w:rFonts w:ascii="Verdana" w:hAnsi="Verdana"/>
          <w:color w:val="000000"/>
          <w:spacing w:val="3"/>
          <w:sz w:val="18"/>
          <w:szCs w:val="18"/>
          <w:lang w:val="sv-SE"/>
        </w:rPr>
        <w:t xml:space="preserve">. </w:t>
      </w:r>
      <w:r w:rsidR="004C3A28" w:rsidRPr="004C3A28">
        <w:rPr>
          <w:rStyle w:val="Strong"/>
          <w:rFonts w:ascii="Verdana" w:hAnsi="Verdana"/>
          <w:color w:val="000000"/>
          <w:spacing w:val="3"/>
          <w:sz w:val="18"/>
          <w:szCs w:val="18"/>
          <w:lang w:val="sv-SE"/>
        </w:rPr>
        <w:t xml:space="preserve"> </w:t>
      </w:r>
      <w:r w:rsidR="004C3A28">
        <w:rPr>
          <w:rStyle w:val="Strong"/>
          <w:rFonts w:ascii="Verdana" w:hAnsi="Verdana"/>
          <w:color w:val="000000"/>
          <w:spacing w:val="3"/>
          <w:sz w:val="18"/>
          <w:szCs w:val="18"/>
          <w:lang w:val="sv-SE"/>
        </w:rPr>
        <w:t>För tre år sedan ingick Capgemini ett avtal med</w:t>
      </w:r>
      <w:r w:rsidR="004C3A28" w:rsidRPr="004C3A28">
        <w:rPr>
          <w:rStyle w:val="Strong"/>
          <w:rFonts w:ascii="Verdana" w:hAnsi="Verdana"/>
          <w:color w:val="000000"/>
          <w:spacing w:val="3"/>
          <w:sz w:val="18"/>
          <w:szCs w:val="18"/>
          <w:lang w:val="sv-SE"/>
        </w:rPr>
        <w:t xml:space="preserve"> Försvarsmakten</w:t>
      </w:r>
      <w:r w:rsidR="004C3A28">
        <w:rPr>
          <w:rStyle w:val="Strong"/>
          <w:rFonts w:ascii="Verdana" w:hAnsi="Verdana"/>
          <w:color w:val="000000"/>
          <w:spacing w:val="3"/>
          <w:sz w:val="18"/>
          <w:szCs w:val="18"/>
          <w:lang w:val="sv-SE"/>
        </w:rPr>
        <w:t xml:space="preserve"> och har sedan dess varit</w:t>
      </w:r>
      <w:r w:rsidR="004C3A28" w:rsidRPr="004C3A28">
        <w:rPr>
          <w:rStyle w:val="Strong"/>
          <w:rFonts w:ascii="Verdana" w:hAnsi="Verdana"/>
          <w:color w:val="000000"/>
          <w:spacing w:val="3"/>
          <w:sz w:val="18"/>
          <w:szCs w:val="18"/>
          <w:lang w:val="sv-SE"/>
        </w:rPr>
        <w:t xml:space="preserve"> </w:t>
      </w:r>
      <w:r w:rsidR="00C543D6">
        <w:rPr>
          <w:rStyle w:val="Strong"/>
          <w:rFonts w:ascii="Verdana" w:hAnsi="Verdana"/>
          <w:color w:val="000000"/>
          <w:spacing w:val="3"/>
          <w:sz w:val="18"/>
          <w:szCs w:val="18"/>
          <w:lang w:val="sv-SE"/>
        </w:rPr>
        <w:t xml:space="preserve">strategisk </w:t>
      </w:r>
      <w:r w:rsidR="004C3A28" w:rsidRPr="004C3A28">
        <w:rPr>
          <w:rStyle w:val="Strong"/>
          <w:rFonts w:ascii="Verdana" w:hAnsi="Verdana"/>
          <w:color w:val="000000"/>
          <w:spacing w:val="3"/>
          <w:sz w:val="18"/>
          <w:szCs w:val="18"/>
          <w:lang w:val="sv-SE"/>
        </w:rPr>
        <w:t xml:space="preserve">co-sourcing partner inom SAP området. </w:t>
      </w:r>
    </w:p>
    <w:p w14:paraId="364EEB54" w14:textId="77777777" w:rsidR="004C3A28" w:rsidRPr="004C3A28" w:rsidRDefault="004C3A28" w:rsidP="004C3A28">
      <w:pPr>
        <w:pStyle w:val="NormalWeb"/>
        <w:spacing w:before="0" w:beforeAutospacing="0" w:after="0" w:afterAutospacing="0" w:line="360" w:lineRule="auto"/>
        <w:rPr>
          <w:rFonts w:ascii="Verdana" w:hAnsi="Verdana"/>
          <w:b/>
          <w:bCs/>
          <w:color w:val="000000"/>
          <w:spacing w:val="3"/>
          <w:sz w:val="18"/>
          <w:szCs w:val="18"/>
        </w:rPr>
      </w:pPr>
    </w:p>
    <w:p w14:paraId="0DAD068F" w14:textId="6C49B31F" w:rsidR="004C3A28" w:rsidRPr="004C3A28" w:rsidRDefault="004C3A28" w:rsidP="004C3A28">
      <w:pPr>
        <w:pStyle w:val="NormalWeb"/>
        <w:spacing w:before="0" w:beforeAutospacing="0" w:after="450" w:afterAutospacing="0" w:line="312" w:lineRule="auto"/>
        <w:jc w:val="both"/>
        <w:rPr>
          <w:rFonts w:ascii="Verdana" w:hAnsi="Verdana"/>
          <w:color w:val="000000"/>
          <w:spacing w:val="3"/>
          <w:sz w:val="18"/>
          <w:szCs w:val="18"/>
          <w:lang w:val="sv-SE"/>
        </w:rPr>
      </w:pPr>
      <w:r w:rsidRPr="004C3A28">
        <w:rPr>
          <w:rFonts w:ascii="Verdana" w:hAnsi="Verdana"/>
          <w:color w:val="000000"/>
          <w:spacing w:val="3"/>
          <w:sz w:val="18"/>
          <w:szCs w:val="18"/>
          <w:lang w:val="sv-SE"/>
        </w:rPr>
        <w:t>Fokuset under den innevarande perioden har varit att tillhandahålla konsulttjänster bland annat för förvaltning och drift av Svenska Försvarsmaktens SAP-plattform inom områdena ekonomi, logistik och teknik, samt stödja Försvarsmaktens omlokalisering av SAP förvaltning från Stockholm till Enköping.</w:t>
      </w:r>
    </w:p>
    <w:p w14:paraId="41E15D10" w14:textId="77777777" w:rsidR="004C3A28" w:rsidRPr="004C3A28" w:rsidRDefault="004C3A28" w:rsidP="004C3A28">
      <w:pPr>
        <w:pStyle w:val="NormalWeb"/>
        <w:spacing w:before="0" w:beforeAutospacing="0" w:after="450" w:afterAutospacing="0" w:line="312" w:lineRule="auto"/>
        <w:jc w:val="both"/>
        <w:rPr>
          <w:rFonts w:ascii="Verdana" w:hAnsi="Verdana"/>
          <w:color w:val="000000"/>
          <w:spacing w:val="3"/>
          <w:sz w:val="18"/>
          <w:szCs w:val="18"/>
          <w:lang w:val="sv-SE"/>
        </w:rPr>
      </w:pPr>
      <w:r w:rsidRPr="004C3A28">
        <w:rPr>
          <w:rFonts w:ascii="Verdana" w:hAnsi="Verdana"/>
          <w:color w:val="000000"/>
          <w:spacing w:val="3"/>
          <w:sz w:val="18"/>
          <w:szCs w:val="18"/>
          <w:lang w:val="sv-SE"/>
        </w:rPr>
        <w:t>Systemet, som går under benämningen PRIO, är en del av Försvarsmaktens totala IT-plattform har integrationer med ett 80-tal stödsystem och applikationer. PRIO som bygger på SAP:s industrilösning benämnd Defense Forces &amp; Public Security (DFPS) är anpassat för mer än ca 20 000 användare och är en av de mer omfattande SAP installationerna i Europa. Djupgående kunskap om applikationslandskap, lång erfarenhet med SAP och hög leveranskapasitet är några av kriterierna som gjorde att valet av leverantör ursprunligen föll på Capgemini.</w:t>
      </w:r>
    </w:p>
    <w:p w14:paraId="7DBC02BB" w14:textId="77777777" w:rsidR="004C3A28" w:rsidRPr="004C3A28" w:rsidRDefault="004C3A28" w:rsidP="004C3A28">
      <w:pPr>
        <w:pStyle w:val="NormalWeb"/>
        <w:spacing w:before="0" w:beforeAutospacing="0" w:after="450" w:afterAutospacing="0" w:line="312" w:lineRule="auto"/>
        <w:jc w:val="both"/>
        <w:rPr>
          <w:rFonts w:ascii="Verdana" w:hAnsi="Verdana"/>
          <w:color w:val="000000"/>
          <w:spacing w:val="3"/>
          <w:sz w:val="18"/>
          <w:szCs w:val="18"/>
          <w:lang w:val="sv-SE"/>
        </w:rPr>
      </w:pPr>
      <w:r w:rsidRPr="004C3A28">
        <w:rPr>
          <w:rFonts w:ascii="Verdana" w:hAnsi="Verdana"/>
          <w:i/>
          <w:iCs/>
          <w:color w:val="000000"/>
          <w:spacing w:val="3"/>
          <w:sz w:val="18"/>
          <w:szCs w:val="18"/>
          <w:lang w:val="sv-SE"/>
        </w:rPr>
        <w:t>«Vi är mycket stolta och nöjda med att Försvarsmakten har fortsatt förtroende för Capgeminis leveranser och väljer att förlänga sitt ramavtal med oss. Vi ser Försvarsmakten som en strategisk kund och kommer med hjälp av våra kompetens- och leveranscentran i Stockholm och Mälardalen att stödja Försvarsmakten i deras fortsatta utvecklingsresa inom SAP</w:t>
      </w:r>
      <w:r w:rsidRPr="004C3A28">
        <w:rPr>
          <w:rFonts w:ascii="Verdana" w:hAnsi="Verdana"/>
          <w:color w:val="000000"/>
          <w:spacing w:val="3"/>
          <w:sz w:val="18"/>
          <w:szCs w:val="18"/>
          <w:lang w:val="sv-SE"/>
        </w:rPr>
        <w:t xml:space="preserve"> , säger Lars Kullberg, Affärsområdeschef för Offentlig sektor på Capgemini i Sverige.</w:t>
      </w:r>
    </w:p>
    <w:p w14:paraId="30C1AA8F" w14:textId="18FA6EFC" w:rsidR="004C3A28" w:rsidRPr="004C3A28" w:rsidRDefault="004C3A28" w:rsidP="004C3A28">
      <w:pPr>
        <w:pStyle w:val="NormalWeb"/>
        <w:spacing w:before="0" w:beforeAutospacing="0" w:after="450" w:afterAutospacing="0" w:line="312" w:lineRule="auto"/>
        <w:jc w:val="both"/>
        <w:rPr>
          <w:rFonts w:ascii="Verdana" w:hAnsi="Verdana"/>
          <w:color w:val="000000"/>
          <w:spacing w:val="3"/>
          <w:sz w:val="18"/>
          <w:szCs w:val="18"/>
          <w:lang w:val="sv-SE"/>
        </w:rPr>
      </w:pPr>
      <w:r w:rsidRPr="004C3A28">
        <w:rPr>
          <w:rFonts w:ascii="Verdana" w:hAnsi="Verdana"/>
          <w:color w:val="000000"/>
          <w:spacing w:val="3"/>
          <w:sz w:val="18"/>
          <w:szCs w:val="18"/>
          <w:lang w:val="sv-SE"/>
        </w:rPr>
        <w:t xml:space="preserve">Försvarsmakten har det yttersta ansvaret för förvaltningen av system PRIO och fortsätter i samarbete med Capgemini avropa SAP tjänster på strategisk, taktisk och operativ nivå avseende Ekonomi, Logistik samt Teknik. Det </w:t>
      </w:r>
      <w:r w:rsidR="00272739">
        <w:rPr>
          <w:rFonts w:ascii="Verdana" w:hAnsi="Verdana"/>
          <w:color w:val="000000"/>
          <w:spacing w:val="3"/>
          <w:sz w:val="18"/>
          <w:szCs w:val="18"/>
          <w:lang w:val="sv-SE"/>
        </w:rPr>
        <w:t>strategiska</w:t>
      </w:r>
      <w:r w:rsidRPr="004C3A28">
        <w:rPr>
          <w:rFonts w:ascii="Verdana" w:hAnsi="Verdana"/>
          <w:color w:val="000000"/>
          <w:spacing w:val="3"/>
          <w:sz w:val="18"/>
          <w:szCs w:val="18"/>
          <w:lang w:val="sv-SE"/>
        </w:rPr>
        <w:t xml:space="preserve"> </w:t>
      </w:r>
      <w:r>
        <w:rPr>
          <w:rFonts w:ascii="Verdana" w:hAnsi="Verdana"/>
          <w:color w:val="000000"/>
          <w:spacing w:val="3"/>
          <w:sz w:val="18"/>
          <w:szCs w:val="18"/>
          <w:lang w:val="sv-SE"/>
        </w:rPr>
        <w:t>c</w:t>
      </w:r>
      <w:r w:rsidRPr="004C3A28">
        <w:rPr>
          <w:rFonts w:ascii="Verdana" w:hAnsi="Verdana"/>
          <w:color w:val="000000"/>
          <w:spacing w:val="3"/>
          <w:sz w:val="18"/>
          <w:szCs w:val="18"/>
          <w:lang w:val="sv-SE"/>
        </w:rPr>
        <w:t>o-sourcing avtalet avseende PRIO ha</w:t>
      </w:r>
      <w:r>
        <w:rPr>
          <w:rFonts w:ascii="Verdana" w:hAnsi="Verdana"/>
          <w:color w:val="000000"/>
          <w:spacing w:val="3"/>
          <w:sz w:val="18"/>
          <w:szCs w:val="18"/>
          <w:lang w:val="sv-SE"/>
        </w:rPr>
        <w:t>r</w:t>
      </w:r>
      <w:r w:rsidRPr="004C3A28">
        <w:rPr>
          <w:rFonts w:ascii="Verdana" w:hAnsi="Verdana"/>
          <w:color w:val="000000"/>
          <w:spacing w:val="3"/>
          <w:sz w:val="18"/>
          <w:szCs w:val="18"/>
          <w:lang w:val="sv-SE"/>
        </w:rPr>
        <w:t xml:space="preserve"> en varaktighet på tre år, och en option på </w:t>
      </w:r>
      <w:r w:rsidR="004C58C7">
        <w:rPr>
          <w:rFonts w:ascii="Verdana" w:hAnsi="Verdana"/>
          <w:color w:val="000000"/>
          <w:spacing w:val="3"/>
          <w:sz w:val="18"/>
          <w:szCs w:val="18"/>
          <w:lang w:val="sv-SE"/>
        </w:rPr>
        <w:t>två</w:t>
      </w:r>
      <w:r w:rsidRPr="004C3A28">
        <w:rPr>
          <w:rFonts w:ascii="Verdana" w:hAnsi="Verdana"/>
          <w:color w:val="000000"/>
          <w:spacing w:val="3"/>
          <w:sz w:val="18"/>
          <w:szCs w:val="18"/>
          <w:lang w:val="sv-SE"/>
        </w:rPr>
        <w:t>+</w:t>
      </w:r>
      <w:r w:rsidR="004C58C7">
        <w:rPr>
          <w:rFonts w:ascii="Verdana" w:hAnsi="Verdana"/>
          <w:color w:val="000000"/>
          <w:spacing w:val="3"/>
          <w:sz w:val="18"/>
          <w:szCs w:val="18"/>
          <w:lang w:val="sv-SE"/>
        </w:rPr>
        <w:t>två</w:t>
      </w:r>
      <w:r w:rsidRPr="004C3A28">
        <w:rPr>
          <w:rFonts w:ascii="Verdana" w:hAnsi="Verdana"/>
          <w:color w:val="000000"/>
          <w:spacing w:val="3"/>
          <w:sz w:val="18"/>
          <w:szCs w:val="18"/>
          <w:lang w:val="sv-SE"/>
        </w:rPr>
        <w:t xml:space="preserve"> år</w:t>
      </w:r>
      <w:r>
        <w:rPr>
          <w:rFonts w:ascii="Verdana" w:hAnsi="Verdana"/>
          <w:color w:val="000000"/>
          <w:spacing w:val="3"/>
          <w:sz w:val="18"/>
          <w:szCs w:val="18"/>
          <w:lang w:val="sv-SE"/>
        </w:rPr>
        <w:t>. Nu</w:t>
      </w:r>
      <w:r w:rsidRPr="004C3A28">
        <w:rPr>
          <w:rFonts w:ascii="Verdana" w:hAnsi="Verdana"/>
          <w:color w:val="000000"/>
          <w:spacing w:val="3"/>
          <w:sz w:val="18"/>
          <w:szCs w:val="18"/>
          <w:lang w:val="sv-SE"/>
        </w:rPr>
        <w:t xml:space="preserve"> går</w:t>
      </w:r>
      <w:r>
        <w:rPr>
          <w:rFonts w:ascii="Verdana" w:hAnsi="Verdana"/>
          <w:color w:val="000000"/>
          <w:spacing w:val="3"/>
          <w:sz w:val="18"/>
          <w:szCs w:val="18"/>
          <w:lang w:val="sv-SE"/>
        </w:rPr>
        <w:t xml:space="preserve"> avtalet</w:t>
      </w:r>
      <w:r w:rsidRPr="004C3A28">
        <w:rPr>
          <w:rFonts w:ascii="Verdana" w:hAnsi="Verdana"/>
          <w:color w:val="000000"/>
          <w:spacing w:val="3"/>
          <w:sz w:val="18"/>
          <w:szCs w:val="18"/>
          <w:lang w:val="sv-SE"/>
        </w:rPr>
        <w:t xml:space="preserve"> in i </w:t>
      </w:r>
      <w:r w:rsidR="004C58C7">
        <w:rPr>
          <w:rFonts w:ascii="Verdana" w:hAnsi="Verdana"/>
          <w:color w:val="000000"/>
          <w:spacing w:val="3"/>
          <w:sz w:val="18"/>
          <w:szCs w:val="18"/>
          <w:lang w:val="sv-SE"/>
        </w:rPr>
        <w:t>d</w:t>
      </w:r>
      <w:r w:rsidRPr="004C3A28">
        <w:rPr>
          <w:rFonts w:ascii="Verdana" w:hAnsi="Verdana"/>
          <w:color w:val="000000"/>
          <w:spacing w:val="3"/>
          <w:sz w:val="18"/>
          <w:szCs w:val="18"/>
          <w:lang w:val="sv-SE"/>
        </w:rPr>
        <w:t xml:space="preserve">en första </w:t>
      </w:r>
      <w:r>
        <w:rPr>
          <w:rFonts w:ascii="Verdana" w:hAnsi="Verdana"/>
          <w:color w:val="000000"/>
          <w:spacing w:val="3"/>
          <w:sz w:val="18"/>
          <w:szCs w:val="18"/>
          <w:lang w:val="sv-SE"/>
        </w:rPr>
        <w:t>två</w:t>
      </w:r>
      <w:r w:rsidRPr="004C3A28">
        <w:rPr>
          <w:rFonts w:ascii="Verdana" w:hAnsi="Verdana"/>
          <w:color w:val="000000"/>
          <w:spacing w:val="3"/>
          <w:sz w:val="18"/>
          <w:szCs w:val="18"/>
          <w:lang w:val="sv-SE"/>
        </w:rPr>
        <w:t xml:space="preserve"> års optionsperiod</w:t>
      </w:r>
      <w:r w:rsidR="004C58C7">
        <w:rPr>
          <w:rFonts w:ascii="Verdana" w:hAnsi="Verdana"/>
          <w:color w:val="000000"/>
          <w:spacing w:val="3"/>
          <w:sz w:val="18"/>
          <w:szCs w:val="18"/>
          <w:lang w:val="sv-SE"/>
        </w:rPr>
        <w:t>en</w:t>
      </w:r>
      <w:r w:rsidRPr="004C3A28">
        <w:rPr>
          <w:rFonts w:ascii="Verdana" w:hAnsi="Verdana"/>
          <w:color w:val="000000"/>
          <w:spacing w:val="3"/>
          <w:sz w:val="18"/>
          <w:szCs w:val="18"/>
          <w:lang w:val="sv-SE"/>
        </w:rPr>
        <w:t>.</w:t>
      </w:r>
    </w:p>
    <w:p w14:paraId="0DFC9F47" w14:textId="77777777" w:rsidR="004C58C7" w:rsidRDefault="004C58C7" w:rsidP="004C58C7">
      <w:pPr>
        <w:jc w:val="both"/>
        <w:rPr>
          <w:rFonts w:ascii="Verdana" w:hAnsi="Verdana"/>
          <w:b/>
          <w:bCs/>
          <w:sz w:val="18"/>
          <w:szCs w:val="18"/>
          <w:lang w:val="sv-SE"/>
        </w:rPr>
      </w:pPr>
      <w:r>
        <w:rPr>
          <w:rFonts w:ascii="Verdana" w:hAnsi="Verdana"/>
          <w:b/>
          <w:bCs/>
          <w:sz w:val="18"/>
          <w:szCs w:val="18"/>
          <w:lang w:val="sv-SE"/>
        </w:rPr>
        <w:t xml:space="preserve">Om Capgemini </w:t>
      </w:r>
    </w:p>
    <w:p w14:paraId="2F770F68" w14:textId="77777777" w:rsidR="004C58C7" w:rsidRDefault="004C58C7" w:rsidP="004C58C7">
      <w:pPr>
        <w:jc w:val="both"/>
        <w:rPr>
          <w:rFonts w:ascii="Verdana" w:hAnsi="Verdana"/>
          <w:sz w:val="18"/>
          <w:szCs w:val="18"/>
          <w:lang w:val="sv-SE"/>
        </w:rPr>
      </w:pPr>
      <w:r>
        <w:rPr>
          <w:rFonts w:ascii="Verdana" w:hAnsi="Verdana"/>
          <w:sz w:val="18"/>
          <w:szCs w:val="18"/>
          <w:lang w:val="sv-SE"/>
        </w:rPr>
        <w:t>Som en global ledare inom konsult-</w:t>
      </w:r>
      <w:r>
        <w:rPr>
          <w:rFonts w:ascii="Verdana" w:hAnsi="Verdana"/>
          <w:color w:val="000000"/>
          <w:sz w:val="18"/>
          <w:szCs w:val="18"/>
          <w:lang w:val="sv-SE"/>
        </w:rPr>
        <w:t xml:space="preserve">, </w:t>
      </w:r>
      <w:r>
        <w:rPr>
          <w:rFonts w:ascii="Verdana" w:hAnsi="Verdana"/>
          <w:sz w:val="18"/>
          <w:szCs w:val="18"/>
          <w:lang w:val="sv-SE"/>
        </w:rPr>
        <w:t> teknik</w:t>
      </w:r>
      <w:r>
        <w:rPr>
          <w:rFonts w:ascii="Verdana" w:hAnsi="Verdana"/>
          <w:color w:val="000000"/>
          <w:sz w:val="18"/>
          <w:szCs w:val="18"/>
          <w:lang w:val="sv-SE"/>
        </w:rPr>
        <w:t>- och ingenjörs</w:t>
      </w:r>
      <w:r>
        <w:rPr>
          <w:rFonts w:ascii="Verdana" w:hAnsi="Verdana"/>
          <w:sz w:val="18"/>
          <w:szCs w:val="18"/>
          <w:lang w:val="sv-SE"/>
        </w:rPr>
        <w:t>tjänster samt digital transformation ligger Capgemini i innovationens framkant. Vi möter därmed våra kunders behov inom molntjänster, digitalisering och plattformar. Med </w:t>
      </w:r>
      <w:r>
        <w:rPr>
          <w:rFonts w:ascii="Verdana" w:hAnsi="Verdana"/>
          <w:color w:val="000000"/>
          <w:sz w:val="18"/>
          <w:szCs w:val="18"/>
          <w:lang w:val="sv-SE"/>
        </w:rPr>
        <w:t>mer än</w:t>
      </w:r>
      <w:r>
        <w:rPr>
          <w:rFonts w:ascii="Verdana" w:hAnsi="Verdana"/>
          <w:sz w:val="18"/>
          <w:szCs w:val="18"/>
          <w:lang w:val="sv-SE"/>
        </w:rPr>
        <w:t xml:space="preserve"> 50 års erfarenhet och en gedigen branschspecifik kompetens gör vi det möjligt för organisationer att förverkliga sina affärsmål genom ett brett spann av tjänster, från strategiarbete till drift- och förvaltningsuppdrag. Vi sätter människorna i fokus och drivs framåt av övertygelsen att med teknik realiserad affärsnytta åstadkoms av människor. Capgemini är multikulturellt med 2</w:t>
      </w:r>
      <w:r>
        <w:rPr>
          <w:rFonts w:ascii="Verdana" w:hAnsi="Verdana"/>
          <w:color w:val="000000"/>
          <w:sz w:val="18"/>
          <w:szCs w:val="18"/>
          <w:lang w:val="sv-SE"/>
        </w:rPr>
        <w:t>7</w:t>
      </w:r>
      <w:r>
        <w:rPr>
          <w:rFonts w:ascii="Verdana" w:hAnsi="Verdana"/>
          <w:sz w:val="18"/>
          <w:szCs w:val="18"/>
          <w:lang w:val="sv-SE"/>
        </w:rPr>
        <w:t xml:space="preserve">0 000 anställda i </w:t>
      </w:r>
      <w:r>
        <w:rPr>
          <w:rFonts w:ascii="Verdana" w:hAnsi="Verdana"/>
          <w:color w:val="000000"/>
          <w:sz w:val="18"/>
          <w:szCs w:val="18"/>
          <w:lang w:val="sv-SE"/>
        </w:rPr>
        <w:t>nästan</w:t>
      </w:r>
      <w:r>
        <w:rPr>
          <w:rFonts w:ascii="Verdana" w:hAnsi="Verdana"/>
          <w:sz w:val="18"/>
          <w:szCs w:val="18"/>
          <w:lang w:val="sv-SE"/>
        </w:rPr>
        <w:t xml:space="preserve"> </w:t>
      </w:r>
      <w:r>
        <w:rPr>
          <w:rFonts w:ascii="Verdana" w:hAnsi="Verdana"/>
          <w:color w:val="000000"/>
          <w:sz w:val="18"/>
          <w:szCs w:val="18"/>
          <w:lang w:val="sv-SE"/>
        </w:rPr>
        <w:t>5</w:t>
      </w:r>
      <w:r>
        <w:rPr>
          <w:rFonts w:ascii="Verdana" w:hAnsi="Verdana"/>
          <w:sz w:val="18"/>
          <w:szCs w:val="18"/>
          <w:lang w:val="sv-SE"/>
        </w:rPr>
        <w:t xml:space="preserve">0 länder. 2019 omsatte Capgemini </w:t>
      </w:r>
      <w:r>
        <w:rPr>
          <w:rFonts w:ascii="Verdana" w:hAnsi="Verdana"/>
          <w:color w:val="000000"/>
          <w:sz w:val="18"/>
          <w:szCs w:val="18"/>
          <w:lang w:val="sv-SE"/>
        </w:rPr>
        <w:t xml:space="preserve">tillsammans med förvärvet Altran </w:t>
      </w:r>
      <w:r>
        <w:rPr>
          <w:rFonts w:ascii="Verdana" w:hAnsi="Verdana"/>
          <w:sz w:val="18"/>
          <w:szCs w:val="18"/>
          <w:lang w:val="sv-SE"/>
        </w:rPr>
        <w:t>1</w:t>
      </w:r>
      <w:r>
        <w:rPr>
          <w:rFonts w:ascii="Verdana" w:hAnsi="Verdana"/>
          <w:color w:val="000000"/>
          <w:sz w:val="18"/>
          <w:szCs w:val="18"/>
          <w:lang w:val="sv-SE"/>
        </w:rPr>
        <w:t>7</w:t>
      </w:r>
      <w:r>
        <w:rPr>
          <w:rFonts w:ascii="Verdana" w:hAnsi="Verdana"/>
          <w:sz w:val="18"/>
          <w:szCs w:val="18"/>
          <w:lang w:val="sv-SE"/>
        </w:rPr>
        <w:t xml:space="preserve"> miljarder euro.</w:t>
      </w:r>
    </w:p>
    <w:p w14:paraId="7EE4D2A9" w14:textId="77777777" w:rsidR="004C58C7" w:rsidRDefault="004C58C7" w:rsidP="004C58C7">
      <w:pPr>
        <w:jc w:val="both"/>
        <w:rPr>
          <w:rFonts w:ascii="Verdana" w:hAnsi="Verdana"/>
          <w:sz w:val="18"/>
          <w:szCs w:val="18"/>
          <w:lang w:val="sv-SE"/>
        </w:rPr>
      </w:pPr>
    </w:p>
    <w:p w14:paraId="0596CD7F" w14:textId="23E40D74" w:rsidR="004C58C7" w:rsidRDefault="004C58C7" w:rsidP="004C58C7">
      <w:pPr>
        <w:jc w:val="both"/>
        <w:rPr>
          <w:rFonts w:ascii="Verdana" w:hAnsi="Verdana"/>
          <w:sz w:val="18"/>
          <w:szCs w:val="18"/>
          <w:lang w:val="sv-SE"/>
        </w:rPr>
      </w:pPr>
      <w:r>
        <w:rPr>
          <w:rFonts w:ascii="Verdana" w:hAnsi="Verdana"/>
          <w:sz w:val="18"/>
          <w:szCs w:val="18"/>
          <w:lang w:val="sv-SE"/>
        </w:rPr>
        <w:t xml:space="preserve">Besök oss på </w:t>
      </w:r>
      <w:hyperlink r:id="rId10" w:anchor="_blank" w:history="1">
        <w:r>
          <w:rPr>
            <w:rStyle w:val="Hyperlink"/>
            <w:rFonts w:ascii="Verdana" w:hAnsi="Verdana"/>
            <w:sz w:val="18"/>
            <w:szCs w:val="18"/>
            <w:lang w:val="sv-SE"/>
          </w:rPr>
          <w:t>www.capgemini.com</w:t>
        </w:r>
      </w:hyperlink>
      <w:r>
        <w:rPr>
          <w:rFonts w:ascii="Verdana" w:hAnsi="Verdana"/>
          <w:sz w:val="18"/>
          <w:szCs w:val="18"/>
          <w:lang w:val="sv-SE"/>
        </w:rPr>
        <w:t xml:space="preserve">. </w:t>
      </w:r>
      <w:r>
        <w:rPr>
          <w:rFonts w:ascii="Verdana" w:hAnsi="Verdana"/>
          <w:i/>
          <w:iCs/>
          <w:sz w:val="18"/>
          <w:szCs w:val="18"/>
          <w:lang w:val="sv-SE"/>
        </w:rPr>
        <w:t>People matter, results count.</w:t>
      </w:r>
    </w:p>
    <w:p w14:paraId="055623E8" w14:textId="77777777" w:rsidR="004C58C7" w:rsidRPr="00752937" w:rsidRDefault="004C58C7" w:rsidP="004C58C7">
      <w:pPr>
        <w:rPr>
          <w:rFonts w:ascii="Verdana" w:hAnsi="Verdana" w:cs="Vijaya"/>
          <w:sz w:val="18"/>
          <w:szCs w:val="18"/>
          <w:lang w:val="fr-FR"/>
        </w:rPr>
      </w:pPr>
    </w:p>
    <w:p w14:paraId="7B24F5C2" w14:textId="77777777" w:rsidR="004C3A28" w:rsidRPr="004C3A28" w:rsidRDefault="004C3A28" w:rsidP="00787AFD">
      <w:pPr>
        <w:spacing w:line="312" w:lineRule="auto"/>
        <w:jc w:val="both"/>
        <w:rPr>
          <w:rFonts w:asciiTheme="minorHAnsi" w:hAnsiTheme="minorHAnsi" w:cs="Arial"/>
          <w:b/>
          <w:bCs/>
          <w:sz w:val="18"/>
          <w:szCs w:val="18"/>
          <w:lang w:val="sv-SE"/>
        </w:rPr>
      </w:pPr>
    </w:p>
    <w:p w14:paraId="20582A2D" w14:textId="77777777" w:rsidR="008D0897" w:rsidRPr="004C3A28" w:rsidRDefault="008D0897" w:rsidP="00443573">
      <w:pPr>
        <w:pStyle w:val="Boilerplate"/>
        <w:spacing w:after="0" w:line="312" w:lineRule="auto"/>
        <w:ind w:right="0"/>
        <w:jc w:val="left"/>
        <w:rPr>
          <w:rFonts w:asciiTheme="majorHAnsi" w:hAnsiTheme="majorHAnsi" w:cstheme="majorHAnsi"/>
          <w:iCs/>
          <w:sz w:val="18"/>
          <w:szCs w:val="18"/>
          <w:lang w:val="sv-SE"/>
        </w:rPr>
      </w:pPr>
    </w:p>
    <w:sectPr w:rsidR="008D0897" w:rsidRPr="004C3A28" w:rsidSect="0090794D">
      <w:headerReference w:type="default" r:id="rId11"/>
      <w:footerReference w:type="default" r:id="rId12"/>
      <w:headerReference w:type="first" r:id="rId13"/>
      <w:footerReference w:type="first" r:id="rId14"/>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3C75C" w14:textId="77777777" w:rsidR="000B74E2" w:rsidRDefault="000B74E2">
      <w:r>
        <w:separator/>
      </w:r>
    </w:p>
  </w:endnote>
  <w:endnote w:type="continuationSeparator" w:id="0">
    <w:p w14:paraId="54DD9FC7" w14:textId="77777777" w:rsidR="000B74E2" w:rsidRDefault="000B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A9BE3" w14:textId="77777777" w:rsidR="008F4B2A" w:rsidRPr="004C41BC" w:rsidRDefault="00CA7A1D" w:rsidP="004C41BC">
    <w:pPr>
      <w:pStyle w:val="Pieddepage1"/>
    </w:pPr>
    <w:r w:rsidRPr="004C41BC">
      <w:t>Capgemini Press R</w:t>
    </w:r>
    <w:r w:rsidRPr="0090794D">
      <w:rPr>
        <w:rFonts w:ascii="Verdana" w:hAnsi="Verdana"/>
      </w:rPr>
      <w:t>eleas</w:t>
    </w:r>
    <w:r w:rsidRPr="004C41BC">
      <w:t>e</w:t>
    </w:r>
    <w:r w:rsidR="004C41BC" w:rsidRPr="004C41BC">
      <w:t xml:space="preserve"> or News Alert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601B" w14:textId="47477A30" w:rsidR="0090794D" w:rsidRPr="0090794D" w:rsidRDefault="0090794D">
    <w:pPr>
      <w:pStyle w:val="Footer"/>
      <w:rPr>
        <w:rFonts w:ascii="Verdana" w:hAnsi="Verdana"/>
        <w:i/>
        <w:sz w:val="16"/>
      </w:rPr>
    </w:pPr>
    <w:r w:rsidRPr="0090794D">
      <w:rPr>
        <w:rFonts w:ascii="Verdana" w:hAnsi="Verdana"/>
        <w:i/>
        <w:sz w:val="16"/>
      </w:rPr>
      <w:t xml:space="preserve">Capgemini </w:t>
    </w:r>
    <w:proofErr w:type="spellStart"/>
    <w:r w:rsidRPr="0090794D">
      <w:rPr>
        <w:rFonts w:ascii="Verdana" w:hAnsi="Verdana"/>
        <w:i/>
        <w:sz w:val="16"/>
      </w:rPr>
      <w:t>Press</w:t>
    </w:r>
    <w:r w:rsidR="004C3A28">
      <w:rPr>
        <w:rFonts w:ascii="Verdana" w:hAnsi="Verdana"/>
        <w:i/>
        <w:sz w:val="16"/>
      </w:rPr>
      <w:t>meddelande</w:t>
    </w:r>
    <w:proofErr w:type="spellEnd"/>
    <w:r w:rsidR="008D0897">
      <w:rPr>
        <w:rFonts w:ascii="Verdana" w:hAnsi="Verdana"/>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58D28" w14:textId="77777777" w:rsidR="000B74E2" w:rsidRDefault="000B74E2">
      <w:r>
        <w:separator/>
      </w:r>
    </w:p>
  </w:footnote>
  <w:footnote w:type="continuationSeparator" w:id="0">
    <w:p w14:paraId="79369462" w14:textId="77777777" w:rsidR="000B74E2" w:rsidRDefault="000B7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C1E28" w14:textId="77777777" w:rsidR="00452FF5" w:rsidRDefault="00452FF5" w:rsidP="00452FF5">
    <w:pPr>
      <w:pStyle w:val="Header"/>
      <w:jc w:val="right"/>
    </w:pPr>
    <w:r>
      <w:rPr>
        <w:noProof/>
      </w:rPr>
      <w:drawing>
        <wp:inline distT="0" distB="0" distL="0" distR="0" wp14:anchorId="59CB7B1C" wp14:editId="6E3ECFEA">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4FD35" w14:textId="77777777" w:rsidR="0090794D" w:rsidRDefault="0090794D" w:rsidP="0090794D">
    <w:pPr>
      <w:pStyle w:val="Header"/>
    </w:pPr>
    <w:r>
      <w:rPr>
        <w:noProof/>
      </w:rPr>
      <w:drawing>
        <wp:inline distT="0" distB="0" distL="0" distR="0" wp14:anchorId="7ABB2FAD" wp14:editId="7A2100CC">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2E92ACFA" w14:textId="77777777" w:rsidR="0090794D" w:rsidRPr="0090794D" w:rsidRDefault="0090794D"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12A3F"/>
    <w:rsid w:val="0001794D"/>
    <w:rsid w:val="00037EF2"/>
    <w:rsid w:val="000713EB"/>
    <w:rsid w:val="0009189C"/>
    <w:rsid w:val="000B467C"/>
    <w:rsid w:val="000B74E2"/>
    <w:rsid w:val="000D2A4A"/>
    <w:rsid w:val="001079F6"/>
    <w:rsid w:val="001657EC"/>
    <w:rsid w:val="001B65D1"/>
    <w:rsid w:val="001F77E4"/>
    <w:rsid w:val="002079B0"/>
    <w:rsid w:val="002176AF"/>
    <w:rsid w:val="00224737"/>
    <w:rsid w:val="002268C8"/>
    <w:rsid w:val="00270C0C"/>
    <w:rsid w:val="00272076"/>
    <w:rsid w:val="00272739"/>
    <w:rsid w:val="002A0DD8"/>
    <w:rsid w:val="002D057F"/>
    <w:rsid w:val="002E3ACA"/>
    <w:rsid w:val="002F35F1"/>
    <w:rsid w:val="003010A6"/>
    <w:rsid w:val="003433A7"/>
    <w:rsid w:val="00362EBA"/>
    <w:rsid w:val="00374C62"/>
    <w:rsid w:val="003915EB"/>
    <w:rsid w:val="00396EF1"/>
    <w:rsid w:val="003B6D60"/>
    <w:rsid w:val="003D4D56"/>
    <w:rsid w:val="0041762D"/>
    <w:rsid w:val="00443573"/>
    <w:rsid w:val="00452D88"/>
    <w:rsid w:val="00452FF5"/>
    <w:rsid w:val="00473C41"/>
    <w:rsid w:val="004851AD"/>
    <w:rsid w:val="004B41E3"/>
    <w:rsid w:val="004C3A28"/>
    <w:rsid w:val="004C41BC"/>
    <w:rsid w:val="004C58C7"/>
    <w:rsid w:val="004E0333"/>
    <w:rsid w:val="004F5F05"/>
    <w:rsid w:val="005050DE"/>
    <w:rsid w:val="00507C6D"/>
    <w:rsid w:val="00513975"/>
    <w:rsid w:val="00592F39"/>
    <w:rsid w:val="005959D4"/>
    <w:rsid w:val="005E71D6"/>
    <w:rsid w:val="00604140"/>
    <w:rsid w:val="00624A11"/>
    <w:rsid w:val="00645C43"/>
    <w:rsid w:val="00670345"/>
    <w:rsid w:val="006711B4"/>
    <w:rsid w:val="006738A3"/>
    <w:rsid w:val="006B42D6"/>
    <w:rsid w:val="006B52BA"/>
    <w:rsid w:val="006C2EF2"/>
    <w:rsid w:val="006D2D63"/>
    <w:rsid w:val="006E1F3D"/>
    <w:rsid w:val="006E28FF"/>
    <w:rsid w:val="006F0F7C"/>
    <w:rsid w:val="00754DA0"/>
    <w:rsid w:val="0075736F"/>
    <w:rsid w:val="0077382A"/>
    <w:rsid w:val="00780BE2"/>
    <w:rsid w:val="00785612"/>
    <w:rsid w:val="00787AFD"/>
    <w:rsid w:val="00795FCC"/>
    <w:rsid w:val="007B7E8A"/>
    <w:rsid w:val="007C5127"/>
    <w:rsid w:val="007E01F3"/>
    <w:rsid w:val="007E250A"/>
    <w:rsid w:val="007E60EF"/>
    <w:rsid w:val="007F73C4"/>
    <w:rsid w:val="00806D1F"/>
    <w:rsid w:val="00846043"/>
    <w:rsid w:val="00881881"/>
    <w:rsid w:val="008A6E51"/>
    <w:rsid w:val="008B1640"/>
    <w:rsid w:val="008D0897"/>
    <w:rsid w:val="008F4B2A"/>
    <w:rsid w:val="009022F8"/>
    <w:rsid w:val="0090586C"/>
    <w:rsid w:val="0090794D"/>
    <w:rsid w:val="0093785F"/>
    <w:rsid w:val="00946FA2"/>
    <w:rsid w:val="00973558"/>
    <w:rsid w:val="00991214"/>
    <w:rsid w:val="009B7252"/>
    <w:rsid w:val="009B79D2"/>
    <w:rsid w:val="009F1270"/>
    <w:rsid w:val="00A02C99"/>
    <w:rsid w:val="00A03C0C"/>
    <w:rsid w:val="00A11E26"/>
    <w:rsid w:val="00A22400"/>
    <w:rsid w:val="00A2399C"/>
    <w:rsid w:val="00A32961"/>
    <w:rsid w:val="00A352E0"/>
    <w:rsid w:val="00A35EF1"/>
    <w:rsid w:val="00A97724"/>
    <w:rsid w:val="00A97FF8"/>
    <w:rsid w:val="00AE41B5"/>
    <w:rsid w:val="00AF1350"/>
    <w:rsid w:val="00B30478"/>
    <w:rsid w:val="00B54826"/>
    <w:rsid w:val="00B75110"/>
    <w:rsid w:val="00B804C1"/>
    <w:rsid w:val="00BC0C86"/>
    <w:rsid w:val="00BD0173"/>
    <w:rsid w:val="00BE3AFC"/>
    <w:rsid w:val="00C05C7E"/>
    <w:rsid w:val="00C061FC"/>
    <w:rsid w:val="00C20B79"/>
    <w:rsid w:val="00C3011D"/>
    <w:rsid w:val="00C3109F"/>
    <w:rsid w:val="00C543D6"/>
    <w:rsid w:val="00C63758"/>
    <w:rsid w:val="00C949F1"/>
    <w:rsid w:val="00CA7A1D"/>
    <w:rsid w:val="00CC30B5"/>
    <w:rsid w:val="00CD1844"/>
    <w:rsid w:val="00CE2EE3"/>
    <w:rsid w:val="00D04A43"/>
    <w:rsid w:val="00D30463"/>
    <w:rsid w:val="00D53410"/>
    <w:rsid w:val="00D53F51"/>
    <w:rsid w:val="00D673AD"/>
    <w:rsid w:val="00D8090A"/>
    <w:rsid w:val="00D83C66"/>
    <w:rsid w:val="00D85989"/>
    <w:rsid w:val="00DD58B6"/>
    <w:rsid w:val="00DE4C8C"/>
    <w:rsid w:val="00DF413F"/>
    <w:rsid w:val="00E02E84"/>
    <w:rsid w:val="00E12C25"/>
    <w:rsid w:val="00E225D1"/>
    <w:rsid w:val="00E603AA"/>
    <w:rsid w:val="00E95F18"/>
    <w:rsid w:val="00EE3CEB"/>
    <w:rsid w:val="00F12072"/>
    <w:rsid w:val="00F121CC"/>
    <w:rsid w:val="00F41B49"/>
    <w:rsid w:val="00F6700E"/>
    <w:rsid w:val="00F80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E3555"/>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C0C86"/>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styleId="CommentReference">
    <w:name w:val="annotation reference"/>
    <w:uiPriority w:val="99"/>
    <w:semiHidden/>
    <w:unhideWhenUsed/>
    <w:rsid w:val="00787AFD"/>
    <w:rPr>
      <w:sz w:val="16"/>
      <w:szCs w:val="16"/>
    </w:rPr>
  </w:style>
  <w:style w:type="paragraph" w:styleId="CommentText">
    <w:name w:val="annotation text"/>
    <w:basedOn w:val="Normal"/>
    <w:link w:val="CommentTextChar"/>
    <w:uiPriority w:val="99"/>
    <w:semiHidden/>
    <w:unhideWhenUsed/>
    <w:rsid w:val="00787AFD"/>
    <w:rPr>
      <w:lang w:val="fr-FR" w:eastAsia="fr-FR"/>
    </w:rPr>
  </w:style>
  <w:style w:type="character" w:customStyle="1" w:styleId="CommentTextChar">
    <w:name w:val="Comment Text Char"/>
    <w:basedOn w:val="DefaultParagraphFont"/>
    <w:link w:val="CommentText"/>
    <w:uiPriority w:val="99"/>
    <w:semiHidden/>
    <w:rsid w:val="00787AFD"/>
    <w:rPr>
      <w:lang w:val="fr-FR" w:eastAsia="fr-FR"/>
    </w:rPr>
  </w:style>
  <w:style w:type="character" w:customStyle="1" w:styleId="hps">
    <w:name w:val="hps"/>
    <w:rsid w:val="00787AFD"/>
  </w:style>
  <w:style w:type="character" w:styleId="Strong">
    <w:name w:val="Strong"/>
    <w:basedOn w:val="DefaultParagraphFont"/>
    <w:uiPriority w:val="22"/>
    <w:qFormat/>
    <w:rsid w:val="004C3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852256586">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2637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pgemini.com/" TargetMode="External"/><Relationship Id="rId4" Type="http://schemas.openxmlformats.org/officeDocument/2006/relationships/styles" Target="styles.xml"/><Relationship Id="rId9" Type="http://schemas.openxmlformats.org/officeDocument/2006/relationships/hyperlink" Target="https://www.capgemini.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DF371-26AF-48A0-A7A2-F7B22CFB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2528</Characters>
  <Application>Microsoft Office Word</Application>
  <DocSecurity>0</DocSecurity>
  <Lines>21</Lines>
  <Paragraphs>5</Paragraphs>
  <ScaleCrop>false</ScaleCrop>
  <HeadingPairs>
    <vt:vector size="6" baseType="variant">
      <vt:variant>
        <vt:lpstr>Title</vt:lpstr>
      </vt:variant>
      <vt:variant>
        <vt:i4>1</vt:i4>
      </vt:variant>
      <vt:variant>
        <vt:lpstr>Titre</vt:lpstr>
      </vt:variant>
      <vt:variant>
        <vt:i4>1</vt:i4>
      </vt:variant>
      <vt:variant>
        <vt:lpstr>Titres</vt:lpstr>
      </vt:variant>
      <vt:variant>
        <vt:i4>1</vt:i4>
      </vt:variant>
    </vt:vector>
  </HeadingPairs>
  <TitlesOfParts>
    <vt:vector size="3" baseType="lpstr">
      <vt:lpstr>Press Release Template</vt:lpstr>
      <vt:lpstr>Press Release Template</vt:lpstr>
      <vt:lpstr>        Press Release Subtitle (Verdana 9, bold, italic, line space 1.15)</vt:lpstr>
    </vt:vector>
  </TitlesOfParts>
  <Company>Capgemini</Company>
  <LinksUpToDate>false</LinksUpToDate>
  <CharactersWithSpaces>2999</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Capgemini</dc:creator>
  <cp:lastModifiedBy>Resare, Gunilla</cp:lastModifiedBy>
  <cp:revision>2</cp:revision>
  <cp:lastPrinted>2017-10-25T12:52:00Z</cp:lastPrinted>
  <dcterms:created xsi:type="dcterms:W3CDTF">2020-07-03T11:38:00Z</dcterms:created>
  <dcterms:modified xsi:type="dcterms:W3CDTF">2020-07-03T11:38:00Z</dcterms:modified>
</cp:coreProperties>
</file>