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Subtitle"/>
        <w:keepNext w:val="1"/>
        <w:keepLines w:val="1"/>
        <w:widowControl w:val="1"/>
        <w:pBdr>
          <w:top w:space="0" w:sz="0" w:val="nil"/>
          <w:left w:space="0" w:sz="0" w:val="nil"/>
          <w:bottom w:space="0" w:sz="0" w:val="nil"/>
          <w:right w:space="0" w:sz="0" w:val="nil"/>
          <w:between w:space="0" w:sz="0" w:val="nil"/>
        </w:pBdr>
        <w:shd w:fill="auto" w:val="clear"/>
        <w:spacing w:after="100" w:before="0" w:line="276" w:lineRule="auto"/>
        <w:ind w:left="0" w:right="-15" w:firstLine="0"/>
        <w:contextualSpacing w:val="0"/>
        <w:jc w:val="left"/>
        <w:rPr/>
      </w:pPr>
      <w:bookmarkStart w:colFirst="0" w:colLast="0" w:name="_p3s8qrb1jun1" w:id="0"/>
      <w:bookmarkEnd w:id="0"/>
      <w:r w:rsidDel="00000000" w:rsidR="00000000" w:rsidRPr="00000000">
        <w:rPr>
          <w:rtl w:val="0"/>
        </w:rPr>
        <w:t xml:space="preserve">United Screens är nu större än alla etablerade linjär-tv-kanaler i åldrarna 12-24 år </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120" w:firstLine="0"/>
        <w:contextualSpacing w:val="0"/>
        <w:jc w:val="left"/>
        <w:rPr>
          <w:b w:val="1"/>
        </w:rPr>
      </w:pPr>
      <w:r w:rsidDel="00000000" w:rsidR="00000000" w:rsidRPr="00000000">
        <w:rPr>
          <w:b w:val="1"/>
          <w:rtl w:val="0"/>
        </w:rPr>
        <w:t xml:space="preserve">United Screens, Nordens största Youtube-nätverk, har precis nått ännu en viktig milstolpe: United Screens har nu större svenskt tittande i åldrarna 12-24 år än alla linjära tv-kanaler, visar färska siffror från augustis tittartidsrapport, med tittartidsminuter från MMS och Google.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120" w:firstLine="0"/>
        <w:contextualSpacing w:val="0"/>
        <w:jc w:val="left"/>
        <w:rPr/>
      </w:pPr>
      <w:r w:rsidDel="00000000" w:rsidR="00000000" w:rsidRPr="00000000">
        <w:rPr>
          <w:rtl w:val="0"/>
        </w:rPr>
        <w:t xml:space="preserve">United Screens fortsätter växa i snabb takt och har under de senaste åren noterat en stor ökning i tittande på nätverkets kanaler. I augusti är nu United Screens, för första gången sedan starten, större än alla etablerade linjär-tv-kanaler</w:t>
      </w:r>
      <w:r w:rsidDel="00000000" w:rsidR="00000000" w:rsidRPr="00000000">
        <w:rPr>
          <w:rtl w:val="0"/>
        </w:rPr>
        <w:t xml:space="preserve"> i</w:t>
      </w:r>
      <w:r w:rsidDel="00000000" w:rsidR="00000000" w:rsidRPr="00000000">
        <w:rPr>
          <w:rtl w:val="0"/>
        </w:rPr>
        <w:t xml:space="preserve"> åldrarna 12-24 år och har nu gått om alla linjära tv-kanaler i antal tittade minuter per dygn per person i målgruppen.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120" w:firstLine="0"/>
        <w:contextualSpacing w:val="0"/>
        <w:jc w:val="left"/>
        <w:rPr/>
      </w:pPr>
      <w:r w:rsidDel="00000000" w:rsidR="00000000" w:rsidRPr="00000000">
        <w:rPr>
          <w:rtl w:val="0"/>
        </w:rPr>
        <w:t xml:space="preserve">- Vi är stolta över att på två års tid ökat i tittartid från 5 minuter under augusti </w:t>
      </w:r>
      <w:r w:rsidDel="00000000" w:rsidR="00000000" w:rsidRPr="00000000">
        <w:rPr>
          <w:rtl w:val="0"/>
        </w:rPr>
        <w:t xml:space="preserve">2016 </w:t>
      </w:r>
      <w:r w:rsidDel="00000000" w:rsidR="00000000" w:rsidRPr="00000000">
        <w:rPr>
          <w:rtl w:val="0"/>
        </w:rPr>
        <w:t xml:space="preserve">till hela 7 minuter i augusti 2018. </w:t>
      </w:r>
      <w:r w:rsidDel="00000000" w:rsidR="00000000" w:rsidRPr="00000000">
        <w:rPr>
          <w:color w:val="222222"/>
          <w:highlight w:val="white"/>
          <w:rtl w:val="0"/>
        </w:rPr>
        <w:t xml:space="preserve"> De senaste siffrorna </w:t>
      </w:r>
      <w:r w:rsidDel="00000000" w:rsidR="00000000" w:rsidRPr="00000000">
        <w:rPr>
          <w:rtl w:val="0"/>
        </w:rPr>
        <w:t xml:space="preserve">är ett tecken i tiden som visar att målgruppen konsumerar ännu mer rörligt digitalt, men framförallt inom vårt premiumnätverk. Vi är glada att under så kort tid som fem år byggt upp vad som idag är det största rörliga mediet för 12-24-åringar i Sverige, säger Malte Andreasson, VD och medgrundare, United Screens. </w:t>
      </w:r>
    </w:p>
    <w:p w:rsidR="00000000" w:rsidDel="00000000" w:rsidP="00000000" w:rsidRDefault="00000000" w:rsidRPr="00000000" w14:paraId="00000004">
      <w:pPr>
        <w:ind w:left="0" w:firstLine="0"/>
        <w:contextualSpacing w:val="0"/>
        <w:rPr/>
      </w:pPr>
      <w:r w:rsidDel="00000000" w:rsidR="00000000" w:rsidRPr="00000000">
        <w:rPr>
          <w:rtl w:val="0"/>
        </w:rPr>
        <w:t xml:space="preserve">- Idag når United Screens ungefär 2 miljoner tittare i Sverige varje vecka, vilket visar att United Screens är ett räckviddsmedie att räkna med. Just nu kör kunder som till exempel Gucci, Disney och Unionen, samt flera av de svenska partierna, till exempel Socialdemokraterna och Miljöpartiet, reklamkampanjer inom vårt nätverk, säger </w:t>
      </w:r>
      <w:r w:rsidDel="00000000" w:rsidR="00000000" w:rsidRPr="00000000">
        <w:rPr>
          <w:color w:val="222222"/>
          <w:rtl w:val="0"/>
        </w:rPr>
        <w:t xml:space="preserve">Nicole Haman, Global försäljningschef, United Screens.</w:t>
      </w:r>
      <w:r w:rsidDel="00000000" w:rsidR="00000000" w:rsidRPr="00000000">
        <w:rPr>
          <w:rtl w:val="0"/>
        </w:rPr>
      </w:r>
    </w:p>
    <w:p w:rsidR="00000000" w:rsidDel="00000000" w:rsidP="00000000" w:rsidRDefault="00000000" w:rsidRPr="00000000" w14:paraId="00000005">
      <w:pPr>
        <w:ind w:left="0" w:firstLine="0"/>
        <w:contextualSpacing w:val="0"/>
        <w:rPr>
          <w:color w:val="222222"/>
          <w:highlight w:val="white"/>
        </w:rPr>
      </w:pPr>
      <w:r w:rsidDel="00000000" w:rsidR="00000000" w:rsidRPr="00000000">
        <w:rPr>
          <w:color w:val="222222"/>
          <w:highlight w:val="white"/>
          <w:rtl w:val="0"/>
        </w:rPr>
        <w:t xml:space="preserve">Tittartidsrapporten är framtagen med tittartidssiffror från MMS och Youtube. Variabeln är tittade minuter per dygn per person i Sverige inom målgruppen. Tittartidsrapporterna har släppts varje månad sen 2016. Alla rapporter finns </w:t>
      </w:r>
      <w:hyperlink r:id="rId6">
        <w:r w:rsidDel="00000000" w:rsidR="00000000" w:rsidRPr="00000000">
          <w:rPr>
            <w:color w:val="1155cc"/>
            <w:highlight w:val="white"/>
            <w:u w:val="single"/>
            <w:rtl w:val="0"/>
          </w:rPr>
          <w:t xml:space="preserve">här</w:t>
        </w:r>
      </w:hyperlink>
      <w:r w:rsidDel="00000000" w:rsidR="00000000" w:rsidRPr="00000000">
        <w:rPr>
          <w:color w:val="222222"/>
          <w:highlight w:val="white"/>
          <w:rtl w:val="0"/>
        </w:rPr>
        <w:t xml:space="preserve">. </w:t>
      </w:r>
    </w:p>
    <w:p w:rsidR="00000000" w:rsidDel="00000000" w:rsidP="00000000" w:rsidRDefault="00000000" w:rsidRPr="00000000" w14:paraId="00000006">
      <w:pPr>
        <w:ind w:left="0" w:firstLine="0"/>
        <w:contextualSpacing w:val="0"/>
        <w:rPr>
          <w:color w:val="222222"/>
          <w:highlight w:val="white"/>
        </w:rPr>
      </w:pPr>
      <w:r w:rsidDel="00000000" w:rsidR="00000000" w:rsidRPr="00000000">
        <w:rPr>
          <w:rtl w:val="0"/>
        </w:rPr>
      </w:r>
    </w:p>
    <w:p w:rsidR="00000000" w:rsidDel="00000000" w:rsidP="00000000" w:rsidRDefault="00000000" w:rsidRPr="00000000" w14:paraId="00000007">
      <w:pPr>
        <w:ind w:left="0" w:firstLine="0"/>
        <w:contextualSpacing w:val="0"/>
        <w:rPr>
          <w:b w:val="1"/>
          <w:color w:val="222222"/>
          <w:sz w:val="28"/>
          <w:szCs w:val="28"/>
        </w:rPr>
      </w:pPr>
      <w:r w:rsidDel="00000000" w:rsidR="00000000" w:rsidRPr="00000000">
        <w:rPr>
          <w:color w:val="222222"/>
          <w:highlight w:val="white"/>
          <w:rtl w:val="0"/>
        </w:rPr>
        <w:t xml:space="preserve">Tabell över alla linjär-tv-kanalers nedan:</w:t>
      </w:r>
      <w:r w:rsidDel="00000000" w:rsidR="00000000" w:rsidRPr="00000000">
        <w:rPr>
          <w:rtl w:val="0"/>
        </w:rPr>
      </w:r>
    </w:p>
    <w:p w:rsidR="00000000" w:rsidDel="00000000" w:rsidP="00000000" w:rsidRDefault="00000000" w:rsidRPr="00000000" w14:paraId="00000008">
      <w:pPr>
        <w:spacing w:after="0" w:lineRule="auto"/>
        <w:ind w:left="0" w:right="-15" w:firstLine="0"/>
        <w:contextualSpacing w:val="0"/>
        <w:rPr>
          <w:b w:val="1"/>
          <w:color w:val="222222"/>
          <w:sz w:val="28"/>
          <w:szCs w:val="28"/>
        </w:rPr>
      </w:pPr>
      <w:r w:rsidDel="00000000" w:rsidR="00000000" w:rsidRPr="00000000">
        <w:rPr>
          <w:b w:val="1"/>
          <w:color w:val="222222"/>
          <w:sz w:val="28"/>
          <w:szCs w:val="28"/>
        </w:rPr>
        <w:drawing>
          <wp:inline distB="114300" distT="114300" distL="114300" distR="114300">
            <wp:extent cx="5734050" cy="3403600"/>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734050" cy="34036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0" w:lineRule="auto"/>
        <w:ind w:left="0" w:right="-15" w:firstLine="0"/>
        <w:contextualSpacing w:val="0"/>
        <w:rPr>
          <w:b w:val="1"/>
          <w:color w:val="222222"/>
          <w:sz w:val="28"/>
          <w:szCs w:val="28"/>
        </w:rPr>
      </w:pPr>
      <w:r w:rsidDel="00000000" w:rsidR="00000000" w:rsidRPr="00000000">
        <w:rPr>
          <w:rtl w:val="0"/>
        </w:rPr>
      </w:r>
    </w:p>
    <w:p w:rsidR="00000000" w:rsidDel="00000000" w:rsidP="00000000" w:rsidRDefault="00000000" w:rsidRPr="00000000" w14:paraId="0000000A">
      <w:pPr>
        <w:spacing w:after="0" w:lineRule="auto"/>
        <w:ind w:left="0" w:right="-15" w:firstLine="0"/>
        <w:contextualSpacing w:val="0"/>
        <w:rPr>
          <w:color w:val="222222"/>
        </w:rPr>
      </w:pPr>
      <w:r w:rsidDel="00000000" w:rsidR="00000000" w:rsidRPr="00000000">
        <w:rPr>
          <w:b w:val="1"/>
          <w:color w:val="222222"/>
          <w:sz w:val="28"/>
          <w:szCs w:val="28"/>
          <w:rtl w:val="0"/>
        </w:rPr>
        <w:t xml:space="preserve">Kontakt</w:t>
      </w:r>
      <w:r w:rsidDel="00000000" w:rsidR="00000000" w:rsidRPr="00000000">
        <w:rPr>
          <w:rtl w:val="0"/>
        </w:rPr>
      </w:r>
    </w:p>
    <w:p w:rsidR="00000000" w:rsidDel="00000000" w:rsidP="00000000" w:rsidRDefault="00000000" w:rsidRPr="00000000" w14:paraId="0000000B">
      <w:pPr>
        <w:spacing w:after="0" w:lineRule="auto"/>
        <w:ind w:left="0" w:right="-15" w:firstLine="0"/>
        <w:contextualSpacing w:val="0"/>
        <w:rPr>
          <w:color w:val="222222"/>
        </w:rPr>
      </w:pPr>
      <w:r w:rsidDel="00000000" w:rsidR="00000000" w:rsidRPr="00000000">
        <w:rPr>
          <w:rtl w:val="0"/>
        </w:rPr>
      </w:r>
    </w:p>
    <w:p w:rsidR="00000000" w:rsidDel="00000000" w:rsidP="00000000" w:rsidRDefault="00000000" w:rsidRPr="00000000" w14:paraId="0000000C">
      <w:pPr>
        <w:spacing w:after="0" w:lineRule="auto"/>
        <w:ind w:left="0" w:right="-15" w:firstLine="0"/>
        <w:contextualSpacing w:val="0"/>
        <w:rPr>
          <w:b w:val="1"/>
          <w:color w:val="222222"/>
        </w:rPr>
      </w:pPr>
      <w:r w:rsidDel="00000000" w:rsidR="00000000" w:rsidRPr="00000000">
        <w:rPr>
          <w:b w:val="1"/>
          <w:color w:val="222222"/>
          <w:rtl w:val="0"/>
        </w:rPr>
        <w:t xml:space="preserve">Jessica Westin</w:t>
      </w:r>
    </w:p>
    <w:p w:rsidR="00000000" w:rsidDel="00000000" w:rsidP="00000000" w:rsidRDefault="00000000" w:rsidRPr="00000000" w14:paraId="0000000D">
      <w:pPr>
        <w:spacing w:after="0" w:lineRule="auto"/>
        <w:ind w:left="0" w:right="-15" w:firstLine="0"/>
        <w:contextualSpacing w:val="0"/>
        <w:rPr>
          <w:i w:val="1"/>
          <w:color w:val="222222"/>
        </w:rPr>
      </w:pPr>
      <w:r w:rsidDel="00000000" w:rsidR="00000000" w:rsidRPr="00000000">
        <w:rPr>
          <w:i w:val="1"/>
          <w:color w:val="222222"/>
          <w:rtl w:val="0"/>
        </w:rPr>
        <w:t xml:space="preserve">Head of Communications, United Screens</w:t>
      </w:r>
    </w:p>
    <w:p w:rsidR="00000000" w:rsidDel="00000000" w:rsidP="00000000" w:rsidRDefault="00000000" w:rsidRPr="00000000" w14:paraId="0000000E">
      <w:pPr>
        <w:spacing w:after="0" w:lineRule="auto"/>
        <w:ind w:left="0" w:right="-15" w:firstLine="0"/>
        <w:contextualSpacing w:val="0"/>
        <w:rPr>
          <w:color w:val="222222"/>
        </w:rPr>
      </w:pPr>
      <w:hyperlink r:id="rId8">
        <w:r w:rsidDel="00000000" w:rsidR="00000000" w:rsidRPr="00000000">
          <w:rPr>
            <w:color w:val="1155cc"/>
            <w:u w:val="single"/>
            <w:rtl w:val="0"/>
          </w:rPr>
          <w:t xml:space="preserve">jessica@unitedscreens.com</w:t>
        </w:r>
      </w:hyperlink>
      <w:r w:rsidDel="00000000" w:rsidR="00000000" w:rsidRPr="00000000">
        <w:rPr>
          <w:rtl w:val="0"/>
        </w:rPr>
      </w:r>
    </w:p>
    <w:p w:rsidR="00000000" w:rsidDel="00000000" w:rsidP="00000000" w:rsidRDefault="00000000" w:rsidRPr="00000000" w14:paraId="0000000F">
      <w:pPr>
        <w:spacing w:after="0" w:lineRule="auto"/>
        <w:ind w:left="0" w:right="-15" w:firstLine="0"/>
        <w:contextualSpacing w:val="0"/>
        <w:rPr>
          <w:color w:val="222222"/>
        </w:rPr>
      </w:pPr>
      <w:r w:rsidDel="00000000" w:rsidR="00000000" w:rsidRPr="00000000">
        <w:rPr>
          <w:color w:val="222222"/>
          <w:rtl w:val="0"/>
        </w:rPr>
        <w:t xml:space="preserve">+46 70 279 21 10</w:t>
      </w:r>
    </w:p>
    <w:sectPr>
      <w:headerReference r:id="rId9" w:type="default"/>
      <w:pgSz w:h="16838" w:w="11906"/>
      <w:pgMar w:bottom="1440.0000000000002" w:top="1440.0000000000002" w:left="1440.0000000000002" w:right="1440.0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Dosi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spacing w:after="0" w:line="276" w:lineRule="auto"/>
      <w:ind w:left="0" w:right="0" w:firstLine="0"/>
      <w:contextualSpacing w:val="0"/>
      <w:jc w:val="center"/>
      <w:rPr>
        <w:b w:val="1"/>
        <w:color w:val="222222"/>
        <w:sz w:val="20"/>
        <w:szCs w:val="20"/>
      </w:rPr>
    </w:pPr>
    <w:r w:rsidDel="00000000" w:rsidR="00000000" w:rsidRPr="00000000">
      <w:rPr>
        <w:b w:val="1"/>
        <w:color w:val="222222"/>
        <w:sz w:val="20"/>
        <w:szCs w:val="20"/>
      </w:rPr>
      <w:drawing>
        <wp:inline distB="114300" distT="114300" distL="114300" distR="114300">
          <wp:extent cx="2381250" cy="74295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81250" cy="742950"/>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after="0" w:line="276" w:lineRule="auto"/>
      <w:ind w:left="0" w:right="0" w:firstLine="0"/>
      <w:contextualSpacing w:val="0"/>
      <w:rPr>
        <w:b w:val="1"/>
        <w:color w:val="222222"/>
        <w:sz w:val="20"/>
        <w:szCs w:val="20"/>
      </w:rPr>
    </w:pPr>
    <w:r w:rsidDel="00000000" w:rsidR="00000000" w:rsidRPr="00000000">
      <w:rPr>
        <w:b w:val="1"/>
        <w:color w:val="222222"/>
        <w:sz w:val="20"/>
        <w:szCs w:val="20"/>
        <w:rtl w:val="0"/>
      </w:rPr>
      <w:t xml:space="preserve">PRESSMEDDELANDE 11 SEPTEMBER 2018</w:t>
    </w:r>
  </w:p>
  <w:p w:rsidR="00000000" w:rsidDel="00000000" w:rsidP="00000000" w:rsidRDefault="00000000" w:rsidRPr="00000000" w14:paraId="00000012">
    <w:pPr>
      <w:spacing w:after="0" w:line="276" w:lineRule="auto"/>
      <w:ind w:left="0" w:right="0" w:firstLine="0"/>
      <w:contextualSpacing w:val="0"/>
      <w:rPr>
        <w:b w:val="1"/>
        <w:color w:val="222222"/>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sv"/>
      </w:rPr>
    </w:rPrDefault>
    <w:pPrDefault>
      <w:pPr>
        <w:spacing w:after="200" w:line="276" w:lineRule="auto"/>
        <w:ind w:left="1260" w:right="1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ind w:left="720" w:hanging="360"/>
    </w:pPr>
    <w:rPr>
      <w:rFonts w:ascii="Dosis" w:cs="Dosis" w:eastAsia="Dosis" w:hAnsi="Dosis"/>
      <w:b w:val="1"/>
      <w:sz w:val="28"/>
      <w:szCs w:val="28"/>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line="276" w:lineRule="auto"/>
      <w:ind w:left="0" w:right="0" w:firstLine="0"/>
      <w:jc w:val="center"/>
    </w:pPr>
    <w:rPr>
      <w:rFonts w:ascii="Dosis" w:cs="Dosis" w:eastAsia="Dosis" w:hAnsi="Dosis"/>
      <w:color w:val="222222"/>
      <w:sz w:val="100"/>
      <w:szCs w:val="100"/>
    </w:rPr>
  </w:style>
  <w:style w:type="paragraph" w:styleId="Subtitle">
    <w:name w:val="Subtitle"/>
    <w:basedOn w:val="Normal"/>
    <w:next w:val="Normal"/>
    <w:pPr>
      <w:keepNext w:val="1"/>
      <w:keepLines w:val="1"/>
      <w:spacing w:after="100" w:line="276" w:lineRule="auto"/>
      <w:ind w:left="0" w:right="-15" w:firstLine="0"/>
      <w:jc w:val="center"/>
    </w:pPr>
    <w:rPr>
      <w:rFonts w:ascii="Dosis" w:cs="Dosis" w:eastAsia="Dosis" w:hAnsi="Dosis"/>
      <w:b w:val="1"/>
      <w:color w:val="222222"/>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ynewsdesk.com/se/united-screens/latest_news/tag/tittartidsrapport#filter-list-items" TargetMode="External"/><Relationship Id="rId7" Type="http://schemas.openxmlformats.org/officeDocument/2006/relationships/image" Target="media/image4.png"/><Relationship Id="rId8" Type="http://schemas.openxmlformats.org/officeDocument/2006/relationships/hyperlink" Target="mailto:jessica@unitedscreen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