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B92" w:rsidRDefault="00734B92" w:rsidP="00B258AB">
      <w:pPr>
        <w:rPr>
          <w:sz w:val="32"/>
          <w:szCs w:val="32"/>
          <w:lang w:val="en-GB"/>
        </w:rPr>
      </w:pPr>
      <w:r>
        <w:rPr>
          <w:noProof/>
        </w:rPr>
        <w:drawing>
          <wp:anchor distT="0" distB="0" distL="114300" distR="114300" simplePos="0" relativeHeight="251658240" behindDoc="0" locked="0" layoutInCell="1" allowOverlap="1" wp14:anchorId="64E25D8F" wp14:editId="5B2C343A">
            <wp:simplePos x="2647950" y="457200"/>
            <wp:positionH relativeFrom="column">
              <wp:posOffset>2647950</wp:posOffset>
            </wp:positionH>
            <wp:positionV relativeFrom="paragraph">
              <wp:align>top</wp:align>
            </wp:positionV>
            <wp:extent cx="2482129" cy="670017"/>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82129" cy="670017"/>
                    </a:xfrm>
                    <a:prstGeom prst="rect">
                      <a:avLst/>
                    </a:prstGeom>
                    <a:noFill/>
                    <a:ln>
                      <a:noFill/>
                      <a:prstDash/>
                    </a:ln>
                  </pic:spPr>
                </pic:pic>
              </a:graphicData>
            </a:graphic>
          </wp:anchor>
        </w:drawing>
      </w:r>
      <w:r w:rsidR="00B258AB">
        <w:rPr>
          <w:sz w:val="32"/>
          <w:szCs w:val="32"/>
          <w:lang w:val="en-GB"/>
        </w:rPr>
        <w:br w:type="textWrapping" w:clear="all"/>
      </w:r>
    </w:p>
    <w:p w:rsidR="005B6DA2" w:rsidRPr="00734B92" w:rsidRDefault="00734B92" w:rsidP="00734B92">
      <w:pPr>
        <w:jc w:val="center"/>
        <w:rPr>
          <w:sz w:val="32"/>
          <w:szCs w:val="32"/>
          <w:lang w:val="en-GB"/>
        </w:rPr>
      </w:pPr>
      <w:r w:rsidRPr="00734B92">
        <w:rPr>
          <w:sz w:val="32"/>
          <w:szCs w:val="32"/>
          <w:lang w:val="en-GB"/>
        </w:rPr>
        <w:t xml:space="preserve">Sepsis detected </w:t>
      </w:r>
      <w:r w:rsidR="00DC474A">
        <w:rPr>
          <w:sz w:val="32"/>
          <w:szCs w:val="32"/>
          <w:lang w:val="en-GB"/>
        </w:rPr>
        <w:t xml:space="preserve">and treated </w:t>
      </w:r>
      <w:r w:rsidRPr="00734B92">
        <w:rPr>
          <w:sz w:val="32"/>
          <w:szCs w:val="32"/>
          <w:lang w:val="en-GB"/>
        </w:rPr>
        <w:t>early using new technology</w:t>
      </w:r>
    </w:p>
    <w:p w:rsidR="00734B92" w:rsidRDefault="00734B92" w:rsidP="005B6DA2">
      <w:pPr>
        <w:jc w:val="both"/>
        <w:rPr>
          <w:sz w:val="24"/>
          <w:szCs w:val="24"/>
          <w:lang w:val="en-GB"/>
        </w:rPr>
      </w:pPr>
    </w:p>
    <w:p w:rsidR="00C06689" w:rsidRPr="005B6DA2" w:rsidRDefault="00EF0F47" w:rsidP="005B6DA2">
      <w:pPr>
        <w:jc w:val="both"/>
        <w:rPr>
          <w:sz w:val="24"/>
          <w:szCs w:val="24"/>
          <w:lang w:val="en-GB"/>
        </w:rPr>
      </w:pPr>
      <w:r w:rsidRPr="005B6DA2">
        <w:rPr>
          <w:sz w:val="24"/>
          <w:szCs w:val="24"/>
          <w:lang w:val="en-GB"/>
        </w:rPr>
        <w:t>Sepsis patients can</w:t>
      </w:r>
      <w:r w:rsidR="00734B92">
        <w:rPr>
          <w:sz w:val="24"/>
          <w:szCs w:val="24"/>
          <w:lang w:val="en-GB"/>
        </w:rPr>
        <w:t xml:space="preserve"> </w:t>
      </w:r>
      <w:r w:rsidRPr="005B6DA2">
        <w:rPr>
          <w:sz w:val="24"/>
          <w:szCs w:val="24"/>
          <w:lang w:val="en-GB"/>
        </w:rPr>
        <w:t xml:space="preserve">be diagnosed and treated earlier with the help of new technology available for hospitals and homecare settings. </w:t>
      </w:r>
    </w:p>
    <w:p w:rsidR="006619B8" w:rsidRPr="005B6DA2" w:rsidRDefault="006619B8" w:rsidP="005B6DA2">
      <w:pPr>
        <w:spacing w:after="300" w:line="240" w:lineRule="auto"/>
        <w:jc w:val="both"/>
        <w:rPr>
          <w:rFonts w:eastAsia="Times New Roman" w:cs="Times New Roman"/>
          <w:sz w:val="24"/>
          <w:szCs w:val="24"/>
          <w:lang w:val="en-GB"/>
        </w:rPr>
      </w:pPr>
      <w:r w:rsidRPr="005B6DA2">
        <w:rPr>
          <w:rFonts w:eastAsia="Times New Roman" w:cs="Times New Roman"/>
          <w:sz w:val="24"/>
          <w:szCs w:val="24"/>
          <w:lang w:val="en-GB"/>
        </w:rPr>
        <w:t>Healthcare organisations can now use a patient monitoring platform called the Patient Status Engine</w:t>
      </w:r>
      <w:r w:rsidR="004D45CD" w:rsidRPr="005B6DA2">
        <w:rPr>
          <w:rFonts w:eastAsia="Times New Roman" w:cs="Times New Roman"/>
          <w:sz w:val="24"/>
          <w:szCs w:val="24"/>
          <w:lang w:val="en-GB"/>
        </w:rPr>
        <w:t xml:space="preserve"> (PSE)</w:t>
      </w:r>
      <w:r w:rsidRPr="005B6DA2">
        <w:rPr>
          <w:rFonts w:eastAsia="Times New Roman" w:cs="Times New Roman"/>
          <w:sz w:val="24"/>
          <w:szCs w:val="24"/>
          <w:lang w:val="en-GB"/>
        </w:rPr>
        <w:t xml:space="preserve"> to help doctors and nurses rapidly pick up the illness, saving some of the 44,000 lives lost to it each year in the UK. </w:t>
      </w:r>
    </w:p>
    <w:p w:rsidR="004D45CD" w:rsidRPr="005B6DA2" w:rsidRDefault="006619B8" w:rsidP="005B6DA2">
      <w:pPr>
        <w:spacing w:after="300" w:line="240" w:lineRule="auto"/>
        <w:jc w:val="both"/>
        <w:rPr>
          <w:sz w:val="24"/>
          <w:szCs w:val="24"/>
        </w:rPr>
      </w:pPr>
      <w:r w:rsidRPr="005B6DA2">
        <w:rPr>
          <w:rFonts w:eastAsia="Times New Roman" w:cs="Times New Roman"/>
          <w:sz w:val="24"/>
          <w:szCs w:val="24"/>
          <w:lang w:val="en-GB"/>
        </w:rPr>
        <w:t xml:space="preserve">The PSE </w:t>
      </w:r>
      <w:r w:rsidRPr="006619B8">
        <w:rPr>
          <w:rFonts w:eastAsia="Times New Roman" w:cs="Times New Roman"/>
          <w:sz w:val="24"/>
          <w:szCs w:val="24"/>
          <w:lang w:val="en-GB"/>
        </w:rPr>
        <w:t xml:space="preserve">uses vital signs, </w:t>
      </w:r>
      <w:r w:rsidRPr="005B6DA2">
        <w:rPr>
          <w:rFonts w:eastAsia="Times New Roman" w:cs="Times New Roman"/>
          <w:sz w:val="24"/>
          <w:szCs w:val="24"/>
          <w:lang w:val="en-GB"/>
        </w:rPr>
        <w:t>early warning scores and data anal</w:t>
      </w:r>
      <w:r w:rsidR="004D45CD" w:rsidRPr="005B6DA2">
        <w:rPr>
          <w:rFonts w:eastAsia="Times New Roman" w:cs="Times New Roman"/>
          <w:sz w:val="24"/>
          <w:szCs w:val="24"/>
          <w:lang w:val="en-GB"/>
        </w:rPr>
        <w:t>ytics to flag up any changes in a patient</w:t>
      </w:r>
      <w:r w:rsidR="005B6DA2">
        <w:rPr>
          <w:rFonts w:eastAsia="Times New Roman" w:cs="Times New Roman"/>
          <w:sz w:val="24"/>
          <w:szCs w:val="24"/>
          <w:lang w:val="en-GB"/>
        </w:rPr>
        <w:t>’s condition</w:t>
      </w:r>
      <w:r w:rsidR="004D45CD" w:rsidRPr="005B6DA2">
        <w:rPr>
          <w:rFonts w:eastAsia="Times New Roman" w:cs="Times New Roman"/>
          <w:sz w:val="24"/>
          <w:szCs w:val="24"/>
          <w:lang w:val="en-GB"/>
        </w:rPr>
        <w:t xml:space="preserve"> and alert clinicians to what could be the early onsets of </w:t>
      </w:r>
      <w:r w:rsidRPr="005B6DA2">
        <w:rPr>
          <w:rFonts w:eastAsia="Times New Roman" w:cs="Times New Roman"/>
          <w:sz w:val="24"/>
          <w:szCs w:val="24"/>
          <w:lang w:val="en-GB"/>
        </w:rPr>
        <w:t>sepsis</w:t>
      </w:r>
      <w:r w:rsidR="004D45CD" w:rsidRPr="005B6DA2">
        <w:rPr>
          <w:rFonts w:eastAsia="Times New Roman" w:cs="Times New Roman"/>
          <w:sz w:val="24"/>
          <w:szCs w:val="24"/>
          <w:lang w:val="en-GB"/>
        </w:rPr>
        <w:t xml:space="preserve"> </w:t>
      </w:r>
      <w:r w:rsidR="004D45CD" w:rsidRPr="005B6DA2">
        <w:rPr>
          <w:sz w:val="24"/>
          <w:szCs w:val="24"/>
        </w:rPr>
        <w:t xml:space="preserve">faster than they would have otherwise been able to detect it. </w:t>
      </w:r>
    </w:p>
    <w:p w:rsidR="005B6DA2" w:rsidRDefault="00F736D5" w:rsidP="005B6DA2">
      <w:pPr>
        <w:spacing w:after="300" w:line="240" w:lineRule="auto"/>
        <w:jc w:val="both"/>
        <w:rPr>
          <w:rFonts w:eastAsia="Times New Roman" w:cs="Times New Roman"/>
          <w:sz w:val="24"/>
          <w:szCs w:val="24"/>
          <w:lang w:val="en-GB"/>
        </w:rPr>
      </w:pPr>
      <w:r w:rsidRPr="005B6DA2">
        <w:rPr>
          <w:sz w:val="24"/>
          <w:szCs w:val="24"/>
          <w:lang w:val="en-GB"/>
        </w:rPr>
        <w:t>Rebecca Weir, cofounder of Isansys</w:t>
      </w:r>
      <w:r w:rsidR="004D45CD" w:rsidRPr="005B6DA2">
        <w:rPr>
          <w:sz w:val="24"/>
          <w:szCs w:val="24"/>
          <w:lang w:val="en-GB"/>
        </w:rPr>
        <w:t xml:space="preserve"> Lifecare </w:t>
      </w:r>
      <w:r w:rsidRPr="005B6DA2">
        <w:rPr>
          <w:sz w:val="24"/>
          <w:szCs w:val="24"/>
          <w:lang w:val="en-GB"/>
        </w:rPr>
        <w:t xml:space="preserve">which has developed the </w:t>
      </w:r>
      <w:r w:rsidR="004D45CD" w:rsidRPr="005B6DA2">
        <w:rPr>
          <w:sz w:val="24"/>
          <w:szCs w:val="24"/>
          <w:lang w:val="en-GB"/>
        </w:rPr>
        <w:t>PSE</w:t>
      </w:r>
      <w:r w:rsidR="005B6DA2">
        <w:rPr>
          <w:sz w:val="24"/>
          <w:szCs w:val="24"/>
          <w:lang w:val="en-GB"/>
        </w:rPr>
        <w:t>, says</w:t>
      </w:r>
      <w:r w:rsidRPr="005B6DA2">
        <w:rPr>
          <w:sz w:val="24"/>
          <w:szCs w:val="24"/>
          <w:lang w:val="en-GB"/>
        </w:rPr>
        <w:t xml:space="preserve">: </w:t>
      </w:r>
      <w:r w:rsidRPr="005B6DA2">
        <w:rPr>
          <w:rFonts w:eastAsia="Times New Roman" w:cs="Times New Roman"/>
          <w:sz w:val="24"/>
          <w:szCs w:val="24"/>
          <w:lang w:val="en-GB"/>
        </w:rPr>
        <w:t>“</w:t>
      </w:r>
      <w:r w:rsidRPr="006619B8">
        <w:rPr>
          <w:rFonts w:eastAsia="Times New Roman" w:cs="Times New Roman"/>
          <w:sz w:val="24"/>
          <w:szCs w:val="24"/>
          <w:lang w:val="en-GB"/>
        </w:rPr>
        <w:t xml:space="preserve">Sepsis is a killer, not because </w:t>
      </w:r>
      <w:r w:rsidR="00B258AB">
        <w:rPr>
          <w:rFonts w:eastAsia="Times New Roman" w:cs="Times New Roman"/>
          <w:sz w:val="24"/>
          <w:szCs w:val="24"/>
          <w:lang w:val="en-GB"/>
        </w:rPr>
        <w:t xml:space="preserve">doctors </w:t>
      </w:r>
      <w:r w:rsidRPr="006619B8">
        <w:rPr>
          <w:rFonts w:eastAsia="Times New Roman" w:cs="Times New Roman"/>
          <w:sz w:val="24"/>
          <w:szCs w:val="24"/>
          <w:lang w:val="en-GB"/>
        </w:rPr>
        <w:t>don’t know how to treat it but because the recognition of the conditi</w:t>
      </w:r>
      <w:r w:rsidRPr="005B6DA2">
        <w:rPr>
          <w:rFonts w:eastAsia="Times New Roman" w:cs="Times New Roman"/>
          <w:sz w:val="24"/>
          <w:szCs w:val="24"/>
          <w:lang w:val="en-GB"/>
        </w:rPr>
        <w:t>on is complex</w:t>
      </w:r>
      <w:r w:rsidR="00AB57CC" w:rsidRPr="005B6DA2">
        <w:rPr>
          <w:rFonts w:eastAsia="Times New Roman" w:cs="Times New Roman"/>
          <w:sz w:val="24"/>
          <w:szCs w:val="24"/>
          <w:lang w:val="en-GB"/>
        </w:rPr>
        <w:t xml:space="preserve"> and </w:t>
      </w:r>
      <w:r w:rsidR="00B258AB">
        <w:rPr>
          <w:rFonts w:eastAsia="Times New Roman" w:cs="Times New Roman"/>
          <w:sz w:val="24"/>
          <w:szCs w:val="24"/>
          <w:lang w:val="en-GB"/>
        </w:rPr>
        <w:t>often not early enough</w:t>
      </w:r>
      <w:r w:rsidRPr="005B6DA2">
        <w:rPr>
          <w:rFonts w:eastAsia="Times New Roman" w:cs="Times New Roman"/>
          <w:sz w:val="24"/>
          <w:szCs w:val="24"/>
          <w:lang w:val="en-GB"/>
        </w:rPr>
        <w:t xml:space="preserve">. </w:t>
      </w:r>
    </w:p>
    <w:p w:rsidR="00F736D5" w:rsidRPr="005B6DA2" w:rsidRDefault="005B6DA2" w:rsidP="005B6DA2">
      <w:pPr>
        <w:spacing w:after="300" w:line="240" w:lineRule="auto"/>
        <w:jc w:val="both"/>
        <w:rPr>
          <w:rFonts w:eastAsia="Times New Roman" w:cs="Times New Roman"/>
          <w:sz w:val="24"/>
          <w:szCs w:val="24"/>
          <w:lang w:val="en-GB"/>
        </w:rPr>
      </w:pPr>
      <w:r>
        <w:rPr>
          <w:rFonts w:eastAsia="Times New Roman" w:cs="Times New Roman"/>
          <w:sz w:val="24"/>
          <w:szCs w:val="24"/>
          <w:lang w:val="en-GB"/>
        </w:rPr>
        <w:t>“</w:t>
      </w:r>
      <w:r w:rsidR="00F736D5" w:rsidRPr="005B6DA2">
        <w:rPr>
          <w:rFonts w:eastAsia="Times New Roman" w:cs="Times New Roman"/>
          <w:sz w:val="24"/>
          <w:szCs w:val="24"/>
          <w:lang w:val="en-GB"/>
        </w:rPr>
        <w:t>By collecting the</w:t>
      </w:r>
      <w:r w:rsidR="00F736D5" w:rsidRPr="006619B8">
        <w:rPr>
          <w:rFonts w:eastAsia="Times New Roman" w:cs="Times New Roman"/>
          <w:sz w:val="24"/>
          <w:szCs w:val="24"/>
          <w:lang w:val="en-GB"/>
        </w:rPr>
        <w:t xml:space="preserve"> </w:t>
      </w:r>
      <w:r w:rsidR="00F736D5" w:rsidRPr="005B6DA2">
        <w:rPr>
          <w:rFonts w:eastAsia="Times New Roman" w:cs="Times New Roman"/>
          <w:sz w:val="24"/>
          <w:szCs w:val="24"/>
          <w:lang w:val="en-GB"/>
        </w:rPr>
        <w:t xml:space="preserve">patient’s vital signs in real-time and continuously we are </w:t>
      </w:r>
      <w:r w:rsidR="00F736D5" w:rsidRPr="006619B8">
        <w:rPr>
          <w:rFonts w:eastAsia="Times New Roman" w:cs="Times New Roman"/>
          <w:sz w:val="24"/>
          <w:szCs w:val="24"/>
          <w:lang w:val="en-GB"/>
        </w:rPr>
        <w:t>proactively driving a response</w:t>
      </w:r>
      <w:r w:rsidR="00734B92">
        <w:rPr>
          <w:rFonts w:eastAsia="Times New Roman" w:cs="Times New Roman"/>
          <w:sz w:val="24"/>
          <w:szCs w:val="24"/>
          <w:lang w:val="en-GB"/>
        </w:rPr>
        <w:t xml:space="preserve"> to this problem. This </w:t>
      </w:r>
      <w:r w:rsidR="00F736D5" w:rsidRPr="005B6DA2">
        <w:rPr>
          <w:rFonts w:eastAsia="Times New Roman" w:cs="Times New Roman"/>
          <w:sz w:val="24"/>
          <w:szCs w:val="24"/>
          <w:lang w:val="en-GB"/>
        </w:rPr>
        <w:t xml:space="preserve">can </w:t>
      </w:r>
      <w:r w:rsidR="00F736D5" w:rsidRPr="006619B8">
        <w:rPr>
          <w:rFonts w:eastAsia="Times New Roman" w:cs="Times New Roman"/>
          <w:sz w:val="24"/>
          <w:szCs w:val="24"/>
          <w:lang w:val="en-GB"/>
        </w:rPr>
        <w:t>give doctors</w:t>
      </w:r>
      <w:r w:rsidR="00F736D5" w:rsidRPr="005B6DA2">
        <w:rPr>
          <w:rFonts w:eastAsia="Times New Roman" w:cs="Times New Roman"/>
          <w:sz w:val="24"/>
          <w:szCs w:val="24"/>
          <w:lang w:val="en-GB"/>
        </w:rPr>
        <w:t xml:space="preserve"> and nurses</w:t>
      </w:r>
      <w:r w:rsidR="00F736D5" w:rsidRPr="006619B8">
        <w:rPr>
          <w:rFonts w:eastAsia="Times New Roman" w:cs="Times New Roman"/>
          <w:sz w:val="24"/>
          <w:szCs w:val="24"/>
          <w:lang w:val="en-GB"/>
        </w:rPr>
        <w:t xml:space="preserve"> a better </w:t>
      </w:r>
      <w:r w:rsidR="00F736D5" w:rsidRPr="005B6DA2">
        <w:rPr>
          <w:rFonts w:eastAsia="Times New Roman" w:cs="Times New Roman"/>
          <w:sz w:val="24"/>
          <w:szCs w:val="24"/>
          <w:lang w:val="en-GB"/>
        </w:rPr>
        <w:t xml:space="preserve">chance to </w:t>
      </w:r>
      <w:r w:rsidR="00AB57CC" w:rsidRPr="005B6DA2">
        <w:rPr>
          <w:rFonts w:eastAsia="Times New Roman" w:cs="Times New Roman"/>
          <w:sz w:val="24"/>
          <w:szCs w:val="24"/>
          <w:lang w:val="en-GB"/>
        </w:rPr>
        <w:t xml:space="preserve">diagnose and </w:t>
      </w:r>
      <w:r w:rsidR="00F736D5" w:rsidRPr="005B6DA2">
        <w:rPr>
          <w:rFonts w:eastAsia="Times New Roman" w:cs="Times New Roman"/>
          <w:sz w:val="24"/>
          <w:szCs w:val="24"/>
          <w:lang w:val="en-GB"/>
        </w:rPr>
        <w:t>treat this condition</w:t>
      </w:r>
      <w:r w:rsidR="004D45CD" w:rsidRPr="005B6DA2">
        <w:rPr>
          <w:rFonts w:eastAsia="Times New Roman" w:cs="Times New Roman"/>
          <w:sz w:val="24"/>
          <w:szCs w:val="24"/>
          <w:lang w:val="en-GB"/>
        </w:rPr>
        <w:t xml:space="preserve"> </w:t>
      </w:r>
      <w:r w:rsidR="00AB57CC" w:rsidRPr="005B6DA2">
        <w:rPr>
          <w:rFonts w:eastAsia="Times New Roman" w:cs="Times New Roman"/>
          <w:sz w:val="24"/>
          <w:szCs w:val="24"/>
          <w:lang w:val="en-GB"/>
        </w:rPr>
        <w:t xml:space="preserve">much more </w:t>
      </w:r>
      <w:r w:rsidR="004D45CD" w:rsidRPr="005B6DA2">
        <w:rPr>
          <w:rFonts w:eastAsia="Times New Roman" w:cs="Times New Roman"/>
          <w:sz w:val="24"/>
          <w:szCs w:val="24"/>
          <w:lang w:val="en-GB"/>
        </w:rPr>
        <w:t>quickly</w:t>
      </w:r>
      <w:r w:rsidR="00734B92">
        <w:rPr>
          <w:rFonts w:eastAsia="Times New Roman" w:cs="Times New Roman"/>
          <w:sz w:val="24"/>
          <w:szCs w:val="24"/>
          <w:lang w:val="en-GB"/>
        </w:rPr>
        <w:t xml:space="preserve"> which </w:t>
      </w:r>
      <w:r w:rsidR="00AB57CC" w:rsidRPr="005B6DA2">
        <w:rPr>
          <w:rFonts w:eastAsia="Times New Roman" w:cs="Times New Roman"/>
          <w:sz w:val="24"/>
          <w:szCs w:val="24"/>
          <w:lang w:val="en-GB"/>
        </w:rPr>
        <w:t>is crucial as the risk of death from sepsis increases with every passing hour it goes untreated</w:t>
      </w:r>
      <w:r w:rsidR="00F736D5" w:rsidRPr="005B6DA2">
        <w:rPr>
          <w:rFonts w:eastAsia="Times New Roman" w:cs="Times New Roman"/>
          <w:sz w:val="24"/>
          <w:szCs w:val="24"/>
          <w:lang w:val="en-GB"/>
        </w:rPr>
        <w:t>.”</w:t>
      </w:r>
    </w:p>
    <w:p w:rsidR="00734B92" w:rsidRPr="00734B92" w:rsidRDefault="00734B92" w:rsidP="00734B92">
      <w:pPr>
        <w:spacing w:after="0" w:line="240" w:lineRule="auto"/>
        <w:jc w:val="center"/>
        <w:rPr>
          <w:rFonts w:eastAsia="Times New Roman" w:cs="Times New Roman"/>
          <w:i/>
          <w:color w:val="A6A6A6" w:themeColor="background1" w:themeShade="A6"/>
          <w:sz w:val="28"/>
          <w:szCs w:val="28"/>
          <w:lang w:eastAsia="en-GB"/>
        </w:rPr>
      </w:pPr>
      <w:r w:rsidRPr="00734B92">
        <w:rPr>
          <w:rFonts w:eastAsia="Times New Roman" w:cs="Times New Roman"/>
          <w:i/>
          <w:color w:val="A6A6A6" w:themeColor="background1" w:themeShade="A6"/>
          <w:sz w:val="28"/>
          <w:szCs w:val="28"/>
          <w:lang w:eastAsia="en-GB"/>
        </w:rPr>
        <w:t>“E</w:t>
      </w:r>
      <w:r w:rsidRPr="00734B92">
        <w:rPr>
          <w:rFonts w:eastAsia="Times New Roman" w:cs="Times New Roman"/>
          <w:i/>
          <w:color w:val="A6A6A6" w:themeColor="background1" w:themeShade="A6"/>
          <w:sz w:val="28"/>
          <w:szCs w:val="28"/>
          <w:lang w:eastAsia="en-GB"/>
        </w:rPr>
        <w:t>arly detection of patient deterioration is vital to</w:t>
      </w:r>
    </w:p>
    <w:p w:rsidR="00734B92" w:rsidRDefault="00734B92" w:rsidP="00734B92">
      <w:pPr>
        <w:spacing w:after="0" w:line="240" w:lineRule="auto"/>
        <w:jc w:val="center"/>
        <w:rPr>
          <w:rFonts w:eastAsia="Times New Roman" w:cs="Times New Roman"/>
          <w:i/>
          <w:color w:val="A6A6A6" w:themeColor="background1" w:themeShade="A6"/>
          <w:sz w:val="28"/>
          <w:szCs w:val="28"/>
          <w:lang w:eastAsia="en-GB"/>
        </w:rPr>
      </w:pPr>
      <w:r w:rsidRPr="00734B92">
        <w:rPr>
          <w:rFonts w:eastAsia="Times New Roman" w:cs="Times New Roman"/>
          <w:i/>
          <w:color w:val="A6A6A6" w:themeColor="background1" w:themeShade="A6"/>
          <w:sz w:val="28"/>
          <w:szCs w:val="28"/>
          <w:lang w:eastAsia="en-GB"/>
        </w:rPr>
        <w:t xml:space="preserve">improving patient safety </w:t>
      </w:r>
      <w:r w:rsidRPr="00734B92">
        <w:rPr>
          <w:rFonts w:eastAsia="Times New Roman" w:cs="Times New Roman"/>
          <w:i/>
          <w:color w:val="A6A6A6" w:themeColor="background1" w:themeShade="A6"/>
          <w:sz w:val="28"/>
          <w:szCs w:val="28"/>
          <w:lang w:eastAsia="en-GB"/>
        </w:rPr>
        <w:t>and avoiding preventable deaths”</w:t>
      </w:r>
    </w:p>
    <w:p w:rsidR="00734B92" w:rsidRPr="00734B92" w:rsidRDefault="00734B92" w:rsidP="00734B92">
      <w:pPr>
        <w:spacing w:after="0" w:line="240" w:lineRule="auto"/>
        <w:jc w:val="center"/>
        <w:rPr>
          <w:rFonts w:eastAsia="Times New Roman" w:cs="Times New Roman"/>
          <w:i/>
          <w:color w:val="A6A6A6" w:themeColor="background1" w:themeShade="A6"/>
          <w:sz w:val="28"/>
          <w:szCs w:val="28"/>
          <w:lang w:eastAsia="en-GB"/>
        </w:rPr>
      </w:pPr>
    </w:p>
    <w:p w:rsidR="00F736D5" w:rsidRPr="005B6DA2" w:rsidRDefault="006619B8" w:rsidP="005B6DA2">
      <w:pPr>
        <w:spacing w:after="300" w:line="240" w:lineRule="auto"/>
        <w:jc w:val="both"/>
        <w:rPr>
          <w:rFonts w:eastAsia="Times New Roman" w:cs="Times New Roman"/>
          <w:sz w:val="24"/>
          <w:szCs w:val="24"/>
          <w:lang w:val="en-GB"/>
        </w:rPr>
      </w:pPr>
      <w:r w:rsidRPr="006619B8">
        <w:rPr>
          <w:rFonts w:eastAsia="Times New Roman" w:cs="Times New Roman"/>
          <w:sz w:val="24"/>
          <w:szCs w:val="24"/>
          <w:lang w:val="en-GB"/>
        </w:rPr>
        <w:t xml:space="preserve">Research </w:t>
      </w:r>
      <w:r w:rsidR="003644A2">
        <w:rPr>
          <w:rFonts w:eastAsia="Times New Roman" w:cs="Times New Roman"/>
          <w:sz w:val="24"/>
          <w:szCs w:val="24"/>
          <w:lang w:val="en-GB"/>
        </w:rPr>
        <w:t>into critical care</w:t>
      </w:r>
      <w:bookmarkStart w:id="0" w:name="_GoBack"/>
      <w:bookmarkEnd w:id="0"/>
      <w:r w:rsidRPr="006619B8">
        <w:rPr>
          <w:rFonts w:eastAsia="Times New Roman" w:cs="Times New Roman"/>
          <w:sz w:val="24"/>
          <w:szCs w:val="24"/>
          <w:lang w:val="en-GB"/>
        </w:rPr>
        <w:t xml:space="preserve"> shows that if diagnosed and treated in the first hour following presentation with sepsis, </w:t>
      </w:r>
      <w:r w:rsidR="00A4265F" w:rsidRPr="005B6DA2">
        <w:rPr>
          <w:rFonts w:eastAsia="Times New Roman" w:cs="Times New Roman"/>
          <w:sz w:val="24"/>
          <w:szCs w:val="24"/>
          <w:lang w:val="en-GB"/>
        </w:rPr>
        <w:t>the patient has more than an 80 per cent</w:t>
      </w:r>
      <w:r w:rsidRPr="006619B8">
        <w:rPr>
          <w:rFonts w:eastAsia="Times New Roman" w:cs="Times New Roman"/>
          <w:sz w:val="24"/>
          <w:szCs w:val="24"/>
          <w:lang w:val="en-GB"/>
        </w:rPr>
        <w:t xml:space="preserve"> survival rate. After the sixth </w:t>
      </w:r>
      <w:r w:rsidR="00A4265F" w:rsidRPr="005B6DA2">
        <w:rPr>
          <w:rFonts w:eastAsia="Times New Roman" w:cs="Times New Roman"/>
          <w:sz w:val="24"/>
          <w:szCs w:val="24"/>
          <w:lang w:val="en-GB"/>
        </w:rPr>
        <w:t>hour, the patient only has a 30 per cent</w:t>
      </w:r>
      <w:r w:rsidRPr="006619B8">
        <w:rPr>
          <w:rFonts w:eastAsia="Times New Roman" w:cs="Times New Roman"/>
          <w:sz w:val="24"/>
          <w:szCs w:val="24"/>
          <w:lang w:val="en-GB"/>
        </w:rPr>
        <w:t xml:space="preserve"> survival rate. It consumes over a third of our most expensive hospital beds in Intensive Care and costs the NHS around £2.5 billion a year.</w:t>
      </w:r>
    </w:p>
    <w:p w:rsidR="00EF0F47" w:rsidRPr="005B6DA2" w:rsidRDefault="00AB57CC" w:rsidP="005B6DA2">
      <w:pPr>
        <w:jc w:val="both"/>
        <w:rPr>
          <w:rFonts w:cs="ScalaSans-Italic"/>
          <w:iCs/>
          <w:sz w:val="24"/>
          <w:szCs w:val="24"/>
        </w:rPr>
      </w:pPr>
      <w:r w:rsidRPr="005B6DA2">
        <w:rPr>
          <w:rFonts w:cs="ScalaSans-Italic"/>
          <w:iCs/>
          <w:sz w:val="24"/>
          <w:szCs w:val="24"/>
        </w:rPr>
        <w:t>Rebecca added: “</w:t>
      </w:r>
      <w:r w:rsidR="00F736D5" w:rsidRPr="005B6DA2">
        <w:rPr>
          <w:rFonts w:cs="ScalaSans-Italic"/>
          <w:iCs/>
          <w:sz w:val="24"/>
          <w:szCs w:val="24"/>
        </w:rPr>
        <w:t>Changes</w:t>
      </w:r>
      <w:r w:rsidR="00734B92">
        <w:rPr>
          <w:rFonts w:cs="ScalaSans-Italic"/>
          <w:iCs/>
          <w:sz w:val="24"/>
          <w:szCs w:val="24"/>
        </w:rPr>
        <w:t xml:space="preserve"> in a patient’s health status</w:t>
      </w:r>
      <w:r w:rsidR="00F736D5" w:rsidRPr="005B6DA2">
        <w:rPr>
          <w:rFonts w:cs="ScalaSans-Italic"/>
          <w:iCs/>
          <w:sz w:val="24"/>
          <w:szCs w:val="24"/>
        </w:rPr>
        <w:t xml:space="preserve"> often linked with a sepsis diagnosis include fast</w:t>
      </w:r>
      <w:r w:rsidR="00B258AB">
        <w:rPr>
          <w:rFonts w:cs="ScalaSans-Italic"/>
          <w:iCs/>
          <w:sz w:val="24"/>
          <w:szCs w:val="24"/>
        </w:rPr>
        <w:t xml:space="preserve"> breathing, fast heartbeat, change in heart beat pattern</w:t>
      </w:r>
      <w:r w:rsidR="00F736D5" w:rsidRPr="005B6DA2">
        <w:rPr>
          <w:rFonts w:cs="ScalaSans-Italic"/>
          <w:iCs/>
          <w:sz w:val="24"/>
          <w:szCs w:val="24"/>
        </w:rPr>
        <w:t xml:space="preserve"> and </w:t>
      </w:r>
      <w:r w:rsidRPr="005B6DA2">
        <w:rPr>
          <w:rFonts w:cs="ScalaSans-Italic"/>
          <w:iCs/>
          <w:sz w:val="24"/>
          <w:szCs w:val="24"/>
        </w:rPr>
        <w:t xml:space="preserve">a </w:t>
      </w:r>
      <w:r w:rsidR="00F736D5" w:rsidRPr="005B6DA2">
        <w:rPr>
          <w:rFonts w:cs="ScalaSans-Italic"/>
          <w:iCs/>
          <w:sz w:val="24"/>
          <w:szCs w:val="24"/>
        </w:rPr>
        <w:t>high or low temperature.</w:t>
      </w:r>
      <w:r w:rsidRPr="005B6DA2">
        <w:rPr>
          <w:rFonts w:cs="ScalaSans-Italic"/>
          <w:iCs/>
          <w:sz w:val="24"/>
          <w:szCs w:val="24"/>
        </w:rPr>
        <w:t xml:space="preserve"> D</w:t>
      </w:r>
      <w:r w:rsidR="00EF0F47" w:rsidRPr="005B6DA2">
        <w:rPr>
          <w:rFonts w:cs="ScalaSans-Italic"/>
          <w:iCs/>
          <w:sz w:val="24"/>
          <w:szCs w:val="24"/>
        </w:rPr>
        <w:t>ue to the integrated nature of the PSE, these paramete</w:t>
      </w:r>
      <w:r w:rsidR="00B258AB">
        <w:rPr>
          <w:rFonts w:cs="ScalaSans-Italic"/>
          <w:iCs/>
          <w:sz w:val="24"/>
          <w:szCs w:val="24"/>
        </w:rPr>
        <w:t xml:space="preserve">rs are </w:t>
      </w:r>
      <w:r w:rsidR="00734B92">
        <w:rPr>
          <w:rFonts w:cs="ScalaSans-Italic"/>
          <w:iCs/>
          <w:sz w:val="24"/>
          <w:szCs w:val="24"/>
        </w:rPr>
        <w:t xml:space="preserve">monitored constantly </w:t>
      </w:r>
      <w:r w:rsidR="00EF0F47" w:rsidRPr="005B6DA2">
        <w:rPr>
          <w:rFonts w:cs="ScalaSans-Italic"/>
          <w:iCs/>
          <w:sz w:val="24"/>
          <w:szCs w:val="24"/>
        </w:rPr>
        <w:t xml:space="preserve">by the platform. If any one of the parameters register at an abnormal level a patient is deemed to be at risk of developing sepsis. The clinician is then alerted to a change in the patient’s condition </w:t>
      </w:r>
      <w:r w:rsidR="00A4265F" w:rsidRPr="005B6DA2">
        <w:rPr>
          <w:rFonts w:cs="ScalaSans-Italic"/>
          <w:iCs/>
          <w:sz w:val="24"/>
          <w:szCs w:val="24"/>
        </w:rPr>
        <w:t xml:space="preserve">and </w:t>
      </w:r>
      <w:r w:rsidR="00EF0F47" w:rsidRPr="005B6DA2">
        <w:rPr>
          <w:rFonts w:cs="ScalaSans-Italic"/>
          <w:iCs/>
          <w:sz w:val="24"/>
          <w:szCs w:val="24"/>
        </w:rPr>
        <w:t>they can react much more quickly than they would be able to otherwise.</w:t>
      </w:r>
      <w:r w:rsidR="00F736D5" w:rsidRPr="005B6DA2">
        <w:rPr>
          <w:rFonts w:cs="ScalaSans-Italic"/>
          <w:iCs/>
          <w:sz w:val="24"/>
          <w:szCs w:val="24"/>
        </w:rPr>
        <w:t>”</w:t>
      </w:r>
      <w:r w:rsidR="00EF0F47" w:rsidRPr="005B6DA2">
        <w:rPr>
          <w:rFonts w:cs="ScalaSans-Italic"/>
          <w:iCs/>
          <w:sz w:val="24"/>
          <w:szCs w:val="24"/>
        </w:rPr>
        <w:t xml:space="preserve"> </w:t>
      </w:r>
    </w:p>
    <w:p w:rsidR="00226A6F" w:rsidRPr="005B6DA2" w:rsidRDefault="00226A6F" w:rsidP="005B6DA2">
      <w:pPr>
        <w:jc w:val="both"/>
        <w:rPr>
          <w:rFonts w:cs="ScalaSans-Italic"/>
          <w:iCs/>
          <w:sz w:val="24"/>
          <w:szCs w:val="24"/>
        </w:rPr>
      </w:pPr>
      <w:r w:rsidRPr="005B6DA2">
        <w:rPr>
          <w:rFonts w:cs="ScalaSans-Italic"/>
          <w:iCs/>
          <w:sz w:val="24"/>
          <w:szCs w:val="24"/>
        </w:rPr>
        <w:t xml:space="preserve">Sepsis, often called septicemia or blood poisoning, is a life-threatening illness that can affect people of every age. It is killing five </w:t>
      </w:r>
      <w:proofErr w:type="spellStart"/>
      <w:r w:rsidRPr="005B6DA2">
        <w:rPr>
          <w:rFonts w:cs="ScalaSans-Italic"/>
          <w:iCs/>
          <w:sz w:val="24"/>
          <w:szCs w:val="24"/>
        </w:rPr>
        <w:t>Britains</w:t>
      </w:r>
      <w:proofErr w:type="spellEnd"/>
      <w:r w:rsidRPr="005B6DA2">
        <w:rPr>
          <w:rFonts w:cs="ScalaSans-Italic"/>
          <w:iCs/>
          <w:sz w:val="24"/>
          <w:szCs w:val="24"/>
        </w:rPr>
        <w:t xml:space="preserve"> every hour and health chiefs warn it should be treated as an emergency just like heart attacks. </w:t>
      </w:r>
    </w:p>
    <w:p w:rsidR="00226A6F" w:rsidRPr="005B6DA2" w:rsidRDefault="00226A6F" w:rsidP="005B6DA2">
      <w:pPr>
        <w:jc w:val="both"/>
        <w:rPr>
          <w:rFonts w:cs="ScalaSans-Italic"/>
          <w:iCs/>
          <w:sz w:val="24"/>
          <w:szCs w:val="24"/>
        </w:rPr>
      </w:pPr>
      <w:r w:rsidRPr="005B6DA2">
        <w:rPr>
          <w:rFonts w:cs="ScalaSans-Italic"/>
          <w:iCs/>
          <w:sz w:val="24"/>
          <w:szCs w:val="24"/>
        </w:rPr>
        <w:t xml:space="preserve">There are now 150,000 cases of Sepsis in the UK each year and 44,000 deaths linked to the condition. Without prompt treatment with antibiotics, sepsis can lead to multiple organ failure and death. </w:t>
      </w:r>
    </w:p>
    <w:p w:rsidR="003367CE" w:rsidRPr="005B6DA2" w:rsidRDefault="003367CE" w:rsidP="005B6DA2">
      <w:pPr>
        <w:jc w:val="both"/>
        <w:rPr>
          <w:rFonts w:eastAsia="Times New Roman" w:cs="Times New Roman"/>
          <w:sz w:val="24"/>
          <w:szCs w:val="24"/>
          <w:lang w:eastAsia="en-GB"/>
        </w:rPr>
      </w:pPr>
      <w:r w:rsidRPr="005B6DA2">
        <w:rPr>
          <w:rFonts w:eastAsia="Times New Roman" w:cs="Times New Roman"/>
          <w:sz w:val="24"/>
          <w:szCs w:val="24"/>
          <w:lang w:eastAsia="en-GB"/>
        </w:rPr>
        <w:lastRenderedPageBreak/>
        <w:t>Existing research highlights early detection of patient deterioration is vital to improving patient safety and avoiding preventable deaths.</w:t>
      </w:r>
    </w:p>
    <w:p w:rsidR="00226A6F" w:rsidRPr="005B6DA2" w:rsidRDefault="00226A6F" w:rsidP="005B6DA2">
      <w:pPr>
        <w:jc w:val="both"/>
        <w:rPr>
          <w:rFonts w:cs="ScalaSans-Italic"/>
          <w:iCs/>
          <w:sz w:val="24"/>
          <w:szCs w:val="24"/>
        </w:rPr>
      </w:pPr>
      <w:r w:rsidRPr="005B6DA2">
        <w:rPr>
          <w:rFonts w:cs="ScalaSans-Italic"/>
          <w:iCs/>
          <w:sz w:val="24"/>
          <w:szCs w:val="24"/>
        </w:rPr>
        <w:t>GPs are now being encouraged to re-evaluate the way they view infections in or</w:t>
      </w:r>
      <w:r w:rsidR="00B258AB">
        <w:rPr>
          <w:rFonts w:cs="ScalaSans-Italic"/>
          <w:iCs/>
          <w:sz w:val="24"/>
          <w:szCs w:val="24"/>
        </w:rPr>
        <w:t>der to avoid overlooking sepsis.</w:t>
      </w:r>
    </w:p>
    <w:p w:rsidR="00226A6F" w:rsidRPr="005B6DA2" w:rsidRDefault="00226A6F" w:rsidP="005B6DA2">
      <w:pPr>
        <w:jc w:val="both"/>
        <w:rPr>
          <w:rFonts w:cs="ScalaSans-Italic"/>
          <w:iCs/>
          <w:sz w:val="24"/>
          <w:szCs w:val="24"/>
        </w:rPr>
      </w:pPr>
      <w:r w:rsidRPr="005B6DA2">
        <w:rPr>
          <w:rFonts w:cs="ScalaSans-Italic"/>
          <w:iCs/>
          <w:sz w:val="24"/>
          <w:szCs w:val="24"/>
        </w:rPr>
        <w:t xml:space="preserve">The new guidance, issued by the National Institute for Health and Care Excellence (NICE) says that thousands of lives could be saved by implementing these measures. </w:t>
      </w:r>
    </w:p>
    <w:p w:rsidR="00226A6F" w:rsidRPr="005B6DA2" w:rsidRDefault="00226A6F" w:rsidP="005B6DA2">
      <w:pPr>
        <w:jc w:val="both"/>
        <w:rPr>
          <w:rFonts w:cs="ScalaSans-Italic"/>
          <w:iCs/>
          <w:sz w:val="24"/>
          <w:szCs w:val="24"/>
        </w:rPr>
      </w:pPr>
      <w:r w:rsidRPr="005B6DA2">
        <w:rPr>
          <w:rFonts w:cs="ScalaSans-Italic"/>
          <w:iCs/>
          <w:sz w:val="24"/>
          <w:szCs w:val="24"/>
        </w:rPr>
        <w:t xml:space="preserve">The guidance comes in the wake of the death of toddler William Mead, who died after several warning signs that he had sepsis were missed. </w:t>
      </w:r>
    </w:p>
    <w:p w:rsidR="00AB57CC" w:rsidRPr="005B6DA2" w:rsidRDefault="00226A6F" w:rsidP="005B6DA2">
      <w:pPr>
        <w:pStyle w:val="NormalWeb"/>
        <w:shd w:val="clear" w:color="auto" w:fill="FFFFFF"/>
        <w:spacing w:before="0" w:beforeAutospacing="0" w:after="0" w:afterAutospacing="0"/>
        <w:jc w:val="both"/>
        <w:rPr>
          <w:rFonts w:asciiTheme="minorHAnsi" w:hAnsiTheme="minorHAnsi"/>
        </w:rPr>
      </w:pPr>
      <w:r w:rsidRPr="005B6DA2">
        <w:rPr>
          <w:rFonts w:asciiTheme="minorHAnsi" w:hAnsiTheme="minorHAnsi" w:cs="ScalaSans-Italic"/>
          <w:iCs/>
        </w:rPr>
        <w:t xml:space="preserve">Rebecca says: “It is vital for patient care that doctors are able to initiate crucial treatment earlier for sepsis in order to save lives. </w:t>
      </w:r>
      <w:r w:rsidR="00AB57CC" w:rsidRPr="005B6DA2">
        <w:rPr>
          <w:rFonts w:asciiTheme="minorHAnsi" w:hAnsiTheme="minorHAnsi"/>
        </w:rPr>
        <w:t>Without effective monitoring, early warning signs, which could have been detected and a</w:t>
      </w:r>
      <w:r w:rsidR="00AB57CC" w:rsidRPr="005B6DA2">
        <w:rPr>
          <w:rFonts w:asciiTheme="minorHAnsi" w:hAnsiTheme="minorHAnsi"/>
        </w:rPr>
        <w:t xml:space="preserve">cted upon are often missed, as was </w:t>
      </w:r>
      <w:r w:rsidR="00734B92">
        <w:rPr>
          <w:rFonts w:asciiTheme="minorHAnsi" w:hAnsiTheme="minorHAnsi"/>
        </w:rPr>
        <w:t xml:space="preserve">sadly </w:t>
      </w:r>
      <w:r w:rsidR="00AB57CC" w:rsidRPr="005B6DA2">
        <w:rPr>
          <w:rFonts w:asciiTheme="minorHAnsi" w:hAnsiTheme="minorHAnsi"/>
        </w:rPr>
        <w:t>th</w:t>
      </w:r>
      <w:r w:rsidR="00AB57CC" w:rsidRPr="005B6DA2">
        <w:rPr>
          <w:rFonts w:asciiTheme="minorHAnsi" w:hAnsiTheme="minorHAnsi"/>
        </w:rPr>
        <w:t>e case here.</w:t>
      </w:r>
      <w:r w:rsidR="00AB57CC" w:rsidRPr="005B6DA2">
        <w:rPr>
          <w:rFonts w:asciiTheme="minorHAnsi" w:hAnsiTheme="minorHAnsi"/>
        </w:rPr>
        <w:t>”</w:t>
      </w:r>
      <w:r w:rsidR="00AB57CC" w:rsidRPr="005B6DA2">
        <w:rPr>
          <w:rFonts w:asciiTheme="minorHAnsi" w:hAnsiTheme="minorHAnsi"/>
        </w:rPr>
        <w:t xml:space="preserve"> </w:t>
      </w:r>
    </w:p>
    <w:p w:rsidR="00AB57CC" w:rsidRPr="005B6DA2" w:rsidRDefault="00AB57CC" w:rsidP="005B6DA2">
      <w:pPr>
        <w:pStyle w:val="NormalWeb"/>
        <w:spacing w:before="0" w:beforeAutospacing="0" w:after="0" w:afterAutospacing="0"/>
        <w:jc w:val="both"/>
        <w:rPr>
          <w:rFonts w:asciiTheme="minorHAnsi" w:hAnsiTheme="minorHAnsi"/>
        </w:rPr>
      </w:pPr>
    </w:p>
    <w:p w:rsidR="003367CE" w:rsidRPr="005B6DA2" w:rsidRDefault="003367CE" w:rsidP="005B6DA2">
      <w:pPr>
        <w:pStyle w:val="NormalWeb"/>
        <w:spacing w:before="0" w:beforeAutospacing="0" w:after="0" w:afterAutospacing="0"/>
        <w:jc w:val="both"/>
        <w:rPr>
          <w:rFonts w:asciiTheme="minorHAnsi" w:hAnsiTheme="minorHAnsi"/>
        </w:rPr>
      </w:pPr>
      <w:r w:rsidRPr="005B6DA2">
        <w:rPr>
          <w:rFonts w:asciiTheme="minorHAnsi" w:hAnsiTheme="minorHAnsi"/>
        </w:rPr>
        <w:t>Last year</w:t>
      </w:r>
      <w:r w:rsidRPr="005B6DA2">
        <w:rPr>
          <w:rFonts w:asciiTheme="minorHAnsi" w:hAnsiTheme="minorHAnsi"/>
        </w:rPr>
        <w:t>, Isansys L</w:t>
      </w:r>
      <w:r w:rsidRPr="005B6DA2">
        <w:rPr>
          <w:rFonts w:asciiTheme="minorHAnsi" w:hAnsiTheme="minorHAnsi"/>
        </w:rPr>
        <w:t>ifecare</w:t>
      </w:r>
      <w:r w:rsidRPr="005B6DA2">
        <w:rPr>
          <w:rFonts w:asciiTheme="minorHAnsi" w:hAnsiTheme="minorHAnsi"/>
        </w:rPr>
        <w:t>, based in Abingdon,</w:t>
      </w:r>
      <w:r w:rsidR="00B258AB">
        <w:rPr>
          <w:rFonts w:asciiTheme="minorHAnsi" w:hAnsiTheme="minorHAnsi"/>
        </w:rPr>
        <w:t xml:space="preserve"> near Oxford,</w:t>
      </w:r>
      <w:r w:rsidRPr="005B6DA2">
        <w:rPr>
          <w:rFonts w:asciiTheme="minorHAnsi" w:hAnsiTheme="minorHAnsi"/>
        </w:rPr>
        <w:t xml:space="preserve"> won a </w:t>
      </w:r>
      <w:r w:rsidR="00AB57CC" w:rsidRPr="005B6DA2">
        <w:rPr>
          <w:rFonts w:asciiTheme="minorHAnsi" w:hAnsiTheme="minorHAnsi"/>
        </w:rPr>
        <w:t>Small Business Research Initiative (</w:t>
      </w:r>
      <w:r w:rsidRPr="005B6DA2">
        <w:rPr>
          <w:rFonts w:asciiTheme="minorHAnsi" w:hAnsiTheme="minorHAnsi"/>
        </w:rPr>
        <w:t>SBRI</w:t>
      </w:r>
      <w:r w:rsidR="00AB57CC" w:rsidRPr="005B6DA2">
        <w:rPr>
          <w:rFonts w:asciiTheme="minorHAnsi" w:hAnsiTheme="minorHAnsi"/>
        </w:rPr>
        <w:t>)</w:t>
      </w:r>
      <w:r w:rsidRPr="005B6DA2">
        <w:rPr>
          <w:rFonts w:asciiTheme="minorHAnsi" w:hAnsiTheme="minorHAnsi"/>
        </w:rPr>
        <w:t xml:space="preserve"> Healthcare development </w:t>
      </w:r>
      <w:r w:rsidR="00AB57CC" w:rsidRPr="005B6DA2">
        <w:rPr>
          <w:rFonts w:asciiTheme="minorHAnsi" w:hAnsiTheme="minorHAnsi"/>
        </w:rPr>
        <w:t>contract to reduce the risk of s</w:t>
      </w:r>
      <w:r w:rsidRPr="005B6DA2">
        <w:rPr>
          <w:rFonts w:asciiTheme="minorHAnsi" w:hAnsiTheme="minorHAnsi"/>
        </w:rPr>
        <w:t xml:space="preserve">epsis in cancer patients. </w:t>
      </w:r>
    </w:p>
    <w:p w:rsidR="003367CE" w:rsidRPr="005B6DA2" w:rsidRDefault="003367CE" w:rsidP="005B6DA2">
      <w:pPr>
        <w:pStyle w:val="NormalWeb"/>
        <w:spacing w:before="0" w:beforeAutospacing="0" w:after="0" w:afterAutospacing="0"/>
        <w:jc w:val="both"/>
        <w:rPr>
          <w:rFonts w:asciiTheme="minorHAnsi" w:hAnsiTheme="minorHAnsi"/>
        </w:rPr>
      </w:pPr>
      <w:r w:rsidRPr="005B6DA2">
        <w:rPr>
          <w:rFonts w:asciiTheme="minorHAnsi" w:hAnsiTheme="minorHAnsi"/>
        </w:rPr>
        <w:t xml:space="preserve"> </w:t>
      </w:r>
    </w:p>
    <w:p w:rsidR="00EF0F47" w:rsidRPr="005B6DA2" w:rsidRDefault="00734B92" w:rsidP="005B6DA2">
      <w:pPr>
        <w:pStyle w:val="NormalWeb"/>
        <w:spacing w:before="0" w:beforeAutospacing="0" w:after="0" w:afterAutospacing="0"/>
        <w:jc w:val="both"/>
        <w:rPr>
          <w:rFonts w:asciiTheme="minorHAnsi" w:hAnsiTheme="minorHAnsi" w:cs="ScalaSans-Italic"/>
          <w:iCs/>
        </w:rPr>
      </w:pPr>
      <w:r>
        <w:rPr>
          <w:rFonts w:asciiTheme="minorHAnsi" w:hAnsiTheme="minorHAnsi"/>
        </w:rPr>
        <w:t xml:space="preserve">One of the hospitals the </w:t>
      </w:r>
      <w:r w:rsidR="003367CE" w:rsidRPr="005B6DA2">
        <w:rPr>
          <w:rFonts w:asciiTheme="minorHAnsi" w:hAnsiTheme="minorHAnsi"/>
        </w:rPr>
        <w:t>company is now working with</w:t>
      </w:r>
      <w:r>
        <w:rPr>
          <w:rFonts w:asciiTheme="minorHAnsi" w:hAnsiTheme="minorHAnsi"/>
        </w:rPr>
        <w:t xml:space="preserve"> in the UK is</w:t>
      </w:r>
      <w:r w:rsidR="003367CE" w:rsidRPr="005B6DA2">
        <w:rPr>
          <w:rFonts w:asciiTheme="minorHAnsi" w:hAnsiTheme="minorHAnsi"/>
        </w:rPr>
        <w:t xml:space="preserve"> </w:t>
      </w:r>
      <w:r w:rsidR="00EF0F47" w:rsidRPr="005B6DA2">
        <w:rPr>
          <w:rFonts w:asciiTheme="minorHAnsi" w:hAnsiTheme="minorHAnsi" w:cs="ScalaSans-Italic"/>
          <w:iCs/>
        </w:rPr>
        <w:t xml:space="preserve">the Queen Elizabeth Hospital in Birmingham </w:t>
      </w:r>
      <w:r w:rsidR="00AB57CC" w:rsidRPr="005B6DA2">
        <w:rPr>
          <w:rFonts w:asciiTheme="minorHAnsi" w:hAnsiTheme="minorHAnsi" w:cs="ScalaSans-Italic"/>
          <w:iCs/>
        </w:rPr>
        <w:t>where the PSE</w:t>
      </w:r>
      <w:r w:rsidR="003367CE" w:rsidRPr="005B6DA2">
        <w:rPr>
          <w:rFonts w:asciiTheme="minorHAnsi" w:hAnsiTheme="minorHAnsi" w:cs="ScalaSans-Italic"/>
          <w:iCs/>
        </w:rPr>
        <w:t xml:space="preserve"> is being used to monitor </w:t>
      </w:r>
      <w:r w:rsidR="00EF0F47" w:rsidRPr="005B6DA2">
        <w:rPr>
          <w:rFonts w:asciiTheme="minorHAnsi" w:hAnsiTheme="minorHAnsi" w:cs="ScalaSans-Italic"/>
          <w:iCs/>
        </w:rPr>
        <w:t xml:space="preserve">cancer patients </w:t>
      </w:r>
      <w:r w:rsidR="007C19B9">
        <w:rPr>
          <w:rFonts w:asciiTheme="minorHAnsi" w:hAnsiTheme="minorHAnsi" w:cs="ScalaSans-Italic"/>
          <w:iCs/>
        </w:rPr>
        <w:t>undergoing</w:t>
      </w:r>
      <w:r w:rsidR="00AB57CC" w:rsidRPr="005B6DA2">
        <w:rPr>
          <w:rFonts w:asciiTheme="minorHAnsi" w:hAnsiTheme="minorHAnsi" w:cs="ScalaSans-Italic"/>
          <w:iCs/>
        </w:rPr>
        <w:t xml:space="preserve"> chemotherapy. These patient groups</w:t>
      </w:r>
      <w:r w:rsidR="00EF0F47" w:rsidRPr="005B6DA2">
        <w:rPr>
          <w:rFonts w:asciiTheme="minorHAnsi" w:hAnsiTheme="minorHAnsi" w:cs="ScalaSans-Italic"/>
          <w:iCs/>
        </w:rPr>
        <w:t xml:space="preserve"> are at high risk of sepsis and </w:t>
      </w:r>
      <w:r w:rsidR="003367CE" w:rsidRPr="005B6DA2">
        <w:rPr>
          <w:rFonts w:asciiTheme="minorHAnsi" w:hAnsiTheme="minorHAnsi" w:cs="ScalaSans-Italic"/>
          <w:iCs/>
        </w:rPr>
        <w:t xml:space="preserve">by collecting the patient’s vital signs continuously and in real-time with the use of </w:t>
      </w:r>
      <w:r w:rsidR="003367CE" w:rsidRPr="005B6DA2">
        <w:rPr>
          <w:rFonts w:asciiTheme="minorHAnsi" w:hAnsiTheme="minorHAnsi"/>
        </w:rPr>
        <w:t xml:space="preserve">wireless sensors, the </w:t>
      </w:r>
      <w:r w:rsidR="003367CE" w:rsidRPr="005B6DA2">
        <w:rPr>
          <w:rFonts w:asciiTheme="minorHAnsi" w:hAnsiTheme="minorHAnsi"/>
        </w:rPr>
        <w:t xml:space="preserve">platform will be able to </w:t>
      </w:r>
      <w:r w:rsidR="003367CE" w:rsidRPr="005B6DA2">
        <w:rPr>
          <w:rFonts w:asciiTheme="minorHAnsi" w:hAnsiTheme="minorHAnsi"/>
        </w:rPr>
        <w:t xml:space="preserve">enable the detection of sepsis much earlier </w:t>
      </w:r>
      <w:r w:rsidR="003367CE" w:rsidRPr="005B6DA2">
        <w:rPr>
          <w:rFonts w:asciiTheme="minorHAnsi" w:hAnsiTheme="minorHAnsi"/>
        </w:rPr>
        <w:t>and</w:t>
      </w:r>
      <w:r w:rsidR="00EF0F47" w:rsidRPr="005B6DA2">
        <w:rPr>
          <w:rFonts w:asciiTheme="minorHAnsi" w:hAnsiTheme="minorHAnsi" w:cs="ScalaSans-Italic"/>
          <w:iCs/>
        </w:rPr>
        <w:t xml:space="preserve"> ensure they are treated within the time-frame set out by the Sepsis Six</w:t>
      </w:r>
      <w:r w:rsidR="003367CE" w:rsidRPr="005B6DA2">
        <w:rPr>
          <w:rFonts w:asciiTheme="minorHAnsi" w:hAnsiTheme="minorHAnsi" w:cs="ScalaSans-Italic"/>
          <w:iCs/>
        </w:rPr>
        <w:t xml:space="preserve">. This helps </w:t>
      </w:r>
      <w:r w:rsidR="00EF0F47" w:rsidRPr="005B6DA2">
        <w:rPr>
          <w:rFonts w:asciiTheme="minorHAnsi" w:hAnsiTheme="minorHAnsi" w:cs="ScalaSans-Italic"/>
          <w:iCs/>
        </w:rPr>
        <w:t xml:space="preserve">avoid any readmissions into hospital, or even worse, any deaths linked to the </w:t>
      </w:r>
      <w:r w:rsidR="00226A6F" w:rsidRPr="005B6DA2">
        <w:rPr>
          <w:rFonts w:asciiTheme="minorHAnsi" w:hAnsiTheme="minorHAnsi" w:cs="ScalaSans-Italic"/>
          <w:iCs/>
        </w:rPr>
        <w:t xml:space="preserve">condition. </w:t>
      </w:r>
    </w:p>
    <w:p w:rsidR="005B6DA2" w:rsidRPr="005B6DA2" w:rsidRDefault="005B6DA2" w:rsidP="005B6DA2">
      <w:pPr>
        <w:pStyle w:val="NormalWeb"/>
        <w:spacing w:before="0" w:beforeAutospacing="0" w:after="0" w:afterAutospacing="0"/>
        <w:jc w:val="both"/>
        <w:rPr>
          <w:rFonts w:asciiTheme="minorHAnsi" w:hAnsiTheme="minorHAnsi" w:cs="ScalaSans-Italic"/>
          <w:iCs/>
        </w:rPr>
      </w:pPr>
    </w:p>
    <w:p w:rsidR="005B6DA2" w:rsidRDefault="005B6DA2" w:rsidP="005B6DA2">
      <w:pPr>
        <w:pStyle w:val="NormalWeb"/>
        <w:spacing w:before="0" w:beforeAutospacing="0" w:after="0" w:afterAutospacing="0"/>
        <w:jc w:val="center"/>
        <w:rPr>
          <w:rFonts w:asciiTheme="minorHAnsi" w:hAnsiTheme="minorHAnsi" w:cs="ScalaSans-Italic"/>
          <w:iCs/>
        </w:rPr>
      </w:pPr>
      <w:r w:rsidRPr="005B6DA2">
        <w:rPr>
          <w:rFonts w:asciiTheme="minorHAnsi" w:hAnsiTheme="minorHAnsi" w:cs="ScalaSans-Italic"/>
          <w:iCs/>
        </w:rPr>
        <w:t>-Ends-</w:t>
      </w:r>
    </w:p>
    <w:p w:rsidR="00734B92" w:rsidRDefault="00734B92" w:rsidP="005B6DA2">
      <w:pPr>
        <w:pStyle w:val="NormalWeb"/>
        <w:spacing w:before="0" w:beforeAutospacing="0" w:after="0" w:afterAutospacing="0"/>
        <w:jc w:val="center"/>
        <w:rPr>
          <w:rFonts w:asciiTheme="minorHAnsi" w:hAnsiTheme="minorHAnsi" w:cs="ScalaSans-Italic"/>
          <w:iCs/>
        </w:rPr>
      </w:pPr>
    </w:p>
    <w:p w:rsidR="00734B92" w:rsidRDefault="00734B92" w:rsidP="00734B92">
      <w:pPr>
        <w:pStyle w:val="NormalWeb"/>
        <w:spacing w:before="0" w:beforeAutospacing="0" w:after="0" w:afterAutospacing="0"/>
        <w:rPr>
          <w:rFonts w:asciiTheme="minorHAnsi" w:hAnsiTheme="minorHAnsi" w:cs="ScalaSans-Italic"/>
          <w:iCs/>
        </w:rPr>
      </w:pPr>
      <w:r>
        <w:rPr>
          <w:rFonts w:asciiTheme="minorHAnsi" w:hAnsiTheme="minorHAnsi" w:cs="ScalaSans-Italic"/>
          <w:iCs/>
        </w:rPr>
        <w:t xml:space="preserve">NOTES TO EDITORS: </w:t>
      </w:r>
    </w:p>
    <w:p w:rsidR="00734B92" w:rsidRDefault="00734B92" w:rsidP="00734B92">
      <w:pPr>
        <w:pStyle w:val="NormalWeb"/>
        <w:spacing w:before="0" w:beforeAutospacing="0" w:after="0" w:afterAutospacing="0"/>
        <w:rPr>
          <w:rFonts w:asciiTheme="minorHAnsi" w:hAnsiTheme="minorHAnsi" w:cs="ScalaSans-Italic"/>
          <w:iCs/>
        </w:rPr>
      </w:pPr>
    </w:p>
    <w:p w:rsidR="00734B92" w:rsidRDefault="00734B92" w:rsidP="00734B92">
      <w:pPr>
        <w:pStyle w:val="NormalWeb"/>
        <w:spacing w:before="0" w:beforeAutospacing="0" w:after="0" w:afterAutospacing="0"/>
        <w:rPr>
          <w:rFonts w:asciiTheme="minorHAnsi" w:hAnsiTheme="minorHAnsi" w:cs="ScalaSans-Italic"/>
          <w:iCs/>
        </w:rPr>
      </w:pPr>
      <w:r>
        <w:rPr>
          <w:rFonts w:asciiTheme="minorHAnsi" w:hAnsiTheme="minorHAnsi" w:cs="ScalaSans-Italic"/>
          <w:iCs/>
        </w:rPr>
        <w:t xml:space="preserve">A full use case to support this release is available. For more </w:t>
      </w:r>
      <w:proofErr w:type="gramStart"/>
      <w:r>
        <w:rPr>
          <w:rFonts w:asciiTheme="minorHAnsi" w:hAnsiTheme="minorHAnsi" w:cs="ScalaSans-Italic"/>
          <w:iCs/>
        </w:rPr>
        <w:t>details</w:t>
      </w:r>
      <w:proofErr w:type="gramEnd"/>
      <w:r>
        <w:rPr>
          <w:rFonts w:asciiTheme="minorHAnsi" w:hAnsiTheme="minorHAnsi" w:cs="ScalaSans-Italic"/>
          <w:iCs/>
        </w:rPr>
        <w:t xml:space="preserve"> please contact Georgina Horton on </w:t>
      </w:r>
      <w:hyperlink r:id="rId5" w:history="1">
        <w:r w:rsidRPr="00944258">
          <w:rPr>
            <w:rStyle w:val="Hyperlink"/>
            <w:rFonts w:asciiTheme="minorHAnsi" w:hAnsiTheme="minorHAnsi" w:cs="ScalaSans-Italic"/>
            <w:iCs/>
          </w:rPr>
          <w:t>georgina.horton@isansys.com</w:t>
        </w:r>
      </w:hyperlink>
      <w:r>
        <w:rPr>
          <w:rFonts w:asciiTheme="minorHAnsi" w:hAnsiTheme="minorHAnsi" w:cs="ScalaSans-Italic"/>
          <w:iCs/>
        </w:rPr>
        <w:t xml:space="preserve"> or call 07852 181898. </w:t>
      </w:r>
    </w:p>
    <w:p w:rsidR="00734B92" w:rsidRDefault="00734B92" w:rsidP="00734B92">
      <w:pPr>
        <w:pStyle w:val="NormalWeb"/>
        <w:spacing w:before="0" w:beforeAutospacing="0" w:after="0" w:afterAutospacing="0"/>
        <w:rPr>
          <w:rFonts w:asciiTheme="minorHAnsi" w:hAnsiTheme="minorHAnsi" w:cs="ScalaSans-Italic"/>
          <w:iCs/>
        </w:rPr>
      </w:pPr>
    </w:p>
    <w:p w:rsidR="00734B92" w:rsidRDefault="00734B92" w:rsidP="005B6DA2">
      <w:pPr>
        <w:pStyle w:val="NormalWeb"/>
        <w:spacing w:before="0" w:beforeAutospacing="0" w:after="0" w:afterAutospacing="0"/>
        <w:jc w:val="center"/>
        <w:rPr>
          <w:rFonts w:asciiTheme="minorHAnsi" w:hAnsiTheme="minorHAnsi" w:cs="ScalaSans-Italic"/>
          <w:iCs/>
        </w:rPr>
      </w:pPr>
    </w:p>
    <w:p w:rsidR="00734B92" w:rsidRPr="00D81C9E" w:rsidRDefault="00734B92" w:rsidP="00734B92">
      <w:pPr>
        <w:shd w:val="clear" w:color="auto" w:fill="FFFFFF"/>
        <w:spacing w:after="0" w:line="240" w:lineRule="auto"/>
        <w:jc w:val="right"/>
        <w:rPr>
          <w:sz w:val="18"/>
          <w:szCs w:val="18"/>
        </w:rPr>
      </w:pPr>
      <w:r w:rsidRPr="00D81C9E">
        <w:rPr>
          <w:rStyle w:val="Strong"/>
          <w:rFonts w:ascii="Arial" w:hAnsi="Arial" w:cs="Arial"/>
          <w:color w:val="58595B"/>
          <w:sz w:val="18"/>
          <w:szCs w:val="18"/>
          <w:bdr w:val="none" w:sz="0" w:space="0" w:color="auto" w:frame="1"/>
          <w:shd w:val="clear" w:color="auto" w:fill="FBFCFC"/>
        </w:rPr>
        <w:t>Press contacts:</w:t>
      </w:r>
      <w:r w:rsidRPr="00D81C9E">
        <w:rPr>
          <w:rFonts w:ascii="Arial" w:hAnsi="Arial" w:cs="Arial"/>
          <w:color w:val="58595B"/>
          <w:sz w:val="18"/>
          <w:szCs w:val="18"/>
        </w:rPr>
        <w:br/>
      </w:r>
      <w:r w:rsidRPr="00D81C9E">
        <w:rPr>
          <w:rFonts w:ascii="Arial" w:hAnsi="Arial" w:cs="Arial"/>
          <w:color w:val="58595B"/>
          <w:sz w:val="18"/>
          <w:szCs w:val="18"/>
          <w:shd w:val="clear" w:color="auto" w:fill="FBFCFC"/>
        </w:rPr>
        <w:t>Isansys Lifecare Ltd</w:t>
      </w:r>
      <w:r w:rsidRPr="00D81C9E">
        <w:rPr>
          <w:rFonts w:ascii="Arial" w:hAnsi="Arial" w:cs="Arial"/>
          <w:color w:val="58595B"/>
          <w:sz w:val="18"/>
          <w:szCs w:val="18"/>
        </w:rPr>
        <w:br/>
      </w:r>
      <w:r w:rsidRPr="00D81C9E">
        <w:rPr>
          <w:rFonts w:ascii="Arial" w:hAnsi="Arial" w:cs="Arial"/>
          <w:color w:val="58595B"/>
          <w:sz w:val="18"/>
          <w:szCs w:val="18"/>
          <w:shd w:val="clear" w:color="auto" w:fill="FBFCFC"/>
        </w:rPr>
        <w:t>Georgina Horton</w:t>
      </w:r>
      <w:r w:rsidRPr="00D81C9E">
        <w:rPr>
          <w:rFonts w:ascii="Arial" w:hAnsi="Arial" w:cs="Arial"/>
          <w:color w:val="58595B"/>
          <w:sz w:val="18"/>
          <w:szCs w:val="18"/>
        </w:rPr>
        <w:br/>
      </w:r>
      <w:r w:rsidRPr="00D81C9E">
        <w:rPr>
          <w:rFonts w:ascii="Arial" w:hAnsi="Arial" w:cs="Arial"/>
          <w:color w:val="58595B"/>
          <w:sz w:val="18"/>
          <w:szCs w:val="18"/>
          <w:shd w:val="clear" w:color="auto" w:fill="FBFCFC"/>
        </w:rPr>
        <w:t>PR and Marketing Executive</w:t>
      </w:r>
      <w:r w:rsidRPr="00D81C9E">
        <w:rPr>
          <w:rFonts w:ascii="Arial" w:hAnsi="Arial" w:cs="Arial"/>
          <w:color w:val="58595B"/>
          <w:sz w:val="18"/>
          <w:szCs w:val="18"/>
        </w:rPr>
        <w:br/>
      </w:r>
      <w:hyperlink r:id="rId6" w:history="1">
        <w:r w:rsidRPr="00D81C9E">
          <w:rPr>
            <w:rStyle w:val="Hyperlink"/>
            <w:rFonts w:ascii="Arial" w:hAnsi="Arial" w:cs="Arial"/>
            <w:color w:val="7C2D91"/>
            <w:sz w:val="18"/>
            <w:szCs w:val="18"/>
            <w:bdr w:val="none" w:sz="0" w:space="0" w:color="auto" w:frame="1"/>
            <w:shd w:val="clear" w:color="auto" w:fill="FBFCFC"/>
          </w:rPr>
          <w:t>georgina.horton@isansys.com</w:t>
        </w:r>
      </w:hyperlink>
      <w:r w:rsidRPr="00D81C9E">
        <w:rPr>
          <w:rFonts w:ascii="Arial" w:hAnsi="Arial" w:cs="Arial"/>
          <w:color w:val="58595B"/>
          <w:sz w:val="18"/>
          <w:szCs w:val="18"/>
        </w:rPr>
        <w:br/>
      </w:r>
      <w:r w:rsidRPr="00D81C9E">
        <w:rPr>
          <w:rFonts w:ascii="Arial" w:hAnsi="Arial" w:cs="Arial"/>
          <w:color w:val="58595B"/>
          <w:sz w:val="18"/>
          <w:szCs w:val="18"/>
          <w:shd w:val="clear" w:color="auto" w:fill="FBFCFC"/>
        </w:rPr>
        <w:t>Tel: 01235 436229</w:t>
      </w:r>
      <w:r w:rsidRPr="00D81C9E">
        <w:rPr>
          <w:rFonts w:ascii="Arial" w:hAnsi="Arial" w:cs="Arial"/>
          <w:color w:val="58595B"/>
          <w:sz w:val="18"/>
          <w:szCs w:val="18"/>
        </w:rPr>
        <w:br/>
      </w:r>
      <w:r w:rsidRPr="00D81C9E">
        <w:rPr>
          <w:rFonts w:ascii="Arial" w:hAnsi="Arial" w:cs="Arial"/>
          <w:color w:val="58595B"/>
          <w:sz w:val="18"/>
          <w:szCs w:val="18"/>
          <w:shd w:val="clear" w:color="auto" w:fill="FBFCFC"/>
        </w:rPr>
        <w:t>Mob: 07852 181898</w:t>
      </w:r>
    </w:p>
    <w:p w:rsidR="00734B92" w:rsidRPr="005B6DA2" w:rsidRDefault="00734B92" w:rsidP="005B6DA2">
      <w:pPr>
        <w:pStyle w:val="NormalWeb"/>
        <w:spacing w:before="0" w:beforeAutospacing="0" w:after="0" w:afterAutospacing="0"/>
        <w:jc w:val="center"/>
        <w:rPr>
          <w:rFonts w:asciiTheme="minorHAnsi" w:hAnsiTheme="minorHAnsi" w:cs="ScalaSans-Italic"/>
          <w:iCs/>
          <w:lang w:val="en-US"/>
        </w:rPr>
      </w:pPr>
    </w:p>
    <w:sectPr w:rsidR="00734B92" w:rsidRPr="005B6DA2" w:rsidSect="00734B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calaSans-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47"/>
    <w:rsid w:val="000C5CB4"/>
    <w:rsid w:val="00226A6F"/>
    <w:rsid w:val="003367CE"/>
    <w:rsid w:val="003644A2"/>
    <w:rsid w:val="004D45CD"/>
    <w:rsid w:val="005B6DA2"/>
    <w:rsid w:val="006619B8"/>
    <w:rsid w:val="00691792"/>
    <w:rsid w:val="00734B92"/>
    <w:rsid w:val="007C19B9"/>
    <w:rsid w:val="00897624"/>
    <w:rsid w:val="00A271A4"/>
    <w:rsid w:val="00A4265F"/>
    <w:rsid w:val="00AB57CC"/>
    <w:rsid w:val="00B258AB"/>
    <w:rsid w:val="00C06689"/>
    <w:rsid w:val="00DC474A"/>
    <w:rsid w:val="00EF0F47"/>
    <w:rsid w:val="00F7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10894"/>
  <w15:chartTrackingRefBased/>
  <w15:docId w15:val="{06B4E0E0-8E44-41BC-AF94-D2F31D3D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67C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367CE"/>
    <w:rPr>
      <w:color w:val="0563C1" w:themeColor="hyperlink"/>
      <w:u w:val="single"/>
    </w:rPr>
  </w:style>
  <w:style w:type="character" w:styleId="Emphasis">
    <w:name w:val="Emphasis"/>
    <w:basedOn w:val="DefaultParagraphFont"/>
    <w:uiPriority w:val="20"/>
    <w:qFormat/>
    <w:rsid w:val="006619B8"/>
    <w:rPr>
      <w:i/>
      <w:iCs/>
    </w:rPr>
  </w:style>
  <w:style w:type="character" w:styleId="Strong">
    <w:name w:val="Strong"/>
    <w:basedOn w:val="DefaultParagraphFont"/>
    <w:uiPriority w:val="22"/>
    <w:qFormat/>
    <w:rsid w:val="00734B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645477">
      <w:bodyDiv w:val="1"/>
      <w:marLeft w:val="0"/>
      <w:marRight w:val="0"/>
      <w:marTop w:val="0"/>
      <w:marBottom w:val="0"/>
      <w:divBdr>
        <w:top w:val="none" w:sz="0" w:space="0" w:color="auto"/>
        <w:left w:val="none" w:sz="0" w:space="0" w:color="auto"/>
        <w:bottom w:val="none" w:sz="0" w:space="0" w:color="auto"/>
        <w:right w:val="none" w:sz="0" w:space="0" w:color="auto"/>
      </w:divBdr>
      <w:divsChild>
        <w:div w:id="1671525216">
          <w:marLeft w:val="0"/>
          <w:marRight w:val="0"/>
          <w:marTop w:val="0"/>
          <w:marBottom w:val="0"/>
          <w:divBdr>
            <w:top w:val="none" w:sz="0" w:space="0" w:color="auto"/>
            <w:left w:val="none" w:sz="0" w:space="0" w:color="auto"/>
            <w:bottom w:val="none" w:sz="0" w:space="0" w:color="auto"/>
            <w:right w:val="none" w:sz="0" w:space="0" w:color="auto"/>
          </w:divBdr>
          <w:divsChild>
            <w:div w:id="837968105">
              <w:marLeft w:val="0"/>
              <w:marRight w:val="0"/>
              <w:marTop w:val="0"/>
              <w:marBottom w:val="0"/>
              <w:divBdr>
                <w:top w:val="none" w:sz="0" w:space="0" w:color="auto"/>
                <w:left w:val="none" w:sz="0" w:space="0" w:color="auto"/>
                <w:bottom w:val="none" w:sz="0" w:space="0" w:color="auto"/>
                <w:right w:val="none" w:sz="0" w:space="0" w:color="auto"/>
              </w:divBdr>
              <w:divsChild>
                <w:div w:id="1951008313">
                  <w:marLeft w:val="0"/>
                  <w:marRight w:val="0"/>
                  <w:marTop w:val="0"/>
                  <w:marBottom w:val="0"/>
                  <w:divBdr>
                    <w:top w:val="none" w:sz="0" w:space="0" w:color="auto"/>
                    <w:left w:val="none" w:sz="0" w:space="0" w:color="auto"/>
                    <w:bottom w:val="none" w:sz="0" w:space="0" w:color="auto"/>
                    <w:right w:val="none" w:sz="0" w:space="0" w:color="auto"/>
                  </w:divBdr>
                  <w:divsChild>
                    <w:div w:id="649671063">
                      <w:marLeft w:val="0"/>
                      <w:marRight w:val="0"/>
                      <w:marTop w:val="0"/>
                      <w:marBottom w:val="0"/>
                      <w:divBdr>
                        <w:top w:val="none" w:sz="0" w:space="0" w:color="auto"/>
                        <w:left w:val="none" w:sz="0" w:space="0" w:color="auto"/>
                        <w:bottom w:val="none" w:sz="0" w:space="0" w:color="auto"/>
                        <w:right w:val="none" w:sz="0" w:space="0" w:color="auto"/>
                      </w:divBdr>
                      <w:divsChild>
                        <w:div w:id="823088158">
                          <w:marLeft w:val="0"/>
                          <w:marRight w:val="0"/>
                          <w:marTop w:val="0"/>
                          <w:marBottom w:val="0"/>
                          <w:divBdr>
                            <w:top w:val="none" w:sz="0" w:space="0" w:color="auto"/>
                            <w:left w:val="none" w:sz="0" w:space="0" w:color="auto"/>
                            <w:bottom w:val="none" w:sz="0" w:space="0" w:color="auto"/>
                            <w:right w:val="none" w:sz="0" w:space="0" w:color="auto"/>
                          </w:divBdr>
                          <w:divsChild>
                            <w:div w:id="11845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rgina.horton@isansys.com" TargetMode="External"/><Relationship Id="rId5" Type="http://schemas.openxmlformats.org/officeDocument/2006/relationships/hyperlink" Target="mailto:georgina.horton@isansys.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dc:creator>
  <cp:keywords/>
  <dc:description/>
  <cp:lastModifiedBy>Georgina</cp:lastModifiedBy>
  <cp:revision>7</cp:revision>
  <dcterms:created xsi:type="dcterms:W3CDTF">2016-07-13T09:29:00Z</dcterms:created>
  <dcterms:modified xsi:type="dcterms:W3CDTF">2016-07-13T13:53:00Z</dcterms:modified>
</cp:coreProperties>
</file>