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ED" w:rsidRPr="00A90D30" w:rsidRDefault="009E13ED">
      <w:pPr>
        <w:rPr>
          <w:rFonts w:ascii="Arial" w:hAnsi="Arial" w:cs="Arial"/>
        </w:rPr>
      </w:pPr>
    </w:p>
    <w:p w:rsidR="009E13ED" w:rsidRPr="00876A24" w:rsidRDefault="001F1AE1" w:rsidP="009E13ED">
      <w:pPr>
        <w:jc w:val="right"/>
        <w:rPr>
          <w:rFonts w:ascii="Arial" w:hAnsi="Arial" w:cs="Arial"/>
          <w:sz w:val="16"/>
          <w:szCs w:val="20"/>
        </w:rPr>
      </w:pPr>
      <w:r>
        <w:rPr>
          <w:rFonts w:ascii="Arial" w:hAnsi="Arial" w:cs="Arial"/>
          <w:noProof/>
          <w:sz w:val="16"/>
          <w:szCs w:val="20"/>
          <w:lang w:val="sv-SE" w:eastAsia="sv-SE" w:bidi="ar-SA"/>
        </w:rPr>
        <w:drawing>
          <wp:anchor distT="0" distB="0" distL="114300" distR="114300" simplePos="0" relativeHeight="251661312" behindDoc="1" locked="0" layoutInCell="1" allowOverlap="1">
            <wp:simplePos x="0" y="0"/>
            <wp:positionH relativeFrom="column">
              <wp:posOffset>3672205</wp:posOffset>
            </wp:positionH>
            <wp:positionV relativeFrom="paragraph">
              <wp:posOffset>156210</wp:posOffset>
            </wp:positionV>
            <wp:extent cx="2105025" cy="2867025"/>
            <wp:effectExtent l="19050" t="0" r="9525" b="0"/>
            <wp:wrapTight wrapText="bothSides">
              <wp:wrapPolygon edited="0">
                <wp:start x="-195" y="0"/>
                <wp:lineTo x="-195" y="21528"/>
                <wp:lineTo x="21698" y="21528"/>
                <wp:lineTo x="21698" y="0"/>
                <wp:lineTo x="-195" y="0"/>
              </wp:wrapPolygon>
            </wp:wrapTight>
            <wp:docPr id="7" name="Bildobjekt 6" descr="inr131107 25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18.jpg"/>
                    <pic:cNvPicPr/>
                  </pic:nvPicPr>
                  <pic:blipFill>
                    <a:blip r:embed="rId6" cstate="print"/>
                    <a:srcRect/>
                    <a:stretch>
                      <a:fillRect/>
                    </a:stretch>
                  </pic:blipFill>
                  <pic:spPr>
                    <a:xfrm>
                      <a:off x="0" y="0"/>
                      <a:ext cx="2105025" cy="2867025"/>
                    </a:xfrm>
                    <a:prstGeom prst="rect">
                      <a:avLst/>
                    </a:prstGeom>
                  </pic:spPr>
                </pic:pic>
              </a:graphicData>
            </a:graphic>
          </wp:anchor>
        </w:drawing>
      </w:r>
      <w:r>
        <w:rPr>
          <w:rFonts w:ascii="Arial" w:hAnsi="Arial" w:cs="Arial"/>
          <w:noProof/>
          <w:sz w:val="16"/>
          <w:szCs w:val="20"/>
          <w:lang w:val="sv-SE" w:eastAsia="sv-SE" w:bidi="ar-SA"/>
        </w:rPr>
        <w:drawing>
          <wp:anchor distT="0" distB="0" distL="114300" distR="114300" simplePos="0" relativeHeight="251658240" behindDoc="1" locked="0" layoutInCell="1" allowOverlap="1">
            <wp:simplePos x="0" y="0"/>
            <wp:positionH relativeFrom="column">
              <wp:posOffset>2176780</wp:posOffset>
            </wp:positionH>
            <wp:positionV relativeFrom="paragraph">
              <wp:posOffset>1175385</wp:posOffset>
            </wp:positionV>
            <wp:extent cx="1439545" cy="1847850"/>
            <wp:effectExtent l="19050" t="0" r="8255" b="0"/>
            <wp:wrapTight wrapText="bothSides">
              <wp:wrapPolygon edited="0">
                <wp:start x="-286" y="0"/>
                <wp:lineTo x="-286" y="21377"/>
                <wp:lineTo x="21724" y="21377"/>
                <wp:lineTo x="21724" y="0"/>
                <wp:lineTo x="-286" y="0"/>
              </wp:wrapPolygon>
            </wp:wrapTight>
            <wp:docPr id="13" name="Bildobjekt 7" descr="inr131107 2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22.jpg"/>
                    <pic:cNvPicPr/>
                  </pic:nvPicPr>
                  <pic:blipFill>
                    <a:blip r:embed="rId7" cstate="print"/>
                    <a:srcRect r="-248"/>
                    <a:stretch>
                      <a:fillRect/>
                    </a:stretch>
                  </pic:blipFill>
                  <pic:spPr>
                    <a:xfrm>
                      <a:off x="0" y="0"/>
                      <a:ext cx="1439545" cy="1847850"/>
                    </a:xfrm>
                    <a:prstGeom prst="rect">
                      <a:avLst/>
                    </a:prstGeom>
                  </pic:spPr>
                </pic:pic>
              </a:graphicData>
            </a:graphic>
          </wp:anchor>
        </w:drawing>
      </w:r>
      <w:r>
        <w:rPr>
          <w:rFonts w:ascii="Arial" w:hAnsi="Arial" w:cs="Arial"/>
          <w:noProof/>
          <w:sz w:val="16"/>
          <w:szCs w:val="20"/>
          <w:lang w:val="sv-SE" w:eastAsia="sv-SE" w:bidi="ar-SA"/>
        </w:rPr>
        <w:drawing>
          <wp:anchor distT="0" distB="0" distL="114300" distR="114300" simplePos="0" relativeHeight="251660288" behindDoc="1" locked="0" layoutInCell="1" allowOverlap="1">
            <wp:simplePos x="0" y="0"/>
            <wp:positionH relativeFrom="column">
              <wp:posOffset>2176780</wp:posOffset>
            </wp:positionH>
            <wp:positionV relativeFrom="paragraph">
              <wp:posOffset>156210</wp:posOffset>
            </wp:positionV>
            <wp:extent cx="1439545" cy="962025"/>
            <wp:effectExtent l="19050" t="0" r="8255" b="0"/>
            <wp:wrapTight wrapText="bothSides">
              <wp:wrapPolygon edited="0">
                <wp:start x="-286" y="0"/>
                <wp:lineTo x="-286" y="21386"/>
                <wp:lineTo x="21724" y="21386"/>
                <wp:lineTo x="21724" y="0"/>
                <wp:lineTo x="-286" y="0"/>
              </wp:wrapPolygon>
            </wp:wrapTight>
            <wp:docPr id="10" name="Bildobjekt 0" descr="inr131107 25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17.jpg"/>
                    <pic:cNvPicPr/>
                  </pic:nvPicPr>
                  <pic:blipFill>
                    <a:blip r:embed="rId8" cstate="print"/>
                    <a:srcRect/>
                    <a:stretch>
                      <a:fillRect/>
                    </a:stretch>
                  </pic:blipFill>
                  <pic:spPr>
                    <a:xfrm>
                      <a:off x="0" y="0"/>
                      <a:ext cx="1439545" cy="962025"/>
                    </a:xfrm>
                    <a:prstGeom prst="rect">
                      <a:avLst/>
                    </a:prstGeom>
                  </pic:spPr>
                </pic:pic>
              </a:graphicData>
            </a:graphic>
          </wp:anchor>
        </w:drawing>
      </w:r>
      <w:r>
        <w:rPr>
          <w:rFonts w:ascii="Arial" w:hAnsi="Arial" w:cs="Arial"/>
          <w:noProof/>
          <w:sz w:val="16"/>
          <w:szCs w:val="20"/>
          <w:lang w:val="sv-SE" w:eastAsia="sv-SE" w:bidi="ar-SA"/>
        </w:rPr>
        <w:drawing>
          <wp:anchor distT="0" distB="0" distL="114300" distR="114300" simplePos="0" relativeHeight="251659264" behindDoc="1" locked="0" layoutInCell="1" allowOverlap="1">
            <wp:simplePos x="0" y="0"/>
            <wp:positionH relativeFrom="column">
              <wp:posOffset>14605</wp:posOffset>
            </wp:positionH>
            <wp:positionV relativeFrom="paragraph">
              <wp:posOffset>156210</wp:posOffset>
            </wp:positionV>
            <wp:extent cx="2114550" cy="2867025"/>
            <wp:effectExtent l="19050" t="0" r="0" b="0"/>
            <wp:wrapTight wrapText="bothSides">
              <wp:wrapPolygon edited="0">
                <wp:start x="-195" y="0"/>
                <wp:lineTo x="-195" y="21528"/>
                <wp:lineTo x="21600" y="21528"/>
                <wp:lineTo x="21600" y="0"/>
                <wp:lineTo x="-195" y="0"/>
              </wp:wrapPolygon>
            </wp:wrapTight>
            <wp:docPr id="1" name="Bildobjekt 0" descr="inr131107 25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17.jpg"/>
                    <pic:cNvPicPr/>
                  </pic:nvPicPr>
                  <pic:blipFill>
                    <a:blip r:embed="rId9" cstate="print"/>
                    <a:srcRect/>
                    <a:stretch>
                      <a:fillRect/>
                    </a:stretch>
                  </pic:blipFill>
                  <pic:spPr>
                    <a:xfrm>
                      <a:off x="0" y="0"/>
                      <a:ext cx="2114550" cy="2867025"/>
                    </a:xfrm>
                    <a:prstGeom prst="rect">
                      <a:avLst/>
                    </a:prstGeom>
                  </pic:spPr>
                </pic:pic>
              </a:graphicData>
            </a:graphic>
          </wp:anchor>
        </w:drawing>
      </w:r>
      <w:r>
        <w:rPr>
          <w:rFonts w:ascii="Arial" w:hAnsi="Arial"/>
          <w:sz w:val="16"/>
        </w:rPr>
        <w:t xml:space="preserve">Nyhet </w:t>
      </w:r>
      <w:r w:rsidR="0099266C">
        <w:rPr>
          <w:rFonts w:ascii="Arial" w:hAnsi="Arial"/>
          <w:sz w:val="16"/>
        </w:rPr>
        <w:t>T</w:t>
      </w:r>
      <w:r>
        <w:rPr>
          <w:rFonts w:ascii="Arial" w:hAnsi="Arial"/>
          <w:sz w:val="16"/>
        </w:rPr>
        <w:t>ø</w:t>
      </w:r>
      <w:r w:rsidR="0099266C">
        <w:rPr>
          <w:rFonts w:ascii="Arial" w:hAnsi="Arial"/>
          <w:sz w:val="16"/>
        </w:rPr>
        <w:t>nsberg</w:t>
      </w:r>
      <w:r>
        <w:rPr>
          <w:rFonts w:ascii="Arial" w:hAnsi="Arial"/>
          <w:sz w:val="16"/>
        </w:rPr>
        <w:t xml:space="preserve"> </w:t>
      </w:r>
      <w:r w:rsidR="0099266C">
        <w:rPr>
          <w:rFonts w:ascii="Arial" w:hAnsi="Arial"/>
          <w:sz w:val="16"/>
        </w:rPr>
        <w:t>2</w:t>
      </w:r>
      <w:r w:rsidR="00484ABD">
        <w:rPr>
          <w:rFonts w:ascii="Arial" w:hAnsi="Arial"/>
          <w:sz w:val="16"/>
        </w:rPr>
        <w:t>5</w:t>
      </w:r>
      <w:r>
        <w:rPr>
          <w:rFonts w:ascii="Arial" w:hAnsi="Arial"/>
          <w:sz w:val="16"/>
        </w:rPr>
        <w:t>/0</w:t>
      </w:r>
      <w:r w:rsidR="0099266C">
        <w:rPr>
          <w:rFonts w:ascii="Arial" w:hAnsi="Arial"/>
          <w:sz w:val="16"/>
        </w:rPr>
        <w:t>4</w:t>
      </w:r>
      <w:r>
        <w:rPr>
          <w:rFonts w:ascii="Arial" w:hAnsi="Arial"/>
          <w:sz w:val="16"/>
        </w:rPr>
        <w:t>/2014</w:t>
      </w:r>
    </w:p>
    <w:p w:rsidR="009E13ED" w:rsidRPr="00717578" w:rsidRDefault="009E13ED">
      <w:pPr>
        <w:rPr>
          <w:rFonts w:ascii="Arial" w:hAnsi="Arial" w:cs="Arial"/>
          <w:sz w:val="12"/>
        </w:rPr>
      </w:pPr>
    </w:p>
    <w:p w:rsidR="00E10D59" w:rsidRPr="008B3140" w:rsidRDefault="006F4D56" w:rsidP="001115D6">
      <w:pPr>
        <w:pStyle w:val="Rubrik1"/>
        <w:shd w:val="clear" w:color="auto" w:fill="FFFFFF"/>
        <w:spacing w:before="240" w:after="120"/>
        <w:rPr>
          <w:rFonts w:ascii="Arial" w:hAnsi="Arial" w:cs="Arial"/>
          <w:color w:val="000000" w:themeColor="text1"/>
          <w:sz w:val="32"/>
          <w:szCs w:val="44"/>
        </w:rPr>
      </w:pPr>
      <w:r>
        <w:rPr>
          <w:rFonts w:ascii="Arial" w:hAnsi="Arial"/>
          <w:color w:val="000000" w:themeColor="text1"/>
          <w:sz w:val="32"/>
        </w:rPr>
        <w:t>EN HELT NY PRODUKTKATEGORI FOR BADEROMMET: BLANDEBATTERIVEGGEN FRONT fra INR</w:t>
      </w:r>
    </w:p>
    <w:p w:rsidR="00B603E9" w:rsidRPr="00041403" w:rsidRDefault="006F4D56" w:rsidP="00B603E9">
      <w:pPr>
        <w:autoSpaceDE w:val="0"/>
        <w:autoSpaceDN w:val="0"/>
        <w:adjustRightInd w:val="0"/>
        <w:rPr>
          <w:rFonts w:ascii="Arial" w:hAnsi="Arial" w:cs="Arial"/>
          <w:b/>
          <w:sz w:val="22"/>
          <w:szCs w:val="22"/>
          <w:shd w:val="clear" w:color="auto" w:fill="FFFFFF"/>
        </w:rPr>
      </w:pPr>
      <w:r>
        <w:rPr>
          <w:rFonts w:ascii="Arial" w:hAnsi="Arial"/>
          <w:b/>
          <w:sz w:val="22"/>
          <w:shd w:val="clear" w:color="auto" w:fill="FFFFFF"/>
        </w:rPr>
        <w:t>Front er en av årets store baderomsnyheter, og den skaper en helt ny produktkategori som vi har valgt å kalle en blandebatterivegg. Front er en frittstående bakgrunnsvegg med et innebygd blandebatteri og en generøs taksil. Skjult bak veggen, som kles med valgfrie fliser, finnes det smart oppbevaringsplass. Selve installeringen kan gjøres helt uten boring, uten å bryte membranen.</w:t>
      </w:r>
    </w:p>
    <w:p w:rsidR="006F4D56" w:rsidRPr="00041403" w:rsidRDefault="006F4D56" w:rsidP="00B603E9">
      <w:pPr>
        <w:autoSpaceDE w:val="0"/>
        <w:autoSpaceDN w:val="0"/>
        <w:adjustRightInd w:val="0"/>
        <w:rPr>
          <w:rFonts w:ascii="Arial" w:hAnsi="Arial" w:cs="Arial"/>
          <w:b/>
          <w:sz w:val="22"/>
          <w:szCs w:val="22"/>
          <w:shd w:val="clear" w:color="auto" w:fill="FFFFFF"/>
        </w:rPr>
      </w:pPr>
    </w:p>
    <w:p w:rsidR="001F1AE1" w:rsidRDefault="006F4D56" w:rsidP="001F1AE1">
      <w:pPr>
        <w:pStyle w:val="Ingetavstnd"/>
        <w:tabs>
          <w:tab w:val="left" w:pos="2315"/>
          <w:tab w:val="left" w:pos="4375"/>
          <w:tab w:val="left" w:pos="7064"/>
        </w:tabs>
        <w:rPr>
          <w:rFonts w:ascii="Arial" w:hAnsi="Arial" w:cs="Arial"/>
          <w:sz w:val="20"/>
          <w:szCs w:val="20"/>
        </w:rPr>
      </w:pPr>
      <w:r>
        <w:rPr>
          <w:rFonts w:ascii="Arial" w:hAnsi="Arial"/>
          <w:sz w:val="20"/>
        </w:rPr>
        <w:t xml:space="preserve">Front er utformet av INRs egen design- og konstruksjonsavdeling, som har forsøkt å gi dusjen et rent og minimalistisk uttrykk, uten å gi avkall på verken oppbevaringsplass eller funksjon. Med på kjøpet får du godt med oppbevaringsplass i de skjulte hyllene bak selve blandebatteriveggen, slik at du alltid har sjampo, såpe, barberhøvel og annet for hånden, som for eksempel en praktisk hånddusj. </w:t>
      </w:r>
    </w:p>
    <w:p w:rsidR="006F4D56" w:rsidRPr="00EA5217" w:rsidRDefault="006F4D56" w:rsidP="00EA5217">
      <w:pPr>
        <w:tabs>
          <w:tab w:val="left" w:pos="1955"/>
          <w:tab w:val="left" w:pos="3755"/>
          <w:tab w:val="left" w:pos="5712"/>
          <w:tab w:val="left" w:pos="7644"/>
        </w:tabs>
        <w:rPr>
          <w:rFonts w:ascii="Arial" w:hAnsi="Arial" w:cs="Arial"/>
          <w:sz w:val="20"/>
          <w:szCs w:val="20"/>
        </w:rPr>
      </w:pPr>
    </w:p>
    <w:p w:rsidR="002E23CD" w:rsidRPr="00B544EF" w:rsidRDefault="002E23CD" w:rsidP="002E23CD">
      <w:pPr>
        <w:pStyle w:val="Ingetavstnd"/>
        <w:tabs>
          <w:tab w:val="left" w:pos="2315"/>
          <w:tab w:val="left" w:pos="4375"/>
          <w:tab w:val="left" w:pos="7064"/>
        </w:tabs>
        <w:rPr>
          <w:rFonts w:ascii="Arial" w:hAnsi="Arial" w:cs="Arial"/>
          <w:sz w:val="20"/>
          <w:szCs w:val="20"/>
        </w:rPr>
      </w:pPr>
      <w:r>
        <w:rPr>
          <w:rFonts w:ascii="Arial" w:hAnsi="Arial"/>
          <w:sz w:val="20"/>
        </w:rPr>
        <w:t xml:space="preserve">Lars-Bo Hagård, som er ansvarlig for INRs blandebatterisortiment, har følgende tips: </w:t>
      </w:r>
      <w:r>
        <w:rPr>
          <w:rFonts w:ascii="Arial" w:hAnsi="Arial"/>
          <w:i/>
          <w:sz w:val="20"/>
        </w:rPr>
        <w:t>"Front blandebatterivegg passer i både nye og eksisterende baderom, og gir rommet karakter. Den gir det også utløp for din kreativitet, siden du kan kle den akkurat som du vil. Du kan for eksempel velge samme fliser som i resten av rommet for en helt innebygd look, eller velge en avvikende flistype for å gi rommet en bakgrunnsvegg.</w:t>
      </w:r>
      <w:r>
        <w:rPr>
          <w:rFonts w:ascii="Arial" w:hAnsi="Arial"/>
          <w:sz w:val="20"/>
        </w:rPr>
        <w:t>”</w:t>
      </w:r>
    </w:p>
    <w:p w:rsidR="002E23CD" w:rsidRDefault="002E23CD" w:rsidP="00041403">
      <w:pPr>
        <w:tabs>
          <w:tab w:val="left" w:pos="1733"/>
          <w:tab w:val="left" w:pos="3693"/>
          <w:tab w:val="left" w:pos="5381"/>
          <w:tab w:val="left" w:pos="7452"/>
        </w:tabs>
        <w:rPr>
          <w:rFonts w:ascii="Arial" w:hAnsi="Arial" w:cs="Arial"/>
          <w:sz w:val="20"/>
          <w:szCs w:val="20"/>
        </w:rPr>
      </w:pPr>
    </w:p>
    <w:p w:rsidR="00EA5217" w:rsidRPr="00EA5217" w:rsidRDefault="001F1AE1" w:rsidP="002E23CD">
      <w:pPr>
        <w:tabs>
          <w:tab w:val="left" w:pos="1733"/>
          <w:tab w:val="left" w:pos="3693"/>
          <w:tab w:val="left" w:pos="5381"/>
          <w:tab w:val="left" w:pos="7452"/>
        </w:tabs>
        <w:rPr>
          <w:rFonts w:ascii="Arial" w:hAnsi="Arial" w:cs="Arial"/>
          <w:sz w:val="20"/>
          <w:szCs w:val="20"/>
        </w:rPr>
      </w:pPr>
      <w:r>
        <w:rPr>
          <w:rFonts w:ascii="Arial" w:hAnsi="Arial"/>
          <w:sz w:val="20"/>
        </w:rPr>
        <w:t>Front består av hyller i pulverlakkert, galvanisert metall i hvitt eller svart. Hyllene er utformet slik at bredden kan reguleres ut fra to intervaller, og passer dermed til fliser i de aller fleste størrelser. Med i pakken følger et limsett for borefri montering – en trygg løsning. Du kan når som helst tippe Front forover dersom du behøver å komme til bak. Du kan bruke ditt eget blandebatterifeste dersom du allerede har et. Det finnes også uttak dersom du har utenpåliggende rør, og justerbare føtter slik at blandebatteriveggens flisfuger vil matche baderomsveggens flisfuger. Velg mellom modellen ARC som har en firkantet taksil og håndtak, eller LINC som er tilsvarende modell med rundet utforming.</w:t>
      </w:r>
    </w:p>
    <w:p w:rsidR="00041403" w:rsidRDefault="00041403" w:rsidP="001115D6">
      <w:pPr>
        <w:rPr>
          <w:rFonts w:ascii="Arial" w:hAnsi="Arial" w:cs="Arial"/>
          <w:sz w:val="20"/>
          <w:szCs w:val="20"/>
        </w:rPr>
      </w:pPr>
    </w:p>
    <w:p w:rsidR="0099266C" w:rsidRPr="0099266C" w:rsidRDefault="00D643B1" w:rsidP="0099266C">
      <w:pPr>
        <w:spacing w:after="60"/>
        <w:rPr>
          <w:rFonts w:ascii="Arial" w:hAnsi="Arial" w:cs="Arial"/>
          <w:i/>
          <w:iCs/>
          <w:color w:val="DA0000"/>
          <w:sz w:val="18"/>
          <w:szCs w:val="18"/>
        </w:rPr>
      </w:pPr>
      <w:r>
        <w:rPr>
          <w:rFonts w:ascii="Arial" w:hAnsi="Arial"/>
          <w:sz w:val="20"/>
        </w:rPr>
        <w:t xml:space="preserve">Se demonstrasjonsfilmen og les mer om Front blandebatterivegg på </w:t>
      </w:r>
      <w:hyperlink r:id="rId10" w:history="1">
        <w:r w:rsidR="0099266C" w:rsidRPr="00086EA7">
          <w:rPr>
            <w:rStyle w:val="Hyperlnk"/>
            <w:rFonts w:ascii="Arial" w:hAnsi="Arial"/>
            <w:i/>
            <w:sz w:val="20"/>
          </w:rPr>
          <w:t>http://www.inr.se/no/front</w:t>
        </w:r>
      </w:hyperlink>
      <w:r>
        <w:br/>
      </w:r>
      <w:r w:rsidR="0099266C" w:rsidRPr="0099266C">
        <w:rPr>
          <w:rFonts w:ascii="Arial" w:hAnsi="Arial" w:cs="Arial"/>
          <w:sz w:val="18"/>
          <w:szCs w:val="18"/>
        </w:rPr>
        <w:t xml:space="preserve">Eller find en butik </w:t>
      </w:r>
      <w:r w:rsidR="0099266C" w:rsidRPr="0099266C">
        <w:rPr>
          <w:rFonts w:ascii="Arial" w:hAnsi="Arial" w:cs="Arial"/>
          <w:color w:val="000000" w:themeColor="text1"/>
          <w:sz w:val="18"/>
          <w:szCs w:val="18"/>
        </w:rPr>
        <w:t>nær dig og hent et eksemplar</w:t>
      </w:r>
      <w:r w:rsidR="0099266C" w:rsidRPr="0099266C">
        <w:rPr>
          <w:rFonts w:ascii="Arial" w:hAnsi="Arial" w:cs="Arial"/>
          <w:sz w:val="18"/>
          <w:szCs w:val="18"/>
        </w:rPr>
        <w:t xml:space="preserve">: </w:t>
      </w:r>
      <w:hyperlink r:id="rId11" w:history="1">
        <w:r w:rsidR="0099266C" w:rsidRPr="00086EA7">
          <w:rPr>
            <w:rStyle w:val="Hyperlnk"/>
            <w:rFonts w:ascii="Arial" w:hAnsi="Arial" w:cs="Arial"/>
            <w:i/>
            <w:iCs/>
            <w:sz w:val="18"/>
            <w:szCs w:val="18"/>
          </w:rPr>
          <w:t>http://www.inr.se/no</w:t>
        </w:r>
      </w:hyperlink>
      <w:r w:rsidR="0099266C">
        <w:rPr>
          <w:rFonts w:ascii="Arial" w:hAnsi="Arial" w:cs="Arial"/>
          <w:i/>
          <w:iCs/>
          <w:color w:val="FF0000"/>
          <w:sz w:val="18"/>
          <w:szCs w:val="18"/>
        </w:rPr>
        <w:t xml:space="preserve"> </w:t>
      </w:r>
    </w:p>
    <w:p w:rsidR="0099266C" w:rsidRPr="0099266C" w:rsidRDefault="0099266C" w:rsidP="0099266C">
      <w:pPr>
        <w:autoSpaceDE w:val="0"/>
        <w:autoSpaceDN w:val="0"/>
        <w:adjustRightInd w:val="0"/>
        <w:spacing w:after="60"/>
        <w:rPr>
          <w:rFonts w:ascii="Arial" w:hAnsi="Arial" w:cs="Arial"/>
          <w:bCs/>
          <w:color w:val="000000"/>
          <w:sz w:val="18"/>
          <w:szCs w:val="18"/>
        </w:rPr>
      </w:pPr>
    </w:p>
    <w:p w:rsidR="0099266C" w:rsidRPr="001C2591" w:rsidRDefault="0099266C" w:rsidP="0099266C">
      <w:pPr>
        <w:rPr>
          <w:rFonts w:ascii="Arial" w:hAnsi="Arial" w:cs="Arial"/>
          <w:sz w:val="18"/>
          <w:szCs w:val="20"/>
          <w:lang w:val="nn-NO"/>
        </w:rPr>
      </w:pPr>
      <w:r w:rsidRPr="001C2591">
        <w:rPr>
          <w:rFonts w:ascii="Arial" w:hAnsi="Arial" w:cs="Arial"/>
          <w:sz w:val="18"/>
          <w:szCs w:val="20"/>
          <w:lang w:val="nn-NO"/>
        </w:rPr>
        <w:t>For mer informasjon vennligst kontakt:</w:t>
      </w:r>
    </w:p>
    <w:p w:rsidR="009E13ED" w:rsidRPr="0099266C" w:rsidRDefault="0099266C" w:rsidP="0099266C">
      <w:pPr>
        <w:autoSpaceDE w:val="0"/>
        <w:autoSpaceDN w:val="0"/>
        <w:adjustRightInd w:val="0"/>
        <w:outlineLvl w:val="0"/>
        <w:rPr>
          <w:rFonts w:ascii="Arial" w:hAnsi="Arial" w:cs="Arial"/>
          <w:color w:val="000000"/>
          <w:sz w:val="20"/>
          <w:szCs w:val="20"/>
          <w:lang w:val="nn-NO"/>
        </w:rPr>
      </w:pPr>
      <w:r w:rsidRPr="001C2591">
        <w:rPr>
          <w:rFonts w:ascii="Arial" w:hAnsi="Arial" w:cs="Arial"/>
          <w:sz w:val="18"/>
          <w:szCs w:val="20"/>
          <w:lang w:val="nn-NO"/>
        </w:rPr>
        <w:t xml:space="preserve">Petter Kvernstrøm, Adm. dir., Tel. 902 96 020, mail </w:t>
      </w:r>
      <w:hyperlink r:id="rId12" w:history="1">
        <w:r w:rsidRPr="00086EA7">
          <w:rPr>
            <w:rStyle w:val="Hyperlnk"/>
            <w:rFonts w:ascii="Arial" w:hAnsi="Arial" w:cs="Arial"/>
            <w:sz w:val="18"/>
            <w:szCs w:val="20"/>
            <w:lang w:val="nn-NO"/>
          </w:rPr>
          <w:t>petter.kvernstrom@inr-as.no</w:t>
        </w:r>
      </w:hyperlink>
      <w:r>
        <w:t xml:space="preserve"> </w:t>
      </w:r>
    </w:p>
    <w:sectPr w:rsidR="009E13ED" w:rsidRPr="0099266C" w:rsidSect="00090CE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06" w:rsidRDefault="00577506" w:rsidP="00E10D59">
      <w:r>
        <w:separator/>
      </w:r>
    </w:p>
  </w:endnote>
  <w:endnote w:type="continuationSeparator" w:id="0">
    <w:p w:rsidR="00577506" w:rsidRDefault="00577506"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20B0703030504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6C" w:rsidRPr="0099266C" w:rsidRDefault="0099266C" w:rsidP="0099266C">
    <w:pPr>
      <w:pBdr>
        <w:top w:val="single" w:sz="4" w:space="1" w:color="C0C0C0"/>
      </w:pBdr>
      <w:autoSpaceDE w:val="0"/>
      <w:autoSpaceDN w:val="0"/>
      <w:adjustRightInd w:val="0"/>
      <w:rPr>
        <w:rFonts w:ascii="Arial" w:hAnsi="Arial" w:cs="Arial"/>
        <w:b/>
        <w:sz w:val="16"/>
        <w:szCs w:val="16"/>
      </w:rPr>
    </w:pPr>
    <w:r>
      <w:rPr>
        <w:rFonts w:ascii="Arial" w:hAnsi="Arial" w:cs="Arial"/>
        <w:b/>
        <w:sz w:val="16"/>
        <w:szCs w:val="16"/>
      </w:rPr>
      <w:br/>
    </w:r>
    <w:r w:rsidRPr="0099266C">
      <w:rPr>
        <w:rFonts w:ascii="Arial" w:hAnsi="Arial" w:cs="Arial"/>
        <w:b/>
        <w:sz w:val="16"/>
        <w:szCs w:val="16"/>
      </w:rPr>
      <w:t>Om INR</w:t>
    </w:r>
  </w:p>
  <w:p w:rsidR="00577506" w:rsidRPr="0099266C" w:rsidRDefault="0099266C" w:rsidP="0099266C">
    <w:pPr>
      <w:rPr>
        <w:sz w:val="16"/>
        <w:szCs w:val="16"/>
      </w:rPr>
    </w:pPr>
    <w:r w:rsidRPr="00484D6D">
      <w:rPr>
        <w:rFonts w:ascii="Arial" w:hAnsi="Arial" w:cs="Arial"/>
        <w:sz w:val="16"/>
        <w:szCs w:val="16"/>
      </w:rPr>
      <w:t>INR har i flere år vært  en av Skandinavias ledende produsent av dusjvegger i glass og utvalgte baderomstilbehør, og er i tillegg et av Skandinavias raskest voksende baderomsfirma. INRs produkter kjøpes av design- og kvalitetsbevisste kunder, først og fremst via fagforhandlere. i Norge, Sverige og Danmark.  Med hovedkontor og produksjon i Malmø kan man tilby både unik måltilpasning av dusjvegger uten ekstra kostnad samt korte leveringstider.</w:t>
    </w:r>
    <w:r>
      <w:rPr>
        <w:rFonts w:ascii="Arial" w:hAnsi="Arial" w:cs="Arial"/>
        <w:sz w:val="16"/>
        <w:szCs w:val="16"/>
      </w:rPr>
      <w:t xml:space="preserve"> </w:t>
    </w:r>
    <w:r w:rsidRPr="00484D6D">
      <w:rPr>
        <w:rFonts w:ascii="Arial" w:hAnsi="Arial" w:cs="Arial"/>
        <w:sz w:val="16"/>
        <w:szCs w:val="16"/>
      </w:rPr>
      <w:t xml:space="preserve">Les mer på </w:t>
    </w:r>
    <w:hyperlink r:id="rId1" w:history="1">
      <w:r w:rsidRPr="00484D6D">
        <w:rPr>
          <w:rStyle w:val="Hyperlnk"/>
          <w:rFonts w:ascii="Arial" w:hAnsi="Arial" w:cs="Arial"/>
          <w:sz w:val="16"/>
          <w:szCs w:val="16"/>
        </w:rPr>
        <w:t>http://www.inr-as.no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06" w:rsidRDefault="00577506" w:rsidP="00E10D59">
      <w:r>
        <w:separator/>
      </w:r>
    </w:p>
  </w:footnote>
  <w:footnote w:type="continuationSeparator" w:id="0">
    <w:p w:rsidR="00577506" w:rsidRDefault="00577506"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06" w:rsidRDefault="00577506">
    <w:pPr>
      <w:pStyle w:val="Sidhuvud"/>
    </w:pPr>
    <w:r>
      <w:rPr>
        <w:noProof/>
        <w:lang w:val="sv-SE" w:eastAsia="sv-SE" w:bidi="ar-SA"/>
      </w:rPr>
      <w:drawing>
        <wp:inline distT="0" distB="0" distL="0" distR="0">
          <wp:extent cx="504825" cy="504825"/>
          <wp:effectExtent l="19050" t="0" r="9525" b="0"/>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4825"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9E13ED"/>
    <w:rsid w:val="00041403"/>
    <w:rsid w:val="00090CE7"/>
    <w:rsid w:val="000A51DC"/>
    <w:rsid w:val="001115D6"/>
    <w:rsid w:val="0013683B"/>
    <w:rsid w:val="001626C3"/>
    <w:rsid w:val="001C1835"/>
    <w:rsid w:val="001F1AE1"/>
    <w:rsid w:val="0024494E"/>
    <w:rsid w:val="00250A9E"/>
    <w:rsid w:val="002C675A"/>
    <w:rsid w:val="002E23CD"/>
    <w:rsid w:val="00307519"/>
    <w:rsid w:val="003535C6"/>
    <w:rsid w:val="003643D3"/>
    <w:rsid w:val="003E70B9"/>
    <w:rsid w:val="00484ABD"/>
    <w:rsid w:val="005433EE"/>
    <w:rsid w:val="00577506"/>
    <w:rsid w:val="00595E99"/>
    <w:rsid w:val="00605883"/>
    <w:rsid w:val="00611F4B"/>
    <w:rsid w:val="00635E7B"/>
    <w:rsid w:val="006665BB"/>
    <w:rsid w:val="006F4D56"/>
    <w:rsid w:val="00717578"/>
    <w:rsid w:val="007A0C11"/>
    <w:rsid w:val="00810D1C"/>
    <w:rsid w:val="00876A24"/>
    <w:rsid w:val="008B3140"/>
    <w:rsid w:val="009501F8"/>
    <w:rsid w:val="009749AE"/>
    <w:rsid w:val="0099266C"/>
    <w:rsid w:val="009E13ED"/>
    <w:rsid w:val="00A152BD"/>
    <w:rsid w:val="00A34D4C"/>
    <w:rsid w:val="00A90D30"/>
    <w:rsid w:val="00A93704"/>
    <w:rsid w:val="00B544EF"/>
    <w:rsid w:val="00B603E9"/>
    <w:rsid w:val="00BB7A44"/>
    <w:rsid w:val="00BD550D"/>
    <w:rsid w:val="00C42F0A"/>
    <w:rsid w:val="00D643B1"/>
    <w:rsid w:val="00D8325F"/>
    <w:rsid w:val="00E10D59"/>
    <w:rsid w:val="00EA5217"/>
    <w:rsid w:val="00F01039"/>
    <w:rsid w:val="00FD5363"/>
    <w:rsid w:val="00FE6B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nb-NO"/>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nb-NO"/>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nb-NO"/>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nb-NO"/>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nb-NO"/>
    </w:rPr>
  </w:style>
  <w:style w:type="character" w:customStyle="1" w:styleId="apple-converted-space">
    <w:name w:val="apple-converted-space"/>
    <w:basedOn w:val="Standardstycketeckensnitt"/>
    <w:rsid w:val="00A90D30"/>
  </w:style>
  <w:style w:type="paragraph" w:styleId="Ingetavstnd">
    <w:name w:val="No Spacing"/>
    <w:uiPriority w:val="1"/>
    <w:qFormat/>
    <w:rsid w:val="00EA5217"/>
    <w:pPr>
      <w:spacing w:after="0" w:line="240" w:lineRule="auto"/>
    </w:p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4181">
      <w:bodyDiv w:val="1"/>
      <w:marLeft w:val="0"/>
      <w:marRight w:val="0"/>
      <w:marTop w:val="0"/>
      <w:marBottom w:val="0"/>
      <w:divBdr>
        <w:top w:val="none" w:sz="0" w:space="0" w:color="auto"/>
        <w:left w:val="none" w:sz="0" w:space="0" w:color="auto"/>
        <w:bottom w:val="none" w:sz="0" w:space="0" w:color="auto"/>
        <w:right w:val="none" w:sz="0" w:space="0" w:color="auto"/>
      </w:divBdr>
    </w:div>
    <w:div w:id="427505232">
      <w:bodyDiv w:val="1"/>
      <w:marLeft w:val="0"/>
      <w:marRight w:val="0"/>
      <w:marTop w:val="0"/>
      <w:marBottom w:val="0"/>
      <w:divBdr>
        <w:top w:val="none" w:sz="0" w:space="0" w:color="auto"/>
        <w:left w:val="none" w:sz="0" w:space="0" w:color="auto"/>
        <w:bottom w:val="none" w:sz="0" w:space="0" w:color="auto"/>
        <w:right w:val="none" w:sz="0" w:space="0" w:color="auto"/>
      </w:divBdr>
    </w:div>
    <w:div w:id="1018501665">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etter.kvernstrom@inr-as.n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r.se/n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nr.se/no/front"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r-as.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2049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dcterms:created xsi:type="dcterms:W3CDTF">2014-04-24T20:24:00Z</dcterms:created>
  <dcterms:modified xsi:type="dcterms:W3CDTF">2014-04-24T20:25:00Z</dcterms:modified>
</cp:coreProperties>
</file>