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51" w:rsidRPr="00545F67" w:rsidRDefault="00F76C51" w:rsidP="00F76C51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DAEE19" wp14:editId="08ED1285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C51" w:rsidRPr="008B232B" w:rsidRDefault="00F76C51" w:rsidP="00F76C51">
      <w:pPr>
        <w:pStyle w:val="Header"/>
        <w:rPr>
          <w:iCs/>
          <w:sz w:val="32"/>
          <w:szCs w:val="32"/>
        </w:rPr>
      </w:pPr>
      <w:proofErr w:type="spellStart"/>
      <w:r>
        <w:rPr>
          <w:rFonts w:ascii="Helvetica" w:hAnsi="Helvetica"/>
          <w:sz w:val="32"/>
        </w:rPr>
        <w:t>Press</w:t>
      </w:r>
      <w:proofErr w:type="spellEnd"/>
      <w:r>
        <w:rPr>
          <w:rFonts w:ascii="Helvetica" w:hAnsi="Helvetica"/>
          <w:sz w:val="32"/>
        </w:rPr>
        <w:t xml:space="preserve"> </w:t>
      </w:r>
      <w:proofErr w:type="spellStart"/>
      <w:r>
        <w:rPr>
          <w:rFonts w:ascii="Helvetica" w:hAnsi="Helvetica"/>
          <w:sz w:val="32"/>
        </w:rPr>
        <w:t>Release</w:t>
      </w:r>
      <w:proofErr w:type="spellEnd"/>
    </w:p>
    <w:p w:rsidR="00F76C51" w:rsidRPr="00545F67" w:rsidRDefault="00F76C51" w:rsidP="00F76C51">
      <w:pPr>
        <w:pStyle w:val="Header"/>
        <w:rPr>
          <w:rFonts w:ascii="Verdana" w:hAnsi="Verdana"/>
          <w:b/>
          <w:color w:val="808080"/>
          <w:sz w:val="22"/>
        </w:rPr>
      </w:pPr>
    </w:p>
    <w:p w:rsidR="005D0ECC" w:rsidRDefault="005D0ECC" w:rsidP="00F76C51">
      <w:pPr>
        <w:jc w:val="center"/>
        <w:rPr>
          <w:rFonts w:ascii="Verdana" w:hAnsi="Verdana"/>
          <w:b/>
          <w:sz w:val="28"/>
        </w:rPr>
      </w:pPr>
    </w:p>
    <w:p w:rsidR="00F76C51" w:rsidRPr="00545F67" w:rsidRDefault="00F76C51" w:rsidP="00F76C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 xml:space="preserve">A Sony anuncia um upgrade da câmara α9 assente numa importante atualização do software </w:t>
      </w:r>
    </w:p>
    <w:p w:rsidR="00F76C51" w:rsidRPr="00545F67" w:rsidRDefault="00F76C51" w:rsidP="00F76C51">
      <w:pPr>
        <w:jc w:val="center"/>
        <w:rPr>
          <w:rFonts w:ascii="Verdana" w:hAnsi="Verdana"/>
          <w:b/>
          <w:bCs/>
          <w:i/>
          <w:iCs/>
          <w:szCs w:val="24"/>
          <w:lang w:eastAsia="ja-JP"/>
        </w:rPr>
      </w:pPr>
    </w:p>
    <w:p w:rsidR="00F76C51" w:rsidRPr="00545F67" w:rsidRDefault="00F76C51" w:rsidP="00F76C51">
      <w:pPr>
        <w:jc w:val="center"/>
        <w:rPr>
          <w:rFonts w:ascii="Verdana" w:hAnsi="Verdana"/>
          <w:bCs/>
          <w:i/>
          <w:iCs/>
          <w:szCs w:val="24"/>
          <w:lang w:eastAsia="ja-JP"/>
        </w:rPr>
      </w:pPr>
      <w:r>
        <w:rPr>
          <w:rFonts w:ascii="Verdana" w:hAnsi="Verdana"/>
          <w:i/>
        </w:rPr>
        <w:t xml:space="preserve">Novas edições de software para garantir um melhor desempenho da AF e nova funcionalidade para a aclamada câmara full-frame da Sony </w:t>
      </w:r>
    </w:p>
    <w:p w:rsidR="00F76C51" w:rsidRPr="00545F67" w:rsidRDefault="00F76C51" w:rsidP="00F76C51">
      <w:pPr>
        <w:jc w:val="center"/>
        <w:rPr>
          <w:rFonts w:ascii="Verdana" w:hAnsi="Verdana"/>
          <w:b/>
          <w:bCs/>
          <w:i/>
          <w:iCs/>
          <w:szCs w:val="24"/>
          <w:lang w:eastAsia="ja-JP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Sony anunciou um importante upgrade para a sua câmara </w:t>
      </w:r>
      <w:r>
        <w:rPr>
          <w:rFonts w:ascii="Verdana" w:hAnsi="Verdana"/>
          <w:b/>
          <w:sz w:val="22"/>
        </w:rPr>
        <w:t>α9</w:t>
      </w:r>
      <w:r>
        <w:rPr>
          <w:rFonts w:ascii="Verdana" w:hAnsi="Verdana"/>
          <w:sz w:val="22"/>
        </w:rPr>
        <w:t xml:space="preserve"> sem espelho, o qual será disponibilizado através de uma atualização do software.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Na revolucionária câmara </w:t>
      </w:r>
      <w:r>
        <w:rPr>
          <w:rFonts w:ascii="Verdana" w:hAnsi="Verdana"/>
          <w:b/>
          <w:sz w:val="22"/>
        </w:rPr>
        <w:t>α9</w:t>
      </w:r>
      <w:r>
        <w:rPr>
          <w:rFonts w:ascii="Verdana" w:hAnsi="Verdana"/>
          <w:sz w:val="22"/>
        </w:rPr>
        <w:t xml:space="preserve"> da Sony, serão efetuadas várias melhorias significativas que incidirão no desempenho do seu premiado sistema de focagem automática (AF) e na qualidade da imagem, sendo também introduzidas novas funcionalidades destinadas a melhorar o fluxo de trabalho geral dos fotógrafos profissionais.  Além disso, serão disponibilizadas novas atualizações de software para as câmaras </w:t>
      </w:r>
      <w:r>
        <w:rPr>
          <w:rFonts w:ascii="Verdana" w:hAnsi="Verdana"/>
          <w:b/>
          <w:sz w:val="22"/>
        </w:rPr>
        <w:t>α7R III</w:t>
      </w:r>
      <w:r>
        <w:rPr>
          <w:rFonts w:ascii="Verdana" w:hAnsi="Verdana"/>
          <w:sz w:val="22"/>
        </w:rPr>
        <w:t xml:space="preserve"> e </w:t>
      </w:r>
      <w:r>
        <w:rPr>
          <w:rFonts w:ascii="Verdana" w:hAnsi="Verdana"/>
          <w:b/>
          <w:sz w:val="22"/>
        </w:rPr>
        <w:t>α7 III</w:t>
      </w:r>
      <w:r>
        <w:rPr>
          <w:rFonts w:ascii="Verdana" w:hAnsi="Verdana"/>
          <w:sz w:val="22"/>
        </w:rPr>
        <w:t xml:space="preserve">, as quais terão também as mais recentes melhorias "Real-time Eye AF" e funções de gravação com intervalo.  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Software 5.0 e 6.0 para α9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nova versão de software 5.0 para </w:t>
      </w:r>
      <w:r>
        <w:rPr>
          <w:rFonts w:ascii="Verdana" w:hAnsi="Verdana"/>
          <w:b/>
          <w:sz w:val="22"/>
        </w:rPr>
        <w:t>α9</w:t>
      </w:r>
      <w:r>
        <w:rPr>
          <w:rFonts w:ascii="Verdana" w:hAnsi="Verdana"/>
          <w:sz w:val="22"/>
        </w:rPr>
        <w:t xml:space="preserve"> oferece a nova função "Real-time Tracking" desenvolvida pela Sony para seguimento de objetos. Esta função usa o mais recente algoritmo da Sony, incluindo o reconhecimento de objetos baseado na inteligência artificial e processa a cor, a distância (profundidade) do sujeito e o padrão (luminosidade) como informação espacial, para garantir que todos os sujeitos são captados com elevada precisão. Além disso, ao fotografar ou gravar pessoas ou animais</w:t>
      </w:r>
      <w:r>
        <w:rPr>
          <w:rStyle w:val="EndnoteReference"/>
          <w:rFonts w:ascii="Verdana" w:hAnsi="Verdana"/>
          <w:sz w:val="22"/>
        </w:rPr>
        <w:endnoteReference w:id="1"/>
      </w:r>
      <w:r>
        <w:rPr>
          <w:rFonts w:ascii="Verdana" w:hAnsi="Verdana"/>
          <w:sz w:val="22"/>
        </w:rPr>
        <w:t xml:space="preserve">, a posição do rosto e do olho é reconhecida por IA e os olhos do sujeito são monitorizados em tempo real com extrema precisão de seguimento. A função "Tracking On" ajuda a iniciar o "Real-time Tracking" em qualquer momento através de uma simples </w:t>
      </w:r>
      <w:r>
        <w:rPr>
          <w:rFonts w:ascii="Verdana" w:hAnsi="Verdana"/>
          <w:sz w:val="22"/>
        </w:rPr>
        <w:lastRenderedPageBreak/>
        <w:t>pressão de botão personalizado</w:t>
      </w:r>
      <w:r>
        <w:rPr>
          <w:rStyle w:val="EndnoteReference"/>
          <w:rFonts w:ascii="Verdana" w:hAnsi="Verdana"/>
          <w:sz w:val="22"/>
        </w:rPr>
        <w:endnoteReference w:id="2"/>
      </w:r>
      <w:r>
        <w:rPr>
          <w:rFonts w:ascii="Verdana" w:hAnsi="Verdana"/>
          <w:sz w:val="22"/>
        </w:rPr>
        <w:t xml:space="preserve"> e a função "Touch Tracking" ativa-se rapidamente através do ecrã tátil</w:t>
      </w:r>
      <w:r>
        <w:rPr>
          <w:rFonts w:ascii="Verdana" w:hAnsi="Verdana"/>
          <w:sz w:val="22"/>
          <w:vertAlign w:val="superscript"/>
        </w:rPr>
        <w:t>ii</w:t>
      </w:r>
      <w:r>
        <w:rPr>
          <w:rFonts w:ascii="Verdana" w:hAnsi="Verdana"/>
          <w:sz w:val="22"/>
        </w:rPr>
        <w:t>.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Adicionalmente, com esta nova versão 5.0 do software, a aclamada câmara </w:t>
      </w:r>
      <w:r>
        <w:rPr>
          <w:rFonts w:ascii="Verdana" w:hAnsi="Verdana"/>
          <w:b/>
          <w:sz w:val="22"/>
        </w:rPr>
        <w:t>α9</w:t>
      </w:r>
      <w:r>
        <w:rPr>
          <w:rFonts w:ascii="Verdana" w:hAnsi="Verdana"/>
          <w:sz w:val="22"/>
        </w:rPr>
        <w:t xml:space="preserve"> da Sony será dotada de uma função "Real-time Eye AF", a mais recente versão da aclamada tecnologia Eye AF da Sony. Esta nova e entusiasmante função permite reconhecer objetos com base em inteligência artificial para detetar e processar dados da localização ocular em tempo real, resultando numa maior precisão, velocidade e desempenho de seguimento do sistema Eye AF. Em todos os modos de focagem automática, a câmara deteta agora automaticamente os olhos do sujeito e ativa o sistema Eye AF com meia pressão no obturador. No modo AF-C, a câmara segue facilmente os olhos do sujeito. Além disso, o novo software permite que os fotógrafos definam o olho preferencial (esquerdo ou direito) do seu sujeito como ponto focal. 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Outras funções de focagem que serão disponibilizadas com o novo software incluem o Touch Pad, o Touch Tracking, uma gama alargada de abertura AF de deteção de fases que tem sido aumentada desde o F11 ao F16 e um sistema de AF híbrida rápida para captação de vídeos, que oferece uma focagem automática suave ou gravação de filmes.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qualidade da imagem também foi melhorada com o novo software 5.0 da câmara </w:t>
      </w:r>
      <w:r>
        <w:rPr>
          <w:rFonts w:ascii="Verdana" w:hAnsi="Verdana"/>
          <w:b/>
          <w:sz w:val="22"/>
        </w:rPr>
        <w:t>α9</w:t>
      </w:r>
      <w:r>
        <w:rPr>
          <w:rFonts w:ascii="Verdana" w:hAnsi="Verdana"/>
          <w:sz w:val="22"/>
        </w:rPr>
        <w:t>.  Esta melhoria é sobretudo visível ao nível da reprodução das cores, uma vez que a câmara consegue detetar com maior precisão as mais subtis mudanças de luz, oferecendo gradações de tom mais suaves e naturais em elementos como o céu.  Foi ainda adicionado um novo algoritmo AWB, que produz imagens mais equilibradas e consistentes em situações de disparo contínuo.  Outras funções para um controlo eficiente e gestão de dados incluem a melhoria do menu My Dial e Dual Slot, as funções de classificação e de proteção.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O novo software oferece ainda compatibilidade com a nova aplicação "Imaging Edge Mobile"</w:t>
      </w:r>
      <w:r>
        <w:rPr>
          <w:rFonts w:ascii="Verdana" w:hAnsi="Verdana"/>
          <w:sz w:val="22"/>
          <w:vertAlign w:val="superscript"/>
        </w:rPr>
        <w:endnoteReference w:id="3"/>
      </w:r>
      <w:r>
        <w:rPr>
          <w:rFonts w:ascii="Verdana" w:hAnsi="Verdana"/>
          <w:sz w:val="22"/>
          <w:vertAlign w:val="superscript"/>
        </w:rPr>
        <w:t xml:space="preserve"> </w:t>
      </w:r>
      <w:r>
        <w:rPr>
          <w:rFonts w:ascii="Verdana" w:hAnsi="Verdana"/>
          <w:sz w:val="22"/>
        </w:rPr>
        <w:t>da Sony, a sucessora da "PlayMemories Mobile™". A nova aplicação oferece várias novas funcionalidades, como a aplicação móvel add-on "Transfer &amp; Tagging"</w:t>
      </w:r>
      <w:r>
        <w:rPr>
          <w:rFonts w:ascii="Verdana" w:hAnsi="Verdana"/>
          <w:sz w:val="22"/>
          <w:vertAlign w:val="superscript"/>
        </w:rPr>
        <w:endnoteReference w:id="4"/>
      </w:r>
      <w:r>
        <w:rPr>
          <w:rFonts w:ascii="Verdana" w:hAnsi="Verdana"/>
          <w:sz w:val="22"/>
        </w:rPr>
        <w:t xml:space="preserve"> que contribui para um melhor fluxo de trabalho </w:t>
      </w:r>
      <w:r>
        <w:rPr>
          <w:rFonts w:ascii="Verdana" w:hAnsi="Verdana"/>
          <w:sz w:val="22"/>
        </w:rPr>
        <w:lastRenderedPageBreak/>
        <w:t>dos profissionais - permitindo aos fotógrafos transferir imagens das suas câmaras para smartphone sem necessidade de interromper a captação de imagens</w:t>
      </w:r>
      <w:r>
        <w:rPr>
          <w:rFonts w:ascii="Verdana" w:hAnsi="Verdana"/>
          <w:sz w:val="22"/>
          <w:vertAlign w:val="superscript"/>
        </w:rPr>
        <w:endnoteReference w:id="5"/>
      </w:r>
      <w:r>
        <w:rPr>
          <w:rFonts w:ascii="Verdana" w:hAnsi="Verdana"/>
          <w:sz w:val="22"/>
        </w:rPr>
        <w:t>, disponibilizando ainda apoio para inclusão de metadados IPTC</w:t>
      </w:r>
      <w:r>
        <w:rPr>
          <w:rFonts w:ascii="Verdana" w:hAnsi="Verdana"/>
          <w:sz w:val="22"/>
          <w:vertAlign w:val="superscript"/>
        </w:rPr>
        <w:endnoteReference w:id="6"/>
      </w:r>
      <w:r>
        <w:rPr>
          <w:rFonts w:ascii="Verdana" w:hAnsi="Verdana"/>
          <w:sz w:val="22"/>
        </w:rPr>
        <w:t xml:space="preserve"> nas imagens transferidas.  Esta é uma adição muito bem-vinda após a recente atualização do software 4.0 na câmara </w:t>
      </w:r>
      <w:r>
        <w:rPr>
          <w:rFonts w:ascii="Verdana" w:hAnsi="Verdana"/>
          <w:b/>
          <w:sz w:val="22"/>
        </w:rPr>
        <w:t>α9</w:t>
      </w:r>
      <w:r>
        <w:rPr>
          <w:rFonts w:ascii="Verdana" w:hAnsi="Verdana"/>
          <w:sz w:val="22"/>
        </w:rPr>
        <w:t>, que melhorou significativamente as capacidades da câmara ao nível das transferências de FTP.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versão 6.0 de firmware para a câmara </w:t>
      </w:r>
      <w:r>
        <w:rPr>
          <w:rFonts w:ascii="Verdana" w:hAnsi="Verdana"/>
          <w:b/>
          <w:sz w:val="22"/>
        </w:rPr>
        <w:t>α9</w:t>
      </w:r>
      <w:r>
        <w:rPr>
          <w:rFonts w:ascii="Verdana" w:hAnsi="Verdana"/>
          <w:sz w:val="22"/>
        </w:rPr>
        <w:t xml:space="preserve"> disponibiliza a função Eye AF para olhos de animais, uma evolução fantástica para fotógrafos da vida selvagem.  Também oferece uma funcionalidade de disparos intervalados para a criação de vídeos em "time-lapse"</w:t>
      </w:r>
      <w:r>
        <w:rPr>
          <w:rFonts w:ascii="Verdana" w:hAnsi="Verdana" w:hint="eastAsia"/>
          <w:sz w:val="22"/>
          <w:vertAlign w:val="superscript"/>
        </w:rPr>
        <w:t>vii</w:t>
      </w:r>
      <w:r>
        <w:rPr>
          <w:rFonts w:ascii="Verdana" w:hAnsi="Verdana"/>
          <w:sz w:val="22"/>
        </w:rPr>
        <w:t>.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nova versão 5.0 de atualização do software do sistema será lançada em março de 2019 e a versão 6.0 está prevista para o verão de 2019.  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Versão de software 3.0 para os modelos de câmara α7R III e α7 III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As populares câmaras full-frame </w:t>
      </w:r>
      <w:r>
        <w:rPr>
          <w:rFonts w:ascii="Verdana" w:hAnsi="Verdana"/>
          <w:b/>
          <w:sz w:val="22"/>
        </w:rPr>
        <w:t>α7R III</w:t>
      </w:r>
      <w:r>
        <w:rPr>
          <w:rFonts w:ascii="Verdana" w:hAnsi="Verdana"/>
          <w:sz w:val="22"/>
        </w:rPr>
        <w:t xml:space="preserve"> e </w:t>
      </w:r>
      <w:r>
        <w:rPr>
          <w:rFonts w:ascii="Verdana" w:hAnsi="Verdana"/>
          <w:b/>
          <w:sz w:val="22"/>
        </w:rPr>
        <w:t>α7 III</w:t>
      </w:r>
      <w:r>
        <w:rPr>
          <w:rFonts w:ascii="Verdana" w:hAnsi="Verdana"/>
          <w:sz w:val="22"/>
        </w:rPr>
        <w:t xml:space="preserve"> da Sony terão um melhor desempenho "Real-time Eye AF" com a nova versão 3.0 do software. A função estará disponível no modo AF-C com uma simples meia-pressão no obturador.  A função "Real-Time Eye AF" para animais</w:t>
      </w:r>
      <w:r>
        <w:rPr>
          <w:rFonts w:ascii="Verdana" w:hAnsi="Verdana" w:hint="eastAsia"/>
          <w:sz w:val="22"/>
          <w:vertAlign w:val="superscript"/>
        </w:rPr>
        <w:t>i</w:t>
      </w:r>
      <w:r>
        <w:rPr>
          <w:rFonts w:ascii="Verdana" w:hAnsi="Verdana"/>
          <w:sz w:val="22"/>
        </w:rPr>
        <w:t xml:space="preserve"> também estará disponível.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Além disso, as câmaras serão dotadas de uma funcionalidade de gravação com intervalo que permitirá a criação simples de vídeos em "time-lapse"</w:t>
      </w:r>
      <w:r>
        <w:rPr>
          <w:rStyle w:val="EndnoteReference"/>
          <w:rFonts w:ascii="Verdana" w:hAnsi="Verdana"/>
          <w:sz w:val="22"/>
        </w:rPr>
        <w:endnoteReference w:id="7"/>
      </w:r>
      <w:r>
        <w:rPr>
          <w:rFonts w:ascii="Verdana" w:hAnsi="Verdana"/>
          <w:sz w:val="22"/>
        </w:rPr>
        <w:t>.  Esta nova funcionalidade pode ser definida entre 1 e 60 segundos, com um número total de disparos de 1 a 9999.  A sensibilidade de seguimento AE pode ser ajustada para "High", "Mid" ou "Low" durante os disparos intervalados, permitindo reduzir as alterações na exposição ao longo do intervalo de disparo.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A nova versão 3.0 de atualização do software do sistema será lançada em abril de 2019.</w:t>
      </w: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  <w:bookmarkStart w:id="1" w:name="_Hlk534981128"/>
      <w:r>
        <w:rPr>
          <w:rFonts w:ascii="Verdana" w:hAnsi="Verdana"/>
          <w:sz w:val="22"/>
        </w:rPr>
        <w:t xml:space="preserve">Uma série de histórias exclusivas e conteúdos novos e emocionantes gravados com as novas câmaras e outros produtos Sony α podem ser </w:t>
      </w:r>
      <w:r>
        <w:rPr>
          <w:rFonts w:ascii="Verdana" w:hAnsi="Verdana"/>
          <w:sz w:val="22"/>
        </w:rPr>
        <w:lastRenderedPageBreak/>
        <w:t xml:space="preserve">encontrados em </w:t>
      </w:r>
      <w:hyperlink r:id="rId7" w:history="1">
        <w:r>
          <w:rPr>
            <w:rStyle w:val="Hyperlink"/>
            <w:rFonts w:ascii="Verdana" w:hAnsi="Verdana"/>
            <w:sz w:val="22"/>
          </w:rPr>
          <w:t>https://www.sony.co.uk/alphauniverse</w:t>
        </w:r>
      </w:hyperlink>
      <w:r>
        <w:rPr>
          <w:rFonts w:ascii="Verdana" w:hAnsi="Verdana"/>
          <w:sz w:val="22"/>
        </w:rPr>
        <w:t>. O sítio europeu de fotografias da Sony encontra-se disponível em 22 línguas e publica notícias sobre os produtos, dá a conhecer concursos e uma lista atualizada dos eventos promovidos pela Sony em cada país.</w:t>
      </w:r>
    </w:p>
    <w:bookmarkEnd w:id="1"/>
    <w:p w:rsidR="00F76C51" w:rsidRPr="00545F67" w:rsidRDefault="00F76C51" w:rsidP="00F76C51">
      <w:pPr>
        <w:jc w:val="both"/>
        <w:rPr>
          <w:rFonts w:ascii="Verdana" w:hAnsi="Verdana"/>
          <w:bCs/>
          <w:sz w:val="22"/>
          <w:szCs w:val="22"/>
        </w:rPr>
      </w:pPr>
    </w:p>
    <w:p w:rsidR="00F76C51" w:rsidRPr="008B232B" w:rsidRDefault="00F76C51" w:rsidP="00F76C51">
      <w:pPr>
        <w:pStyle w:val="Footer"/>
        <w:spacing w:line="220" w:lineRule="exact"/>
        <w:rPr>
          <w:rFonts w:ascii="Verdana" w:hAnsi="Verdana" w:cs="Arial"/>
          <w:sz w:val="18"/>
          <w:lang w:val="en-US"/>
        </w:rPr>
      </w:pPr>
    </w:p>
    <w:p w:rsidR="00F76C51" w:rsidRPr="008B232B" w:rsidRDefault="00F76C51" w:rsidP="00F76C51">
      <w:pPr>
        <w:pStyle w:val="Footer"/>
        <w:spacing w:line="220" w:lineRule="exact"/>
        <w:rPr>
          <w:rFonts w:ascii="Verdana" w:hAnsi="Verdana" w:cs="Arial"/>
          <w:sz w:val="18"/>
          <w:lang w:val="en-US"/>
        </w:rPr>
      </w:pPr>
    </w:p>
    <w:p w:rsidR="00F76C51" w:rsidRPr="00545F67" w:rsidRDefault="00F76C51" w:rsidP="00F76C51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</w:rPr>
        <w:t xml:space="preserve">Sobre a Sony </w:t>
      </w:r>
      <w:proofErr w:type="spellStart"/>
      <w:r>
        <w:rPr>
          <w:rFonts w:ascii="Verdana" w:hAnsi="Verdana" w:cs="Tahoma"/>
          <w:b/>
          <w:sz w:val="16"/>
        </w:rPr>
        <w:t>Corporation</w:t>
      </w:r>
      <w:proofErr w:type="spellEnd"/>
    </w:p>
    <w:p w:rsidR="00F76C51" w:rsidRPr="00516679" w:rsidRDefault="00F76C51" w:rsidP="005D0ECC">
      <w:pPr>
        <w:shd w:val="clear" w:color="auto" w:fill="FFFFFF"/>
        <w:spacing w:after="100" w:afterAutospacing="1" w:line="180" w:lineRule="exact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</w:rPr>
        <w:t xml:space="preserve">A Sony Corporation é um fabricante líder de produtos de áudio, vídeo, imagem, jogos, comunicação, dispositivos essenciais e tecnologias da informação, para os consumidores e o mercado profissional. Graças às suas atividades no mundo da música, da imagem, do entretenimento interativo e online, a Sony está numa posição única para ser a empresa líder mundial no setor da eletrónica e do entretenimento. A Sony registou um volume de vendas anual consolidado de aproximadamente 77 mil milhões de dólares no ano fiscal terminado a 31 de março de 2018. Website Global da Sony: </w:t>
      </w:r>
      <w:hyperlink r:id="rId8" w:history="1">
        <w:r>
          <w:rPr>
            <w:rStyle w:val="Hyperlink"/>
            <w:rFonts w:ascii="Verdana" w:hAnsi="Verdana" w:cs="Tahoma"/>
            <w:sz w:val="16"/>
          </w:rPr>
          <w:t>http://www.sony.net/</w:t>
        </w:r>
      </w:hyperlink>
    </w:p>
    <w:p w:rsidR="00F76C51" w:rsidRPr="003A5724" w:rsidRDefault="00F76C51" w:rsidP="00F76C51">
      <w:pPr>
        <w:pStyle w:val="Footer"/>
        <w:spacing w:line="220" w:lineRule="exact"/>
        <w:rPr>
          <w:color w:val="404040"/>
          <w:lang w:eastAsia="ja-JP"/>
        </w:rPr>
      </w:pPr>
    </w:p>
    <w:p w:rsidR="00C31BB6" w:rsidRDefault="00C31BB6"/>
    <w:sectPr w:rsidR="00C31BB6" w:rsidSect="0086031A"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F2" w:rsidRDefault="00BC26F2" w:rsidP="00F76C51">
      <w:r>
        <w:separator/>
      </w:r>
    </w:p>
  </w:endnote>
  <w:endnote w:type="continuationSeparator" w:id="0">
    <w:p w:rsidR="00BC26F2" w:rsidRDefault="00BC26F2" w:rsidP="00F76C51">
      <w:r>
        <w:continuationSeparator/>
      </w:r>
    </w:p>
  </w:endnote>
  <w:endnote w:id="1">
    <w:p w:rsidR="00F76C51" w:rsidRPr="00C44A87" w:rsidRDefault="00F76C51" w:rsidP="00F76C51">
      <w:pPr>
        <w:pStyle w:val="EndnoteTex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endnoteRef/>
      </w:r>
      <w:r>
        <w:rPr>
          <w:rFonts w:ascii="Calibri" w:hAnsi="Calibri" w:cs="Calibri"/>
          <w:sz w:val="16"/>
        </w:rPr>
        <w:t xml:space="preserve"> Em determinadas situações e com certos sujeitos, não é possível obter uma focagem precisa</w:t>
      </w:r>
    </w:p>
  </w:endnote>
  <w:endnote w:id="2">
    <w:p w:rsidR="00F76C51" w:rsidRPr="00C44A87" w:rsidRDefault="00F76C51" w:rsidP="00F76C51">
      <w:pPr>
        <w:pStyle w:val="EndnoteTex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endnoteRef/>
      </w:r>
      <w:r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 w:hint="eastAsia"/>
          <w:sz w:val="16"/>
        </w:rPr>
        <w:t xml:space="preserve">A funcionalidade </w:t>
      </w:r>
      <w:r>
        <w:rPr>
          <w:rFonts w:ascii="Calibri" w:hAnsi="Calibri" w:cs="Calibri"/>
          <w:sz w:val="16"/>
        </w:rPr>
        <w:t>deve ser definida previamente através do menu</w:t>
      </w:r>
    </w:p>
  </w:endnote>
  <w:endnote w:id="3">
    <w:p w:rsidR="00F76C51" w:rsidRPr="00017766" w:rsidRDefault="00F76C51" w:rsidP="00F76C51">
      <w:pPr>
        <w:pStyle w:val="EndnoteTex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endnoteRef/>
      </w:r>
      <w:r>
        <w:rPr>
          <w:rFonts w:ascii="Calibri" w:hAnsi="Calibri" w:cs="Calibri"/>
          <w:sz w:val="16"/>
        </w:rPr>
        <w:t xml:space="preserve"> A aplicação sucessora da PlayMemories Mobile.  Os utilizadores da atual aplicação PlayMemories Mobile podem usá-la atualizando a mesma</w:t>
      </w:r>
    </w:p>
  </w:endnote>
  <w:endnote w:id="4">
    <w:p w:rsidR="00F76C51" w:rsidRPr="005D0ECC" w:rsidRDefault="00F76C51" w:rsidP="00F76C51">
      <w:pPr>
        <w:pStyle w:val="EndnoteText"/>
        <w:rPr>
          <w:rFonts w:ascii="Calibri" w:hAnsi="Calibri" w:cs="Calibri"/>
          <w:sz w:val="16"/>
          <w:szCs w:val="16"/>
        </w:rPr>
      </w:pPr>
      <w:r w:rsidRPr="005D0ECC">
        <w:rPr>
          <w:rFonts w:ascii="Calibri" w:hAnsi="Calibri" w:cs="Calibri"/>
          <w:sz w:val="16"/>
        </w:rPr>
        <w:endnoteRef/>
      </w:r>
      <w:r w:rsidRPr="005D0ECC">
        <w:rPr>
          <w:rFonts w:ascii="Calibri" w:hAnsi="Calibri" w:cs="Calibri"/>
          <w:sz w:val="16"/>
        </w:rPr>
        <w:t xml:space="preserve"> Aplicação add-on para "Imaging Edge Mobile".  Disponível nos seguintes países: EUA/Canadá/Reino Unido/França/Alemanha/Hong Kong/China/Austrália/Japão. A utilização desta aplicação requer o registo do utilizador.</w:t>
      </w:r>
    </w:p>
    <w:p w:rsidR="00F76C51" w:rsidRPr="005D0ECC" w:rsidRDefault="00F76C51" w:rsidP="00F76C51">
      <w:pPr>
        <w:pStyle w:val="EndnoteText"/>
        <w:rPr>
          <w:rFonts w:ascii="Calibri" w:hAnsi="Calibri" w:cs="Calibri"/>
          <w:sz w:val="16"/>
          <w:szCs w:val="16"/>
        </w:rPr>
      </w:pPr>
      <w:r w:rsidRPr="005D0ECC">
        <w:rPr>
          <w:rFonts w:ascii="Calibri" w:hAnsi="Calibri" w:cs="Calibri"/>
          <w:sz w:val="16"/>
        </w:rPr>
        <w:t>Compatível com os modelos ILCE-9</w:t>
      </w:r>
      <w:r w:rsidRPr="005D0ECC">
        <w:t xml:space="preserve"> </w:t>
      </w:r>
      <w:r w:rsidRPr="005D0ECC">
        <w:rPr>
          <w:rFonts w:ascii="Calibri" w:hAnsi="Calibri" w:cs="Calibri"/>
          <w:sz w:val="16"/>
        </w:rPr>
        <w:t>com versão de firmware 5.0 ou posterior, ILCE-7RM3 e ILCE-7M3</w:t>
      </w:r>
    </w:p>
  </w:endnote>
  <w:endnote w:id="5">
    <w:p w:rsidR="00F76C51" w:rsidRPr="00017766" w:rsidRDefault="00F76C51" w:rsidP="00F76C51">
      <w:pPr>
        <w:pStyle w:val="EndnoteText"/>
        <w:rPr>
          <w:rFonts w:ascii="Calibri" w:hAnsi="Calibri" w:cs="Calibri"/>
          <w:sz w:val="16"/>
          <w:szCs w:val="16"/>
        </w:rPr>
      </w:pPr>
      <w:r w:rsidRPr="005D0ECC">
        <w:rPr>
          <w:rFonts w:ascii="Calibri" w:hAnsi="Calibri" w:cs="Calibri"/>
          <w:sz w:val="16"/>
        </w:rPr>
        <w:endnoteRef/>
      </w:r>
      <w:r w:rsidRPr="005D0ECC">
        <w:rPr>
          <w:rFonts w:ascii="Calibri" w:hAnsi="Calibri" w:cs="Calibri"/>
          <w:sz w:val="16"/>
        </w:rPr>
        <w:t xml:space="preserve"> Compatível com o modelo ILCE-9 com versão de software 5.0 ou posterior</w:t>
      </w:r>
      <w:bookmarkStart w:id="0" w:name="_GoBack"/>
      <w:bookmarkEnd w:id="0"/>
    </w:p>
  </w:endnote>
  <w:endnote w:id="6">
    <w:p w:rsidR="00F76C51" w:rsidRPr="00017766" w:rsidRDefault="00F76C51" w:rsidP="00F76C51">
      <w:pPr>
        <w:pStyle w:val="EndnoteTex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endnoteRef/>
      </w:r>
      <w:r>
        <w:rPr>
          <w:rFonts w:ascii="Calibri" w:hAnsi="Calibri" w:cs="Calibri"/>
          <w:sz w:val="16"/>
        </w:rPr>
        <w:t xml:space="preserve"> Os metadados IPTC para imagem digital são estabelecidos numa norma criada pelo IPTC (International Press Telecommunications Council)</w:t>
      </w:r>
    </w:p>
  </w:endnote>
  <w:endnote w:id="7">
    <w:p w:rsidR="00F76C51" w:rsidRPr="00C44A87" w:rsidRDefault="00F76C51" w:rsidP="00F76C51">
      <w:pPr>
        <w:pStyle w:val="EndnoteTex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endnoteRef/>
      </w:r>
      <w:r>
        <w:rPr>
          <w:rFonts w:ascii="Calibri" w:hAnsi="Calibri" w:cs="Calibri"/>
          <w:sz w:val="16"/>
        </w:rPr>
        <w:t xml:space="preserve"> É necessária a versão mais recente das aplicações de desktop "Viewer" da "Imaging Edge" e PlayMemories Home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F2" w:rsidRDefault="00BC26F2" w:rsidP="00F76C51">
      <w:r>
        <w:separator/>
      </w:r>
    </w:p>
  </w:footnote>
  <w:footnote w:type="continuationSeparator" w:id="0">
    <w:p w:rsidR="00BC26F2" w:rsidRDefault="00BC26F2" w:rsidP="00F7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51"/>
    <w:rsid w:val="005D0ECC"/>
    <w:rsid w:val="008B232B"/>
    <w:rsid w:val="00BC26F2"/>
    <w:rsid w:val="00C31BB6"/>
    <w:rsid w:val="00ED0052"/>
    <w:rsid w:val="00F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1CE2A"/>
  <w15:chartTrackingRefBased/>
  <w15:docId w15:val="{55036708-1C91-4296-870A-153D2170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C51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F76C5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76C51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76C51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Footer">
    <w:name w:val="footer"/>
    <w:basedOn w:val="Normal"/>
    <w:link w:val="FooterChar"/>
    <w:uiPriority w:val="99"/>
    <w:rsid w:val="00F76C51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76C51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EndnoteText">
    <w:name w:val="endnote text"/>
    <w:basedOn w:val="Normal"/>
    <w:link w:val="EndnoteTextChar"/>
    <w:uiPriority w:val="99"/>
    <w:unhideWhenUsed/>
    <w:rsid w:val="00F76C5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6C51"/>
    <w:rPr>
      <w:rFonts w:ascii="Times New Roman" w:eastAsia="MS Mincho" w:hAnsi="Times New Roman" w:cs="Times New Roman"/>
      <w:sz w:val="20"/>
      <w:szCs w:val="20"/>
      <w:lang w:val="pt-PT"/>
    </w:rPr>
  </w:style>
  <w:style w:type="character" w:styleId="EndnoteReference">
    <w:name w:val="endnote reference"/>
    <w:uiPriority w:val="99"/>
    <w:unhideWhenUsed/>
    <w:rsid w:val="00F76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y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ny.co.uk/alphauniver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</dc:creator>
  <cp:keywords/>
  <dc:description/>
  <cp:lastModifiedBy>Status 2000 Lda</cp:lastModifiedBy>
  <cp:revision>4</cp:revision>
  <dcterms:created xsi:type="dcterms:W3CDTF">2019-01-22T09:39:00Z</dcterms:created>
  <dcterms:modified xsi:type="dcterms:W3CDTF">2019-01-22T09:41:00Z</dcterms:modified>
</cp:coreProperties>
</file>