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2FF3" w14:textId="44267B8C" w:rsidR="00F4072F" w:rsidRPr="00B60E3C" w:rsidRDefault="000D528A" w:rsidP="00F4072F">
      <w:pPr>
        <w:rPr>
          <w:rFonts w:ascii="MMC OFFICE" w:hAnsi="MMC OFFICE"/>
          <w:b/>
          <w:sz w:val="28"/>
          <w:szCs w:val="32"/>
          <w:lang w:val="nb-NO"/>
        </w:rPr>
      </w:pPr>
      <w:bookmarkStart w:id="0" w:name="_Hlk20901458"/>
      <w:bookmarkEnd w:id="0"/>
      <w:r>
        <w:rPr>
          <w:rFonts w:ascii="MMC OFFICE" w:hAnsi="MMC OFFICE"/>
          <w:b/>
          <w:sz w:val="28"/>
          <w:szCs w:val="32"/>
          <w:lang w:val="nb-NO"/>
        </w:rPr>
        <w:t>Mitsubishi Motors</w:t>
      </w:r>
      <w:r w:rsidR="00510B8C">
        <w:rPr>
          <w:rFonts w:ascii="MMC OFFICE" w:hAnsi="MMC OFFICE"/>
          <w:b/>
          <w:sz w:val="28"/>
          <w:szCs w:val="32"/>
          <w:lang w:val="nb-NO"/>
        </w:rPr>
        <w:t xml:space="preserve"> </w:t>
      </w:r>
      <w:r w:rsidR="00D2589F">
        <w:rPr>
          <w:rFonts w:ascii="MMC OFFICE" w:hAnsi="MMC OFFICE"/>
          <w:b/>
          <w:sz w:val="28"/>
          <w:szCs w:val="32"/>
          <w:lang w:val="nb-NO"/>
        </w:rPr>
        <w:t>med to nye konsepter til</w:t>
      </w:r>
      <w:r w:rsidR="00F87D4C">
        <w:rPr>
          <w:rFonts w:ascii="MMC OFFICE" w:hAnsi="MMC OFFICE"/>
          <w:b/>
          <w:sz w:val="28"/>
          <w:szCs w:val="32"/>
          <w:lang w:val="nb-NO"/>
        </w:rPr>
        <w:t xml:space="preserve"> Tokyo Motorshow</w:t>
      </w:r>
    </w:p>
    <w:p w14:paraId="135C6941" w14:textId="77777777" w:rsidR="00F4072F" w:rsidRPr="00B60E3C" w:rsidRDefault="00BD092B" w:rsidP="0010777D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  <w:lang w:val="nb-NO" w:eastAsia="nb-NO"/>
        </w:rPr>
      </w:pPr>
      <w:r w:rsidRPr="00B60E3C">
        <w:rPr>
          <w:rFonts w:ascii="MMCBeta5" w:eastAsia="ヒラギノ角ゴ Std W4" w:hAnsi="MMCBeta5"/>
          <w:noProof/>
          <w:sz w:val="18"/>
          <w:lang w:val="nb-NO"/>
        </w:rPr>
        <mc:AlternateContent>
          <mc:Choice Requires="wps">
            <w:drawing>
              <wp:inline distT="0" distB="0" distL="0" distR="0" wp14:anchorId="6BE56D1C" wp14:editId="5B97C60E">
                <wp:extent cx="5568950" cy="45719"/>
                <wp:effectExtent l="0" t="0" r="0" b="0"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45719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F4972" id="Rektangel 5" o:spid="_x0000_s1026" style="width:438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" fillcolor="#ed0000" stroked="f">
                <v:textbox inset="5.85pt,.7pt,5.85pt,.7pt"/>
                <w10:anchorlock/>
              </v:rect>
            </w:pict>
          </mc:Fallback>
        </mc:AlternateContent>
      </w:r>
    </w:p>
    <w:p w14:paraId="10C0B62B" w14:textId="35B27E77" w:rsidR="00D2589F" w:rsidRDefault="000D528A" w:rsidP="00D2589F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 w:rsidRPr="00385B3E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 xml:space="preserve">Tokyo, </w:t>
      </w:r>
      <w:r w:rsidR="009C7DC3" w:rsidRPr="00385B3E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>3</w:t>
      </w:r>
      <w:r w:rsidRPr="00385B3E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 xml:space="preserve"> oktober 2019.</w:t>
      </w:r>
      <w:r w:rsidRPr="00385B3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</w:t>
      </w:r>
      <w:r w:rsidRPr="009C7DC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Mitsubishi Motors Corporation (MMC) </w:t>
      </w:r>
      <w:r w:rsidR="009C7DC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gir</w:t>
      </w:r>
      <w:r w:rsidR="009C7DC3" w:rsidRPr="009C7DC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to nye konseptbil</w:t>
      </w:r>
      <w:r w:rsidR="009C7DC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er verdenspremiere på Tokyo Motorshow som </w:t>
      </w:r>
      <w:r w:rsidR="00512F2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har åpent </w:t>
      </w:r>
      <w:r w:rsidR="009C7DC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for publikum mellom 24. oktober og 4. november</w:t>
      </w:r>
      <w:r w:rsidR="00D2589F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D2589F" w14:paraId="65A94A20" w14:textId="77777777" w:rsidTr="00D2589F">
        <w:tc>
          <w:tcPr>
            <w:tcW w:w="8891" w:type="dxa"/>
          </w:tcPr>
          <w:p w14:paraId="53830D7D" w14:textId="6FD59BCB" w:rsidR="00D2589F" w:rsidRDefault="00D2589F" w:rsidP="00D2589F">
            <w:pPr>
              <w:jc w:val="center"/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MMC OFFICE" w:eastAsia="Meiryo UI" w:hAnsi="MMC OFFICE" w:cs="Calibri"/>
                <w:bCs/>
                <w:noProof/>
                <w:color w:val="000000"/>
                <w:sz w:val="20"/>
                <w:szCs w:val="20"/>
                <w:lang w:val="nb-NO"/>
              </w:rPr>
              <w:drawing>
                <wp:inline distT="0" distB="0" distL="0" distR="0" wp14:anchorId="70C69BC7" wp14:editId="1C736E94">
                  <wp:extent cx="5054600" cy="2661602"/>
                  <wp:effectExtent l="0" t="0" r="0" b="5715"/>
                  <wp:docPr id="12" name="Bilde 12" descr="Et bilde som inneholder innendørs, mør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I-TECH Concep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0" cy="266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89F" w14:paraId="17277D24" w14:textId="77777777" w:rsidTr="00D2589F">
        <w:tc>
          <w:tcPr>
            <w:tcW w:w="8891" w:type="dxa"/>
          </w:tcPr>
          <w:p w14:paraId="7D6396DE" w14:textId="4E24AE51" w:rsidR="00D2589F" w:rsidRDefault="00D2589F" w:rsidP="00D2589F">
            <w:pPr>
              <w:jc w:val="center"/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  <w:t xml:space="preserve">MI-TECH </w:t>
            </w:r>
            <w:proofErr w:type="spellStart"/>
            <w:r w:rsidR="003D658E"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  <w:t>c</w:t>
            </w:r>
            <w:r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  <w:t>on</w:t>
            </w:r>
            <w:r w:rsidR="003D658E"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  <w:t>c</w:t>
            </w:r>
            <w:r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  <w:t>ept</w:t>
            </w:r>
            <w:proofErr w:type="spellEnd"/>
          </w:p>
          <w:p w14:paraId="2A8DA609" w14:textId="5BF266EE" w:rsidR="00385B3E" w:rsidRDefault="00385B3E" w:rsidP="00D2589F">
            <w:pPr>
              <w:jc w:val="center"/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</w:pPr>
          </w:p>
        </w:tc>
      </w:tr>
      <w:tr w:rsidR="00D2589F" w14:paraId="397AABA7" w14:textId="77777777" w:rsidTr="00D2589F">
        <w:tc>
          <w:tcPr>
            <w:tcW w:w="8891" w:type="dxa"/>
          </w:tcPr>
          <w:p w14:paraId="60F887B2" w14:textId="6D47CE32" w:rsidR="00D2589F" w:rsidRDefault="00D2589F" w:rsidP="00D2589F">
            <w:pPr>
              <w:jc w:val="center"/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MMC OFFICE" w:eastAsia="Meiryo UI" w:hAnsi="MMC OFFICE" w:cs="Calibri"/>
                <w:bCs/>
                <w:noProof/>
                <w:color w:val="000000"/>
                <w:sz w:val="20"/>
                <w:szCs w:val="20"/>
                <w:lang w:val="nb-NO"/>
              </w:rPr>
              <w:drawing>
                <wp:inline distT="0" distB="0" distL="0" distR="0" wp14:anchorId="76BE53D7" wp14:editId="1365D466">
                  <wp:extent cx="5056178" cy="2664460"/>
                  <wp:effectExtent l="0" t="0" r="6350" b="0"/>
                  <wp:docPr id="13" name="Bilde 13" descr="Et bilde som inneholder bil, bilvei, transpo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uper Height K-Wag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178" cy="266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89F" w:rsidRPr="00D2589F" w14:paraId="5EBA6400" w14:textId="77777777" w:rsidTr="00D2589F">
        <w:tc>
          <w:tcPr>
            <w:tcW w:w="8891" w:type="dxa"/>
          </w:tcPr>
          <w:p w14:paraId="32180667" w14:textId="1CA09390" w:rsidR="00D2589F" w:rsidRPr="00D2589F" w:rsidRDefault="00D2589F" w:rsidP="00D2589F">
            <w:pPr>
              <w:jc w:val="center"/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en-GB"/>
              </w:rPr>
            </w:pPr>
            <w:r w:rsidRPr="00D2589F"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en-GB"/>
              </w:rPr>
              <w:t xml:space="preserve">Super Height K-Wagon </w:t>
            </w:r>
            <w:r w:rsidR="003D658E"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en-GB"/>
              </w:rPr>
              <w:t>c</w:t>
            </w:r>
            <w:r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en-GB"/>
              </w:rPr>
              <w:t>on</w:t>
            </w:r>
            <w:r w:rsidR="003D658E"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en-GB"/>
              </w:rPr>
              <w:t>c</w:t>
            </w:r>
            <w:r>
              <w:rPr>
                <w:rFonts w:ascii="MMC OFFICE" w:eastAsia="Meiryo UI" w:hAnsi="MMC OFFICE" w:cs="Calibri"/>
                <w:bCs/>
                <w:color w:val="000000"/>
                <w:sz w:val="20"/>
                <w:szCs w:val="20"/>
                <w:lang w:val="en-GB"/>
              </w:rPr>
              <w:t>ept</w:t>
            </w:r>
          </w:p>
        </w:tc>
      </w:tr>
    </w:tbl>
    <w:p w14:paraId="66888D5F" w14:textId="0C7794AB" w:rsidR="00522007" w:rsidRDefault="009C7DC3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I tillegg vil Mitsubishi stille med Engelberg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Tourer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, en mellomstor elektrifisert konsept-SUV som ble vist i Gen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è</w:t>
      </w:r>
      <w:bookmarkStart w:id="1" w:name="_GoBack"/>
      <w:bookmarkEnd w:id="1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v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tidligere i år,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Eclipse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Cross crossover SUV,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Delica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D:5</w:t>
      </w:r>
      <w:r w:rsidR="00D2589F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og minivanen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eK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Cross som er 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i bilklassen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Kei-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car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for hjemmemarkedet.</w:t>
      </w:r>
    </w:p>
    <w:p w14:paraId="20F13AC3" w14:textId="65749F98" w:rsidR="009C7DC3" w:rsidRPr="009C7DC3" w:rsidRDefault="009C7DC3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  <w:r w:rsidRPr="009C7DC3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lastRenderedPageBreak/>
        <w:t xml:space="preserve">MI-TECH </w:t>
      </w:r>
      <w:proofErr w:type="spellStart"/>
      <w:r w:rsidRPr="009C7DC3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>Con</w:t>
      </w:r>
      <w:r w:rsidR="00FF755E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>c</w:t>
      </w:r>
      <w:r w:rsidRPr="009C7DC3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>ept</w:t>
      </w:r>
      <w:proofErr w:type="spellEnd"/>
      <w:r w:rsidRPr="009C7DC3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 xml:space="preserve"> (verdenspremiere)</w:t>
      </w:r>
    </w:p>
    <w:p w14:paraId="42F16CEC" w14:textId="6E630CFB" w:rsidR="00986892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En elektrifisert firehjulsdrevet SUV med e</w:t>
      </w:r>
      <w:r w:rsidR="00571426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n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</w:t>
      </w:r>
      <w:r w:rsidR="00571426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innovativ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driv</w:t>
      </w:r>
      <w:r w:rsidR="00571426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linje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, fordi den </w:t>
      </w:r>
      <w:r w:rsidR="00571426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består av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fire elektriske motorer som støttes med ekstra rekkevidde av en gassturbinmotor. </w:t>
      </w:r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Dermed kan man kjøre helelektrisk og i seriehybrid modus med denne kompakte </w:t>
      </w:r>
      <w:proofErr w:type="spellStart"/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SUVen</w:t>
      </w:r>
      <w:proofErr w:type="spellEnd"/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uten bekymring.</w:t>
      </w:r>
    </w:p>
    <w:p w14:paraId="020F779E" w14:textId="77777777" w:rsidR="00986892" w:rsidRDefault="00986892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3F0D7AFD" w14:textId="0230BA28" w:rsidR="009C7DC3" w:rsidRDefault="00385B3E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Den ladbare hybridbilen har avanserte førerstøttesystemer og 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fremtidige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aktive sikkerhetssystemer. Med </w:t>
      </w:r>
      <w:r w:rsidR="00512F2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to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elmotorer</w:t>
      </w:r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på hver aksel kan kraft </w:t>
      </w:r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til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føres hvert enkelt hjul individuelt </w:t>
      </w:r>
      <w:r w:rsidR="00512F23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med høy presisjon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og uten kompromisser</w:t>
      </w:r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. 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Med kontroll over alle fire hjul individuelt vil </w:t>
      </w:r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Activ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</w:t>
      </w:r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Y</w:t>
      </w:r>
      <w:proofErr w:type="spellStart"/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aw</w:t>
      </w:r>
      <w:proofErr w:type="spellEnd"/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Control – AYC (aktiv krengningskontroll) gi 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høy</w:t>
      </w:r>
      <w:r w:rsidR="0098689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sikkerhet på </w:t>
      </w:r>
      <w:r w:rsidR="003D658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underlag som krever at føreren trenger assistanse for å beholde veigrepet.</w:t>
      </w:r>
    </w:p>
    <w:p w14:paraId="2652C8AC" w14:textId="77777777" w:rsidR="00FF755E" w:rsidRDefault="00FF755E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6521FF10" w14:textId="1EEC6AE6" w:rsidR="003D658E" w:rsidRPr="003D658E" w:rsidRDefault="003D658E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 w:rsidRPr="003D658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MI-TECH </w:t>
      </w:r>
      <w:proofErr w:type="spellStart"/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C</w:t>
      </w:r>
      <w:r w:rsidRPr="003D658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on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c</w:t>
      </w:r>
      <w:r w:rsidRPr="003D658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ept</w:t>
      </w:r>
      <w:proofErr w:type="spellEnd"/>
      <w:r w:rsidRPr="003D658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tilbyr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et høyt nivå i samspillet mellom menneske og maskin. 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Frontvinduet vil vise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utvidet virkelighet (AR –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augmented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reality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). </w:t>
      </w:r>
      <w:r w:rsidR="00766E97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Man får et ekstra lag med informasjon 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projisert </w:t>
      </w:r>
      <w:r w:rsidR="00766E97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fordi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data fra den fysiske verden </w:t>
      </w:r>
      <w:r w:rsidR="00766E97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kombineres med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virtuell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data ved bruk av grafikk</w:t>
      </w:r>
      <w:r w:rsidR="00766E97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og optiske sensorer. MI-PILOT førerassistansesystem gjør mer enn å varsle fare for kollisjon, bilen kan også støtte fører ved å assistere bruken av ratt og bremser for å hindre kollisjon.</w:t>
      </w:r>
    </w:p>
    <w:p w14:paraId="7881A9DC" w14:textId="77777777" w:rsidR="003D658E" w:rsidRPr="003D658E" w:rsidRDefault="003D658E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7ECF927E" w14:textId="6899092C" w:rsidR="00522007" w:rsidRDefault="00766E97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Besøkende på utstillingen vil få demonstrert AR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virtuelt. Man kan se konseptbilen fra en rekke vinkler, rotere, zoome inn og ut og se detaljer. Man kan se bilens interiør, gå rundt å skue eksteriøret, samt 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sjekke 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under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selve bilen</w:t>
      </w:r>
      <w:r w:rsid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.</w:t>
      </w:r>
    </w:p>
    <w:p w14:paraId="17BA6B7E" w14:textId="65BA821C" w:rsidR="00FF755E" w:rsidRDefault="00FF755E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3F1E54FF" w14:textId="1B4B9E0E" w:rsidR="00FF755E" w:rsidRPr="00FF755E" w:rsidRDefault="00FF755E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en-GB"/>
        </w:rPr>
      </w:pPr>
      <w:r w:rsidRPr="00FF755E">
        <w:rPr>
          <w:rFonts w:ascii="MMC OFFICE" w:eastAsia="Meiryo UI" w:hAnsi="MMC OFFICE" w:cs="Calibri"/>
          <w:b/>
          <w:color w:val="000000"/>
          <w:sz w:val="20"/>
          <w:szCs w:val="20"/>
          <w:lang w:val="en-GB"/>
        </w:rPr>
        <w:t>Super Height K-Wagon Concept (</w:t>
      </w:r>
      <w:proofErr w:type="spellStart"/>
      <w:r w:rsidRPr="00FF755E">
        <w:rPr>
          <w:rFonts w:ascii="MMC OFFICE" w:eastAsia="Meiryo UI" w:hAnsi="MMC OFFICE" w:cs="Calibri"/>
          <w:b/>
          <w:color w:val="000000"/>
          <w:sz w:val="20"/>
          <w:szCs w:val="20"/>
          <w:lang w:val="en-GB"/>
        </w:rPr>
        <w:t>verdenspremiere</w:t>
      </w:r>
      <w:proofErr w:type="spellEnd"/>
      <w:r w:rsidRPr="00FF755E">
        <w:rPr>
          <w:rFonts w:ascii="MMC OFFICE" w:eastAsia="Meiryo UI" w:hAnsi="MMC OFFICE" w:cs="Calibri"/>
          <w:b/>
          <w:color w:val="000000"/>
          <w:sz w:val="20"/>
          <w:szCs w:val="20"/>
          <w:lang w:val="en-GB"/>
        </w:rPr>
        <w:t>)</w:t>
      </w:r>
    </w:p>
    <w:p w14:paraId="6CD71FAC" w14:textId="2FBD8820" w:rsidR="00522007" w:rsidRDefault="00FF755E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 w:rsidRPr="00FF755E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Dette konseptet handler om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romslighet </w:t>
      </w:r>
      <w:r w:rsidR="00654585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og smart plassutnyttelse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innenfor bilsegmentet Kei-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car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</w:t>
      </w:r>
      <w:r w:rsidR="00654585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og det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i et SUV-format. </w:t>
      </w:r>
      <w:r w:rsidR="00654585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Her er også MI-PILOT teknologien å finne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(se over)</w:t>
      </w:r>
      <w:r w:rsidR="00654585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. Avansert førerstøtte og sikkerhet 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tas hånd om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</w:t>
      </w:r>
      <w:r w:rsidR="00654585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ved å ta i bruk 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teknologi vi delvis har kunnet lese om i teknisk litteratur om fremtiden.</w:t>
      </w:r>
    </w:p>
    <w:p w14:paraId="15B554A7" w14:textId="687D5153" w:rsidR="00654585" w:rsidRDefault="00654585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2AA5C202" w14:textId="2207778F" w:rsidR="00654585" w:rsidRPr="00654585" w:rsidRDefault="0065458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  <w:r w:rsidRPr="00654585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 xml:space="preserve">Mitsubishi Engelberg </w:t>
      </w:r>
      <w:proofErr w:type="spellStart"/>
      <w:r w:rsidRPr="00654585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>Tourer</w:t>
      </w:r>
      <w:proofErr w:type="spellEnd"/>
      <w:r w:rsidRPr="00654585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 xml:space="preserve"> (Premiere i Japan)</w:t>
      </w:r>
    </w:p>
    <w:p w14:paraId="13825F6D" w14:textId="7A58FCB2" w:rsidR="00654585" w:rsidRDefault="00654585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Dette konseptet ble først vist i Gen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è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v</w:t>
      </w:r>
      <w:r w:rsidR="009227D2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e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tidligere i år, og nå er den på plass i Japan. En ny generasjon mellomstor SUV/ crossover med Mitsubishis to-elmotors system, en ladbar hybrid med stor batteripakke. Det er godt å ha lang rekkevidde når du rår over tre seterader.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Kanskje hinter den om neste generasjon </w:t>
      </w:r>
      <w:proofErr w:type="spellStart"/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Outlander</w:t>
      </w:r>
      <w:proofErr w:type="spellEnd"/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PHEV?</w:t>
      </w:r>
    </w:p>
    <w:p w14:paraId="3BBA84D5" w14:textId="151BFA83" w:rsidR="00654585" w:rsidRDefault="00654585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6D66209F" w14:textId="77777777" w:rsidR="009227D2" w:rsidRDefault="009227D2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64632FAB" w14:textId="77777777" w:rsidR="00F1441D" w:rsidRDefault="00F1441D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34908A1D" w14:textId="693E1B70" w:rsidR="00654585" w:rsidRPr="00654585" w:rsidRDefault="0065458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  <w:proofErr w:type="spellStart"/>
      <w:r w:rsidRPr="00654585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lastRenderedPageBreak/>
        <w:t>Dendo</w:t>
      </w:r>
      <w:proofErr w:type="spellEnd"/>
      <w:r w:rsidRPr="00654585"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  <w:t xml:space="preserve"> Drive House (DDH)</w:t>
      </w:r>
    </w:p>
    <w:p w14:paraId="21877150" w14:textId="71375BC8" w:rsidR="00654585" w:rsidRPr="00FF755E" w:rsidRDefault="00654585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DDH er 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fra og med i dag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til salgs hos Mitsubishi-forhandlere i Japan. Salg, montering og vedlikehold av V2H (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Vehicle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to House) tilbys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kunder av Mitsubishi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. Dette består 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i eierskap av </w:t>
      </w: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en elektrifisert bil med stor batteripakke, som i dagens utgave av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Outlander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 PHEV (Plug-in Hybrid Electric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Vehicle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 xml:space="preserve">), en V2H som kan lade og gi strøm, solcellepaneler og et stort batteri – alt dette </w:t>
      </w:r>
      <w:r w:rsidR="00F1441D"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integrert i en og samme bolig. En demo av dette er å finne på standen.</w:t>
      </w:r>
    </w:p>
    <w:p w14:paraId="21DE7183" w14:textId="50236044" w:rsidR="00522007" w:rsidRDefault="00F1441D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  <w:t>(Se for øvrig mer utfyllende pressemelding publisert i går).</w:t>
      </w:r>
    </w:p>
    <w:p w14:paraId="7830FACC" w14:textId="0A126C1C" w:rsidR="00F1441D" w:rsidRDefault="00F1441D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7FCA155B" w14:textId="77777777" w:rsidR="00F1441D" w:rsidRPr="00FF755E" w:rsidRDefault="00F1441D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5DD97D44" w14:textId="7BA76F31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6161B4AB" w14:textId="7C5CE659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12FDE98F" w14:textId="31F5C4ED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3C9097DB" w14:textId="121E8BA5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38DFFFAD" w14:textId="0460554F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7EB579C8" w14:textId="130DF5CE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199B94F6" w14:textId="00AE72E5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3F7A6048" w14:textId="77777777" w:rsidR="00D2589F" w:rsidRPr="00FF755E" w:rsidRDefault="00D2589F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6784DE09" w14:textId="6F46FE6C" w:rsidR="00522007" w:rsidRPr="00FF755E" w:rsidRDefault="00522007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2373AAD5" w14:textId="77777777" w:rsidR="00522007" w:rsidRPr="00FF755E" w:rsidRDefault="00522007" w:rsidP="003E5819">
      <w:pPr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</w:p>
    <w:p w14:paraId="41370C42" w14:textId="77777777" w:rsidR="00F11CAB" w:rsidRPr="00B60E3C" w:rsidRDefault="00B94A78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  <w:r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O</w:t>
      </w:r>
      <w:r w:rsidR="00C23D63"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</w:t>
      </w:r>
      <w:r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 xml:space="preserve"> </w:t>
      </w:r>
      <w:r w:rsidR="00881895"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MITSUBISHI MOTORS</w:t>
      </w:r>
    </w:p>
    <w:p w14:paraId="77DE195D" w14:textId="632093A1" w:rsidR="00881895" w:rsidRPr="00B60E3C" w:rsidRDefault="00881895" w:rsidP="00032FFE">
      <w:pPr>
        <w:rPr>
          <w:rFonts w:ascii="MMC OFFICE" w:eastAsia="Meiryo UI" w:hAnsi="MMC OFFICE" w:cs="Calibri"/>
          <w:color w:val="000000"/>
          <w:sz w:val="16"/>
          <w:szCs w:val="16"/>
          <w:lang w:val="nb-NO"/>
        </w:rPr>
      </w:pPr>
      <w:bookmarkStart w:id="2" w:name="_Hlk512860483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Corporation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er en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global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bilprodusent med hovedkontor i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Tokyo, Japan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som har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et konkurransefort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inn 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med 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biltypene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SUV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4WD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, </w:t>
      </w:r>
      <w:proofErr w:type="spellStart"/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plug</w:t>
      </w:r>
      <w:proofErr w:type="spellEnd"/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-in hybrid, elbil og pickup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bookmarkEnd w:id="2"/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Siden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Mitsubishi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-gruppen produserte sin første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il for over hundre år siden har vi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vist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vår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ambis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joner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innovasjoner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gjennom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nye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banebrytende bilmodeller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ved å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være først ute med ny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skapende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teknologi.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merkevarestrategi er godt forankret i merkets historie og arv. Bilene </w:t>
      </w:r>
      <w:r w:rsidR="00D109F1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appellerer </w:t>
      </w:r>
      <w:r w:rsidR="00285534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til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kunder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som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er villige til å omfavne endring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til å utfordre nye barrierer i dagliglivet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.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lagordet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“Drive </w:t>
      </w:r>
      <w:proofErr w:type="spellStart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your</w:t>
      </w:r>
      <w:proofErr w:type="spellEnd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proofErr w:type="spellStart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Ambition</w:t>
      </w:r>
      <w:proofErr w:type="spellEnd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”–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uttrykker en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kombinasjon av personlig </w:t>
      </w:r>
      <w:r w:rsidRPr="00B60E3C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driv</w:t>
      </w:r>
      <w:r w:rsidR="003877A3" w:rsidRPr="00B60E3C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e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fremoverlent holdning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. Mitsubishi vil være en naturlig følgesvenn for svært mange mennesker i dagens samfunn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Mitsubishi Motors investere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i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innovative og nye teknologier, at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traktivt design og produktutvikling for å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kunne tilby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spennende og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praktiske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nye 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biler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til kunder over hele verden. </w:t>
      </w:r>
    </w:p>
    <w:p w14:paraId="1E7FF960" w14:textId="77777777" w:rsidR="00881895" w:rsidRPr="00B60E3C" w:rsidRDefault="00264D31" w:rsidP="008344AD">
      <w:pPr>
        <w:spacing w:line="240" w:lineRule="exact"/>
        <w:jc w:val="left"/>
        <w:rPr>
          <w:rFonts w:ascii="MMC OFFICE" w:eastAsia="ヒラギノ角ゴ Std W4" w:hAnsi="MMC OFFICE"/>
          <w:sz w:val="18"/>
          <w:lang w:val="nb-NO"/>
        </w:rPr>
      </w:pPr>
      <w:r w:rsidRPr="00B60E3C">
        <w:rPr>
          <w:rFonts w:ascii="MMC OFFICE" w:eastAsia="ヒラギノ角ゴ Std W4" w:hAnsi="MMC OFFICE"/>
          <w:noProof/>
          <w:sz w:val="18"/>
          <w:lang w:val="nb-NO"/>
        </w:rPr>
        <mc:AlternateContent>
          <mc:Choice Requires="wps">
            <w:drawing>
              <wp:inline distT="0" distB="0" distL="0" distR="0" wp14:anchorId="6895DCBA" wp14:editId="5841BD03">
                <wp:extent cx="5363845" cy="25230"/>
                <wp:effectExtent l="0" t="0" r="0" b="0"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30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2EE0F" id="Rectangle 16" o:spid="_x0000_s1026" style="width:422.3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" fillcolor="#ed0000" stroked="f">
                <v:textbox inset="5.85pt,.7pt,5.85pt,.7pt"/>
                <w10:anchorlock/>
              </v:rect>
            </w:pict>
          </mc:Fallback>
        </mc:AlternateContent>
      </w:r>
    </w:p>
    <w:p w14:paraId="2E8EA3A1" w14:textId="77777777" w:rsidR="00264D31" w:rsidRPr="00B60E3C" w:rsidRDefault="00264D31" w:rsidP="00264D31">
      <w:pPr>
        <w:rPr>
          <w:rFonts w:ascii="MMC OFFICE" w:hAnsi="MMC OFFICE" w:cs="Arial"/>
          <w:sz w:val="16"/>
          <w:lang w:val="nb-NO"/>
        </w:rPr>
      </w:pPr>
      <w:r w:rsidRPr="00B60E3C">
        <w:rPr>
          <w:rFonts w:ascii="MMC OFFICE" w:hAnsi="MMC OFFICE" w:cs="Arial"/>
          <w:sz w:val="16"/>
          <w:lang w:val="nb-NO"/>
        </w:rPr>
        <w:t>Kontakt:</w:t>
      </w:r>
      <w:r w:rsidRPr="00B60E3C">
        <w:rPr>
          <w:rFonts w:ascii="MMC OFFICE" w:hAnsi="MMC OFFICE" w:cs="Arial"/>
          <w:sz w:val="16"/>
          <w:lang w:val="nb-NO"/>
        </w:rPr>
        <w:br/>
      </w:r>
      <w:r w:rsidR="001A60DB" w:rsidRPr="00B60E3C">
        <w:rPr>
          <w:rFonts w:ascii="MMC OFFICE" w:hAnsi="MMC OFFICE" w:cs="Arial"/>
          <w:sz w:val="18"/>
          <w:szCs w:val="24"/>
          <w:lang w:val="nb-NO"/>
        </w:rPr>
        <w:t xml:space="preserve">Rune Gjerstad/ </w:t>
      </w:r>
      <w:r w:rsidRPr="00B60E3C">
        <w:rPr>
          <w:rFonts w:ascii="MMC OFFICE" w:hAnsi="MMC OFFICE" w:cs="Arial"/>
          <w:sz w:val="18"/>
          <w:szCs w:val="24"/>
          <w:lang w:val="nb-NO"/>
        </w:rPr>
        <w:t xml:space="preserve">Administrerende Direktør – MMC Norge AS +47 2337 6100 / 924 02905 </w:t>
      </w:r>
      <w:hyperlink r:id="rId10" w:history="1">
        <w:r w:rsidRPr="00B60E3C">
          <w:rPr>
            <w:rStyle w:val="Hyperkobling"/>
            <w:rFonts w:ascii="MMC OFFICE" w:hAnsi="MMC OFFICE" w:cs="Arial"/>
            <w:sz w:val="18"/>
            <w:szCs w:val="24"/>
            <w:lang w:val="nb-NO"/>
          </w:rPr>
          <w:t>rune.gjerstad@mitsubishi-motors.no</w:t>
        </w:r>
      </w:hyperlink>
      <w:r w:rsidRPr="00B60E3C">
        <w:rPr>
          <w:rFonts w:ascii="MMC OFFICE" w:hAnsi="MMC OFFICE" w:cs="Arial"/>
          <w:sz w:val="18"/>
          <w:szCs w:val="24"/>
          <w:lang w:val="nb-NO"/>
        </w:rPr>
        <w:t xml:space="preserve"> </w:t>
      </w:r>
    </w:p>
    <w:p w14:paraId="31282378" w14:textId="77777777" w:rsidR="009D41FA" w:rsidRPr="00B60E3C" w:rsidRDefault="001A60DB" w:rsidP="00FF5F56">
      <w:pPr>
        <w:rPr>
          <w:rFonts w:ascii="MMC OFFICE" w:hAnsi="MMC OFFICE" w:cs="Arial"/>
          <w:color w:val="0563C1" w:themeColor="hyperlink"/>
          <w:sz w:val="18"/>
          <w:szCs w:val="24"/>
          <w:u w:val="single"/>
          <w:lang w:val="nb-NO"/>
        </w:rPr>
      </w:pPr>
      <w:r w:rsidRPr="00B60E3C">
        <w:rPr>
          <w:rFonts w:ascii="MMC OFFICE" w:hAnsi="MMC OFFICE" w:cs="Arial"/>
          <w:color w:val="000000"/>
          <w:sz w:val="18"/>
          <w:szCs w:val="24"/>
          <w:lang w:val="nb-NO"/>
        </w:rPr>
        <w:t xml:space="preserve">Vegard Werner/ </w:t>
      </w:r>
      <w:r w:rsidR="00264D31" w:rsidRPr="00B60E3C">
        <w:rPr>
          <w:rFonts w:ascii="MMC OFFICE" w:hAnsi="MMC OFFICE" w:cs="Arial"/>
          <w:color w:val="000000"/>
          <w:sz w:val="18"/>
          <w:szCs w:val="24"/>
          <w:lang w:val="nb-NO"/>
        </w:rPr>
        <w:t>Produktsjef – MMC Norge AS +47 2337 6100 / 928 25259</w:t>
      </w:r>
      <w:r w:rsidR="00264D31" w:rsidRPr="00B60E3C">
        <w:rPr>
          <w:rFonts w:ascii="MMC OFFICE" w:hAnsi="MMC OFFICE" w:cs="Arial"/>
          <w:color w:val="000000"/>
          <w:sz w:val="18"/>
          <w:szCs w:val="24"/>
          <w:lang w:val="nb-NO"/>
        </w:rPr>
        <w:br/>
      </w:r>
      <w:hyperlink r:id="rId11" w:history="1">
        <w:r w:rsidR="00264D31" w:rsidRPr="00B60E3C">
          <w:rPr>
            <w:rStyle w:val="Hyperkobling"/>
            <w:rFonts w:ascii="MMC OFFICE" w:hAnsi="MMC OFFICE" w:cs="Arial"/>
            <w:sz w:val="18"/>
            <w:szCs w:val="24"/>
            <w:lang w:val="nb-NO"/>
          </w:rPr>
          <w:t>vegard.werner@mitsubishi-motors.no</w:t>
        </w:r>
      </w:hyperlink>
    </w:p>
    <w:sectPr w:rsidR="009D41FA" w:rsidRPr="00B60E3C" w:rsidSect="00EF0B87">
      <w:headerReference w:type="default" r:id="rId12"/>
      <w:pgSz w:w="11906" w:h="16838" w:code="9"/>
      <w:pgMar w:top="3119" w:right="624" w:bottom="1021" w:left="238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AB16" w14:textId="77777777" w:rsidR="003E5540" w:rsidRDefault="003E5540" w:rsidP="00D50D5F">
      <w:r>
        <w:separator/>
      </w:r>
    </w:p>
  </w:endnote>
  <w:endnote w:type="continuationSeparator" w:id="0">
    <w:p w14:paraId="7FDDFCE3" w14:textId="77777777" w:rsidR="003E5540" w:rsidRDefault="003E5540" w:rsidP="00D5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MC OFFICE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MCBeta5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7" w:csb1="00000000"/>
  </w:font>
  <w:font w:name="ヒラギノ角ゴ Std W4">
    <w:altName w:val="MS Gothic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B0287" w14:textId="77777777" w:rsidR="003E5540" w:rsidRDefault="003E5540" w:rsidP="00D50D5F">
      <w:r>
        <w:separator/>
      </w:r>
    </w:p>
  </w:footnote>
  <w:footnote w:type="continuationSeparator" w:id="0">
    <w:p w14:paraId="39D1628A" w14:textId="77777777" w:rsidR="003E5540" w:rsidRDefault="003E5540" w:rsidP="00D5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C4CB" w14:textId="77777777" w:rsidR="002F6B49" w:rsidRDefault="00372A7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E4B87B" wp14:editId="62864DC7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2077720" cy="76962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52BEC" w14:textId="77777777" w:rsidR="002F6B49" w:rsidRPr="004312D5" w:rsidRDefault="002F6B49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</w:pPr>
                          <w:r w:rsidRPr="004312D5"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  <w:t>PRESSEMELDING</w:t>
                          </w:r>
                        </w:p>
                        <w:p w14:paraId="2052B588" w14:textId="3A1DDA02" w:rsidR="002F6B49" w:rsidRPr="004312D5" w:rsidRDefault="009C7DC3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</w:pPr>
                          <w: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3</w:t>
                          </w:r>
                          <w:r w:rsidR="002F6B49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 xml:space="preserve">. </w:t>
                          </w:r>
                          <w:r w:rsidR="000D528A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oktober</w:t>
                          </w:r>
                          <w:r w:rsidR="001F5985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 xml:space="preserve"> </w:t>
                          </w:r>
                          <w:r w:rsidR="003E5819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4B87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3.55pt;width:163.6pt;height:60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" filled="f" stroked="f">
              <v:textbox>
                <w:txbxContent>
                  <w:p w14:paraId="0C652BEC" w14:textId="77777777" w:rsidR="002F6B49" w:rsidRPr="004312D5" w:rsidRDefault="002F6B49" w:rsidP="00583967">
                    <w:pPr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</w:pPr>
                    <w:r w:rsidRPr="004312D5"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  <w:t>PRESSEMELDING</w:t>
                    </w:r>
                  </w:p>
                  <w:p w14:paraId="2052B588" w14:textId="3A1DDA02" w:rsidR="002F6B49" w:rsidRPr="004312D5" w:rsidRDefault="009C7DC3" w:rsidP="00583967">
                    <w:pP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</w:pPr>
                    <w: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3</w:t>
                    </w:r>
                    <w:r w:rsidR="002F6B49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 xml:space="preserve">. </w:t>
                    </w:r>
                    <w:r w:rsidR="000D528A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oktober</w:t>
                    </w:r>
                    <w:r w:rsidR="001F5985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 xml:space="preserve"> </w:t>
                    </w:r>
                    <w:r w:rsidR="003E5819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62B850" wp14:editId="4745B9EA">
              <wp:simplePos x="0" y="0"/>
              <wp:positionH relativeFrom="margin">
                <wp:align>right</wp:align>
              </wp:positionH>
              <wp:positionV relativeFrom="paragraph">
                <wp:posOffset>49530</wp:posOffset>
              </wp:positionV>
              <wp:extent cx="3028950" cy="7239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A2382" w14:textId="77777777" w:rsidR="002F6B49" w:rsidRPr="00264D31" w:rsidRDefault="002F6B49" w:rsidP="000C3053">
                          <w:pPr>
                            <w:spacing w:line="22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</w:pPr>
                          <w:bookmarkStart w:id="3" w:name="_Hlk512860964"/>
                          <w:bookmarkStart w:id="4" w:name="_Hlk512860965"/>
                          <w:bookmarkStart w:id="5" w:name="_Hlk512860966"/>
                          <w:r w:rsidRPr="00264D31"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  <w:t>MMC NORGE AS</w:t>
                          </w:r>
                        </w:p>
                        <w:p w14:paraId="40211B0D" w14:textId="77777777" w:rsidR="002F6B49" w:rsidRPr="00264D31" w:rsidRDefault="002F6B49" w:rsidP="00C23D6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Østre Aker vei 62, Oslo</w:t>
                          </w:r>
                        </w:p>
                        <w:p w14:paraId="51179FFB" w14:textId="77777777" w:rsidR="002F6B49" w:rsidRPr="00264D31" w:rsidRDefault="002F6B49" w:rsidP="000C305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Postboks 6843, Rodeløkka, NO-0504 Oslo</w:t>
                          </w: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br/>
                            <w:t>www.mitsubishi-motors.no</w:t>
                          </w:r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62B850" id="_x0000_s1027" type="#_x0000_t202" style="position:absolute;left:0;text-align:left;margin-left:187.3pt;margin-top:3.9pt;width:238.5pt;height:5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tu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y8YRwMw5WAbBeeRZ3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" filled="f" stroked="f">
              <v:textbox>
                <w:txbxContent>
                  <w:p w14:paraId="5EAA2382" w14:textId="77777777" w:rsidR="002F6B49" w:rsidRPr="00264D31" w:rsidRDefault="002F6B49" w:rsidP="000C3053">
                    <w:pPr>
                      <w:spacing w:line="22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</w:pPr>
                    <w:bookmarkStart w:id="4" w:name="_Hlk512860964"/>
                    <w:bookmarkStart w:id="5" w:name="_Hlk512860965"/>
                    <w:bookmarkStart w:id="6" w:name="_Hlk512860966"/>
                    <w:r w:rsidRPr="00264D31"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  <w:t>MMC NORGE AS</w:t>
                    </w:r>
                  </w:p>
                  <w:p w14:paraId="40211B0D" w14:textId="77777777" w:rsidR="002F6B49" w:rsidRPr="00264D31" w:rsidRDefault="002F6B49" w:rsidP="00C23D6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Østre Aker vei 62, Oslo</w:t>
                    </w:r>
                  </w:p>
                  <w:p w14:paraId="51179FFB" w14:textId="77777777" w:rsidR="002F6B49" w:rsidRPr="00264D31" w:rsidRDefault="002F6B49" w:rsidP="000C305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Postboks 6843, Rodeløkka, NO-0504 Oslo</w:t>
                    </w: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br/>
                      <w:t>www.mitsubishi-motors.no</w:t>
                    </w:r>
                    <w:bookmarkEnd w:id="4"/>
                    <w:bookmarkEnd w:id="5"/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  <w:r w:rsidR="002F6B49">
      <w:rPr>
        <w:noProof/>
      </w:rPr>
      <w:drawing>
        <wp:anchor distT="0" distB="0" distL="114300" distR="114300" simplePos="0" relativeHeight="251658752" behindDoc="0" locked="0" layoutInCell="1" allowOverlap="1" wp14:anchorId="58FA3294" wp14:editId="1173392D">
          <wp:simplePos x="0" y="0"/>
          <wp:positionH relativeFrom="column">
            <wp:posOffset>-1728470</wp:posOffset>
          </wp:positionH>
          <wp:positionV relativeFrom="paragraph">
            <wp:posOffset>-360045</wp:posOffset>
          </wp:positionV>
          <wp:extent cx="1727835" cy="1412875"/>
          <wp:effectExtent l="0" t="0" r="0" b="0"/>
          <wp:wrapSquare wrapText="bothSides"/>
          <wp:docPr id="9" name="Bilde 9" descr="communication_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munication_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CDE"/>
    <w:multiLevelType w:val="hybridMultilevel"/>
    <w:tmpl w:val="FF06279A"/>
    <w:lvl w:ilvl="0" w:tplc="57EEDA16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0C1"/>
    <w:multiLevelType w:val="hybridMultilevel"/>
    <w:tmpl w:val="1C589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1B16"/>
    <w:multiLevelType w:val="hybridMultilevel"/>
    <w:tmpl w:val="488C8F40"/>
    <w:lvl w:ilvl="0" w:tplc="0C56B228">
      <w:start w:val="7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2A20"/>
    <w:multiLevelType w:val="hybridMultilevel"/>
    <w:tmpl w:val="E9C4C096"/>
    <w:lvl w:ilvl="0" w:tplc="657E1604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416F"/>
    <w:multiLevelType w:val="hybridMultilevel"/>
    <w:tmpl w:val="E2E634C6"/>
    <w:lvl w:ilvl="0" w:tplc="73EA6EA4">
      <w:start w:val="7"/>
      <w:numFmt w:val="bullet"/>
      <w:lvlText w:val=""/>
      <w:lvlJc w:val="left"/>
      <w:pPr>
        <w:ind w:left="720" w:hanging="360"/>
      </w:pPr>
      <w:rPr>
        <w:rFonts w:ascii="Symbol" w:eastAsia="Meiryo U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F0F80"/>
    <w:multiLevelType w:val="hybridMultilevel"/>
    <w:tmpl w:val="580AF5E0"/>
    <w:lvl w:ilvl="0" w:tplc="EE8C2192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1A02"/>
    <w:multiLevelType w:val="hybridMultilevel"/>
    <w:tmpl w:val="00309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23C2"/>
    <w:multiLevelType w:val="hybridMultilevel"/>
    <w:tmpl w:val="F9D61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6BFA"/>
    <w:multiLevelType w:val="hybridMultilevel"/>
    <w:tmpl w:val="62B41F52"/>
    <w:lvl w:ilvl="0" w:tplc="D6E81704">
      <w:start w:val="2018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3496B"/>
    <w:multiLevelType w:val="hybridMultilevel"/>
    <w:tmpl w:val="95C29A5E"/>
    <w:lvl w:ilvl="0" w:tplc="41C0D358">
      <w:numFmt w:val="bullet"/>
      <w:lvlText w:val=""/>
      <w:lvlJc w:val="left"/>
      <w:pPr>
        <w:ind w:left="720" w:hanging="360"/>
      </w:pPr>
      <w:rPr>
        <w:rFonts w:ascii="Symbol" w:eastAsia="Meiryo U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4595D"/>
    <w:multiLevelType w:val="hybridMultilevel"/>
    <w:tmpl w:val="FD8EC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7342"/>
    <w:multiLevelType w:val="hybridMultilevel"/>
    <w:tmpl w:val="9DE8568C"/>
    <w:lvl w:ilvl="0" w:tplc="52BA0074">
      <w:start w:val="2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9066F"/>
    <w:multiLevelType w:val="hybridMultilevel"/>
    <w:tmpl w:val="F2FE9652"/>
    <w:lvl w:ilvl="0" w:tplc="F98276E2">
      <w:start w:val="2019"/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5D96"/>
    <w:multiLevelType w:val="hybridMultilevel"/>
    <w:tmpl w:val="B8423506"/>
    <w:lvl w:ilvl="0" w:tplc="4ABA5094">
      <w:numFmt w:val="bullet"/>
      <w:lvlText w:val="-"/>
      <w:lvlJc w:val="left"/>
      <w:pPr>
        <w:ind w:left="720" w:hanging="360"/>
      </w:pPr>
      <w:rPr>
        <w:rFonts w:ascii="MMC OFFICE" w:eastAsia="MS Mincho" w:hAnsi="MMC OFFIC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1297"/>
    <w:multiLevelType w:val="hybridMultilevel"/>
    <w:tmpl w:val="A40A9B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E36B1"/>
    <w:multiLevelType w:val="hybridMultilevel"/>
    <w:tmpl w:val="BA2E211A"/>
    <w:lvl w:ilvl="0" w:tplc="2C3C5C2E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50118"/>
    <w:multiLevelType w:val="hybridMultilevel"/>
    <w:tmpl w:val="A1AAA6EE"/>
    <w:lvl w:ilvl="0" w:tplc="2D962638">
      <w:start w:val="2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C2B6D"/>
    <w:multiLevelType w:val="hybridMultilevel"/>
    <w:tmpl w:val="CC9408D4"/>
    <w:lvl w:ilvl="0" w:tplc="E0A22550">
      <w:start w:val="1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54193"/>
    <w:multiLevelType w:val="hybridMultilevel"/>
    <w:tmpl w:val="B1C2E5B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5160"/>
    <w:multiLevelType w:val="hybridMultilevel"/>
    <w:tmpl w:val="59660844"/>
    <w:lvl w:ilvl="0" w:tplc="F98276E2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6117D"/>
    <w:multiLevelType w:val="hybridMultilevel"/>
    <w:tmpl w:val="4E86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946E9"/>
    <w:multiLevelType w:val="hybridMultilevel"/>
    <w:tmpl w:val="7332D426"/>
    <w:lvl w:ilvl="0" w:tplc="BD92FDE8">
      <w:start w:val="2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211E1"/>
    <w:multiLevelType w:val="hybridMultilevel"/>
    <w:tmpl w:val="B2B45806"/>
    <w:lvl w:ilvl="0" w:tplc="45AEB15C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432AB"/>
    <w:multiLevelType w:val="hybridMultilevel"/>
    <w:tmpl w:val="21B8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D088C"/>
    <w:multiLevelType w:val="hybridMultilevel"/>
    <w:tmpl w:val="4A56269E"/>
    <w:lvl w:ilvl="0" w:tplc="041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5" w15:restartNumberingAfterBreak="0">
    <w:nsid w:val="75045D3B"/>
    <w:multiLevelType w:val="hybridMultilevel"/>
    <w:tmpl w:val="703C37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781D"/>
    <w:multiLevelType w:val="hybridMultilevel"/>
    <w:tmpl w:val="49801CFE"/>
    <w:lvl w:ilvl="0" w:tplc="3BACA9AA"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12"/>
  </w:num>
  <w:num w:numId="5">
    <w:abstractNumId w:val="5"/>
  </w:num>
  <w:num w:numId="6">
    <w:abstractNumId w:val="3"/>
  </w:num>
  <w:num w:numId="7">
    <w:abstractNumId w:val="26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0"/>
  </w:num>
  <w:num w:numId="13">
    <w:abstractNumId w:val="7"/>
  </w:num>
  <w:num w:numId="14">
    <w:abstractNumId w:val="23"/>
  </w:num>
  <w:num w:numId="15">
    <w:abstractNumId w:val="24"/>
  </w:num>
  <w:num w:numId="16">
    <w:abstractNumId w:val="13"/>
  </w:num>
  <w:num w:numId="17">
    <w:abstractNumId w:val="4"/>
  </w:num>
  <w:num w:numId="18">
    <w:abstractNumId w:val="2"/>
  </w:num>
  <w:num w:numId="19">
    <w:abstractNumId w:val="8"/>
  </w:num>
  <w:num w:numId="20">
    <w:abstractNumId w:val="9"/>
  </w:num>
  <w:num w:numId="21">
    <w:abstractNumId w:val="14"/>
  </w:num>
  <w:num w:numId="22">
    <w:abstractNumId w:val="25"/>
  </w:num>
  <w:num w:numId="23">
    <w:abstractNumId w:val="18"/>
  </w:num>
  <w:num w:numId="24">
    <w:abstractNumId w:val="17"/>
  </w:num>
  <w:num w:numId="25">
    <w:abstractNumId w:val="11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40"/>
  <w:hyphenationZone w:val="425"/>
  <w:drawingGridHorizontalSpacing w:val="105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4C"/>
    <w:rsid w:val="000108ED"/>
    <w:rsid w:val="00015A6B"/>
    <w:rsid w:val="0001675D"/>
    <w:rsid w:val="00032FFE"/>
    <w:rsid w:val="00035B55"/>
    <w:rsid w:val="00037D62"/>
    <w:rsid w:val="00042758"/>
    <w:rsid w:val="00047743"/>
    <w:rsid w:val="00056300"/>
    <w:rsid w:val="0006233E"/>
    <w:rsid w:val="0006397C"/>
    <w:rsid w:val="0006468F"/>
    <w:rsid w:val="00064E5B"/>
    <w:rsid w:val="00071CB6"/>
    <w:rsid w:val="00071EF8"/>
    <w:rsid w:val="00074246"/>
    <w:rsid w:val="00082330"/>
    <w:rsid w:val="00082712"/>
    <w:rsid w:val="000847BF"/>
    <w:rsid w:val="0008601E"/>
    <w:rsid w:val="000903C1"/>
    <w:rsid w:val="00091B14"/>
    <w:rsid w:val="00095092"/>
    <w:rsid w:val="00095156"/>
    <w:rsid w:val="00095E30"/>
    <w:rsid w:val="000A18BE"/>
    <w:rsid w:val="000A36DC"/>
    <w:rsid w:val="000B06E7"/>
    <w:rsid w:val="000B375F"/>
    <w:rsid w:val="000B5819"/>
    <w:rsid w:val="000C28ED"/>
    <w:rsid w:val="000C3053"/>
    <w:rsid w:val="000C70D3"/>
    <w:rsid w:val="000D528A"/>
    <w:rsid w:val="000D7501"/>
    <w:rsid w:val="000E0A5C"/>
    <w:rsid w:val="000E3535"/>
    <w:rsid w:val="000E4AA6"/>
    <w:rsid w:val="000F2A6A"/>
    <w:rsid w:val="00102A5B"/>
    <w:rsid w:val="001031D6"/>
    <w:rsid w:val="00105452"/>
    <w:rsid w:val="0010777D"/>
    <w:rsid w:val="00110A8F"/>
    <w:rsid w:val="001134CA"/>
    <w:rsid w:val="001148DF"/>
    <w:rsid w:val="001275EA"/>
    <w:rsid w:val="00127C7E"/>
    <w:rsid w:val="00136E98"/>
    <w:rsid w:val="0014753F"/>
    <w:rsid w:val="00156318"/>
    <w:rsid w:val="00157C79"/>
    <w:rsid w:val="00164779"/>
    <w:rsid w:val="001869AF"/>
    <w:rsid w:val="00187026"/>
    <w:rsid w:val="001906D4"/>
    <w:rsid w:val="00192CA1"/>
    <w:rsid w:val="0019790D"/>
    <w:rsid w:val="001A3373"/>
    <w:rsid w:val="001A4F85"/>
    <w:rsid w:val="001A60DB"/>
    <w:rsid w:val="001A7927"/>
    <w:rsid w:val="001B59CA"/>
    <w:rsid w:val="001D1972"/>
    <w:rsid w:val="001D67C8"/>
    <w:rsid w:val="001E0080"/>
    <w:rsid w:val="001E0BA5"/>
    <w:rsid w:val="001F3E44"/>
    <w:rsid w:val="001F5985"/>
    <w:rsid w:val="001F5D3E"/>
    <w:rsid w:val="001F69AA"/>
    <w:rsid w:val="00215B31"/>
    <w:rsid w:val="002221CB"/>
    <w:rsid w:val="00237617"/>
    <w:rsid w:val="002376B3"/>
    <w:rsid w:val="002626CA"/>
    <w:rsid w:val="00263906"/>
    <w:rsid w:val="002643D9"/>
    <w:rsid w:val="00264D31"/>
    <w:rsid w:val="00266995"/>
    <w:rsid w:val="0027020C"/>
    <w:rsid w:val="00275911"/>
    <w:rsid w:val="002824CF"/>
    <w:rsid w:val="00285534"/>
    <w:rsid w:val="002A1587"/>
    <w:rsid w:val="002A3D43"/>
    <w:rsid w:val="002A56AB"/>
    <w:rsid w:val="002B39BC"/>
    <w:rsid w:val="002B4634"/>
    <w:rsid w:val="002B613D"/>
    <w:rsid w:val="002C14A1"/>
    <w:rsid w:val="002C1B34"/>
    <w:rsid w:val="002C1F3E"/>
    <w:rsid w:val="002C586B"/>
    <w:rsid w:val="002D7BF5"/>
    <w:rsid w:val="002E4CC2"/>
    <w:rsid w:val="002F0B45"/>
    <w:rsid w:val="002F6B49"/>
    <w:rsid w:val="002F7E35"/>
    <w:rsid w:val="00300859"/>
    <w:rsid w:val="003231B5"/>
    <w:rsid w:val="0033037A"/>
    <w:rsid w:val="00340DAD"/>
    <w:rsid w:val="00343661"/>
    <w:rsid w:val="00346DD0"/>
    <w:rsid w:val="00347378"/>
    <w:rsid w:val="0037140C"/>
    <w:rsid w:val="00372A7F"/>
    <w:rsid w:val="00377D0B"/>
    <w:rsid w:val="003817CC"/>
    <w:rsid w:val="00385B3E"/>
    <w:rsid w:val="003877A3"/>
    <w:rsid w:val="003906D6"/>
    <w:rsid w:val="00392162"/>
    <w:rsid w:val="0039617F"/>
    <w:rsid w:val="003B3C86"/>
    <w:rsid w:val="003C7795"/>
    <w:rsid w:val="003D658E"/>
    <w:rsid w:val="003E5540"/>
    <w:rsid w:val="003E5819"/>
    <w:rsid w:val="00404D49"/>
    <w:rsid w:val="00407D26"/>
    <w:rsid w:val="00410D4A"/>
    <w:rsid w:val="004207E4"/>
    <w:rsid w:val="004312D5"/>
    <w:rsid w:val="004418E9"/>
    <w:rsid w:val="00446AE0"/>
    <w:rsid w:val="004539E1"/>
    <w:rsid w:val="004544D6"/>
    <w:rsid w:val="00464F62"/>
    <w:rsid w:val="004662C8"/>
    <w:rsid w:val="004735D7"/>
    <w:rsid w:val="00473D83"/>
    <w:rsid w:val="00474766"/>
    <w:rsid w:val="00474FD3"/>
    <w:rsid w:val="004823D4"/>
    <w:rsid w:val="004B0F87"/>
    <w:rsid w:val="004C280A"/>
    <w:rsid w:val="004D071E"/>
    <w:rsid w:val="004D7C9B"/>
    <w:rsid w:val="004E4C6C"/>
    <w:rsid w:val="004E5A8F"/>
    <w:rsid w:val="005030B6"/>
    <w:rsid w:val="005104C7"/>
    <w:rsid w:val="00510B8C"/>
    <w:rsid w:val="00512F23"/>
    <w:rsid w:val="00520354"/>
    <w:rsid w:val="00520C6A"/>
    <w:rsid w:val="00522007"/>
    <w:rsid w:val="00522464"/>
    <w:rsid w:val="00523BB5"/>
    <w:rsid w:val="0053483F"/>
    <w:rsid w:val="005406BB"/>
    <w:rsid w:val="0054367D"/>
    <w:rsid w:val="00545F7A"/>
    <w:rsid w:val="005514EE"/>
    <w:rsid w:val="00553E46"/>
    <w:rsid w:val="00554348"/>
    <w:rsid w:val="00571426"/>
    <w:rsid w:val="005719F7"/>
    <w:rsid w:val="005733B3"/>
    <w:rsid w:val="00583967"/>
    <w:rsid w:val="00583BB3"/>
    <w:rsid w:val="005A3551"/>
    <w:rsid w:val="005A391B"/>
    <w:rsid w:val="005A7664"/>
    <w:rsid w:val="005B3DD4"/>
    <w:rsid w:val="005D3691"/>
    <w:rsid w:val="005D7C9C"/>
    <w:rsid w:val="005F02AB"/>
    <w:rsid w:val="005F21EF"/>
    <w:rsid w:val="005F588F"/>
    <w:rsid w:val="00607872"/>
    <w:rsid w:val="00612160"/>
    <w:rsid w:val="00613258"/>
    <w:rsid w:val="00624764"/>
    <w:rsid w:val="006256C7"/>
    <w:rsid w:val="00626D35"/>
    <w:rsid w:val="0062770F"/>
    <w:rsid w:val="00641B5B"/>
    <w:rsid w:val="00652931"/>
    <w:rsid w:val="00654585"/>
    <w:rsid w:val="00656E0C"/>
    <w:rsid w:val="006576F5"/>
    <w:rsid w:val="006715C1"/>
    <w:rsid w:val="00672751"/>
    <w:rsid w:val="00675B66"/>
    <w:rsid w:val="00677172"/>
    <w:rsid w:val="00680E83"/>
    <w:rsid w:val="006852F8"/>
    <w:rsid w:val="00690214"/>
    <w:rsid w:val="00694E07"/>
    <w:rsid w:val="006B7B09"/>
    <w:rsid w:val="006D159A"/>
    <w:rsid w:val="006E2DA8"/>
    <w:rsid w:val="006E377F"/>
    <w:rsid w:val="006F0FC4"/>
    <w:rsid w:val="006F70A9"/>
    <w:rsid w:val="00712FB7"/>
    <w:rsid w:val="007167D1"/>
    <w:rsid w:val="0072486D"/>
    <w:rsid w:val="00730061"/>
    <w:rsid w:val="007312BF"/>
    <w:rsid w:val="007368E1"/>
    <w:rsid w:val="00737E51"/>
    <w:rsid w:val="00740496"/>
    <w:rsid w:val="00741249"/>
    <w:rsid w:val="0074398A"/>
    <w:rsid w:val="0074418A"/>
    <w:rsid w:val="007454D1"/>
    <w:rsid w:val="007460E3"/>
    <w:rsid w:val="00747E99"/>
    <w:rsid w:val="00750079"/>
    <w:rsid w:val="00760F12"/>
    <w:rsid w:val="00761CD2"/>
    <w:rsid w:val="00766E97"/>
    <w:rsid w:val="007703DC"/>
    <w:rsid w:val="0077527E"/>
    <w:rsid w:val="00777CAD"/>
    <w:rsid w:val="007825FF"/>
    <w:rsid w:val="00784382"/>
    <w:rsid w:val="007943B7"/>
    <w:rsid w:val="00797EE9"/>
    <w:rsid w:val="007A010E"/>
    <w:rsid w:val="007A2466"/>
    <w:rsid w:val="007B420B"/>
    <w:rsid w:val="007D1F4F"/>
    <w:rsid w:val="007E4350"/>
    <w:rsid w:val="007E57D2"/>
    <w:rsid w:val="007F15B7"/>
    <w:rsid w:val="007F4FDF"/>
    <w:rsid w:val="007F526B"/>
    <w:rsid w:val="007F5558"/>
    <w:rsid w:val="00801A41"/>
    <w:rsid w:val="00801FB4"/>
    <w:rsid w:val="00806B34"/>
    <w:rsid w:val="00806F41"/>
    <w:rsid w:val="00812C3D"/>
    <w:rsid w:val="008344AD"/>
    <w:rsid w:val="00835FFF"/>
    <w:rsid w:val="00837BE2"/>
    <w:rsid w:val="00842C58"/>
    <w:rsid w:val="0085508A"/>
    <w:rsid w:val="00857E29"/>
    <w:rsid w:val="00860F1D"/>
    <w:rsid w:val="00864013"/>
    <w:rsid w:val="008731A1"/>
    <w:rsid w:val="008760B6"/>
    <w:rsid w:val="00877864"/>
    <w:rsid w:val="00881895"/>
    <w:rsid w:val="00882422"/>
    <w:rsid w:val="00884F9B"/>
    <w:rsid w:val="008927D6"/>
    <w:rsid w:val="008A0415"/>
    <w:rsid w:val="008A2A54"/>
    <w:rsid w:val="008A2B05"/>
    <w:rsid w:val="008A68A7"/>
    <w:rsid w:val="008A7B6D"/>
    <w:rsid w:val="008C6453"/>
    <w:rsid w:val="008D47B9"/>
    <w:rsid w:val="008D5F9C"/>
    <w:rsid w:val="008E30CF"/>
    <w:rsid w:val="008E51E1"/>
    <w:rsid w:val="008F1890"/>
    <w:rsid w:val="008F7A3E"/>
    <w:rsid w:val="009013BB"/>
    <w:rsid w:val="00902C84"/>
    <w:rsid w:val="00910049"/>
    <w:rsid w:val="009227D2"/>
    <w:rsid w:val="00931BBF"/>
    <w:rsid w:val="00932501"/>
    <w:rsid w:val="009333DB"/>
    <w:rsid w:val="00943965"/>
    <w:rsid w:val="00947CA9"/>
    <w:rsid w:val="009556D8"/>
    <w:rsid w:val="00955E5F"/>
    <w:rsid w:val="00960D48"/>
    <w:rsid w:val="00966000"/>
    <w:rsid w:val="009844D7"/>
    <w:rsid w:val="00986892"/>
    <w:rsid w:val="009921A3"/>
    <w:rsid w:val="00993223"/>
    <w:rsid w:val="00993D59"/>
    <w:rsid w:val="00995139"/>
    <w:rsid w:val="009C7B97"/>
    <w:rsid w:val="009C7DC3"/>
    <w:rsid w:val="009D209C"/>
    <w:rsid w:val="009D41FA"/>
    <w:rsid w:val="009D5602"/>
    <w:rsid w:val="009E05BA"/>
    <w:rsid w:val="009E1155"/>
    <w:rsid w:val="009E46B5"/>
    <w:rsid w:val="009E7E04"/>
    <w:rsid w:val="009F29DE"/>
    <w:rsid w:val="009F4F5C"/>
    <w:rsid w:val="00A0023C"/>
    <w:rsid w:val="00A1432D"/>
    <w:rsid w:val="00A177FD"/>
    <w:rsid w:val="00A31137"/>
    <w:rsid w:val="00A31FDC"/>
    <w:rsid w:val="00A36997"/>
    <w:rsid w:val="00A52B8B"/>
    <w:rsid w:val="00A53FA0"/>
    <w:rsid w:val="00A54B58"/>
    <w:rsid w:val="00A75EF5"/>
    <w:rsid w:val="00A81313"/>
    <w:rsid w:val="00A86220"/>
    <w:rsid w:val="00A87A1E"/>
    <w:rsid w:val="00A87BA2"/>
    <w:rsid w:val="00A90684"/>
    <w:rsid w:val="00AA369B"/>
    <w:rsid w:val="00AB367A"/>
    <w:rsid w:val="00AB7D29"/>
    <w:rsid w:val="00AC12F5"/>
    <w:rsid w:val="00AC1F76"/>
    <w:rsid w:val="00AC242B"/>
    <w:rsid w:val="00AC5290"/>
    <w:rsid w:val="00AC557A"/>
    <w:rsid w:val="00AC62C5"/>
    <w:rsid w:val="00AD28B6"/>
    <w:rsid w:val="00AE3A24"/>
    <w:rsid w:val="00AF1F5D"/>
    <w:rsid w:val="00AF2B24"/>
    <w:rsid w:val="00AF3A04"/>
    <w:rsid w:val="00B017ED"/>
    <w:rsid w:val="00B02CF7"/>
    <w:rsid w:val="00B0318F"/>
    <w:rsid w:val="00B03575"/>
    <w:rsid w:val="00B05F25"/>
    <w:rsid w:val="00B157BD"/>
    <w:rsid w:val="00B21B70"/>
    <w:rsid w:val="00B3091E"/>
    <w:rsid w:val="00B34140"/>
    <w:rsid w:val="00B446F1"/>
    <w:rsid w:val="00B52148"/>
    <w:rsid w:val="00B60E3C"/>
    <w:rsid w:val="00B65561"/>
    <w:rsid w:val="00B67D53"/>
    <w:rsid w:val="00B70CF9"/>
    <w:rsid w:val="00B724F4"/>
    <w:rsid w:val="00B72B23"/>
    <w:rsid w:val="00B94A78"/>
    <w:rsid w:val="00B96568"/>
    <w:rsid w:val="00BA0CC8"/>
    <w:rsid w:val="00BA42F5"/>
    <w:rsid w:val="00BA50D4"/>
    <w:rsid w:val="00BB1ABA"/>
    <w:rsid w:val="00BB55FF"/>
    <w:rsid w:val="00BD092B"/>
    <w:rsid w:val="00BE7C40"/>
    <w:rsid w:val="00BF0F42"/>
    <w:rsid w:val="00BF4DA4"/>
    <w:rsid w:val="00C07109"/>
    <w:rsid w:val="00C1121B"/>
    <w:rsid w:val="00C11306"/>
    <w:rsid w:val="00C11AED"/>
    <w:rsid w:val="00C151D9"/>
    <w:rsid w:val="00C16B5A"/>
    <w:rsid w:val="00C23D63"/>
    <w:rsid w:val="00C24228"/>
    <w:rsid w:val="00C27903"/>
    <w:rsid w:val="00C34722"/>
    <w:rsid w:val="00C4125B"/>
    <w:rsid w:val="00C46E88"/>
    <w:rsid w:val="00C61A50"/>
    <w:rsid w:val="00C71D46"/>
    <w:rsid w:val="00C81B26"/>
    <w:rsid w:val="00C866E6"/>
    <w:rsid w:val="00C9123D"/>
    <w:rsid w:val="00C9336C"/>
    <w:rsid w:val="00C97DE0"/>
    <w:rsid w:val="00CA05C9"/>
    <w:rsid w:val="00CA19B3"/>
    <w:rsid w:val="00CA5C93"/>
    <w:rsid w:val="00CA7E09"/>
    <w:rsid w:val="00CC18DB"/>
    <w:rsid w:val="00CC3253"/>
    <w:rsid w:val="00CC4AC0"/>
    <w:rsid w:val="00CC5933"/>
    <w:rsid w:val="00CC5FAE"/>
    <w:rsid w:val="00CD0E35"/>
    <w:rsid w:val="00CD1333"/>
    <w:rsid w:val="00CD6BDA"/>
    <w:rsid w:val="00D01E07"/>
    <w:rsid w:val="00D06931"/>
    <w:rsid w:val="00D07B96"/>
    <w:rsid w:val="00D109F1"/>
    <w:rsid w:val="00D10C87"/>
    <w:rsid w:val="00D15FE6"/>
    <w:rsid w:val="00D2589F"/>
    <w:rsid w:val="00D26972"/>
    <w:rsid w:val="00D33E6B"/>
    <w:rsid w:val="00D373AD"/>
    <w:rsid w:val="00D43115"/>
    <w:rsid w:val="00D50D5F"/>
    <w:rsid w:val="00D6094C"/>
    <w:rsid w:val="00D65723"/>
    <w:rsid w:val="00D6577A"/>
    <w:rsid w:val="00D66931"/>
    <w:rsid w:val="00D80DDD"/>
    <w:rsid w:val="00D82E46"/>
    <w:rsid w:val="00D9788B"/>
    <w:rsid w:val="00D978FB"/>
    <w:rsid w:val="00DA6006"/>
    <w:rsid w:val="00DB1A5D"/>
    <w:rsid w:val="00DC1523"/>
    <w:rsid w:val="00DC3B07"/>
    <w:rsid w:val="00DD0480"/>
    <w:rsid w:val="00DD20A9"/>
    <w:rsid w:val="00DD7103"/>
    <w:rsid w:val="00DE4483"/>
    <w:rsid w:val="00DE7F97"/>
    <w:rsid w:val="00DF1577"/>
    <w:rsid w:val="00E01D40"/>
    <w:rsid w:val="00E07300"/>
    <w:rsid w:val="00E1292C"/>
    <w:rsid w:val="00E13B6C"/>
    <w:rsid w:val="00E15312"/>
    <w:rsid w:val="00E15428"/>
    <w:rsid w:val="00E2099E"/>
    <w:rsid w:val="00E246F5"/>
    <w:rsid w:val="00E33AFE"/>
    <w:rsid w:val="00E37E6B"/>
    <w:rsid w:val="00E64E01"/>
    <w:rsid w:val="00E66074"/>
    <w:rsid w:val="00E7346B"/>
    <w:rsid w:val="00E86A82"/>
    <w:rsid w:val="00E876C1"/>
    <w:rsid w:val="00E9004A"/>
    <w:rsid w:val="00EA2F3A"/>
    <w:rsid w:val="00EA3E17"/>
    <w:rsid w:val="00EC07B2"/>
    <w:rsid w:val="00EC1069"/>
    <w:rsid w:val="00EC4B3E"/>
    <w:rsid w:val="00EC5C1D"/>
    <w:rsid w:val="00EC65ED"/>
    <w:rsid w:val="00ED508F"/>
    <w:rsid w:val="00ED7248"/>
    <w:rsid w:val="00ED73B4"/>
    <w:rsid w:val="00ED7BEC"/>
    <w:rsid w:val="00EF0B87"/>
    <w:rsid w:val="00EF5D2C"/>
    <w:rsid w:val="00F07950"/>
    <w:rsid w:val="00F07F4F"/>
    <w:rsid w:val="00F11CAB"/>
    <w:rsid w:val="00F1441D"/>
    <w:rsid w:val="00F220F1"/>
    <w:rsid w:val="00F32196"/>
    <w:rsid w:val="00F33B24"/>
    <w:rsid w:val="00F4072F"/>
    <w:rsid w:val="00F56C5F"/>
    <w:rsid w:val="00F60D5C"/>
    <w:rsid w:val="00F62A67"/>
    <w:rsid w:val="00F65368"/>
    <w:rsid w:val="00F710DF"/>
    <w:rsid w:val="00F71202"/>
    <w:rsid w:val="00F82305"/>
    <w:rsid w:val="00F82644"/>
    <w:rsid w:val="00F831B7"/>
    <w:rsid w:val="00F87D4C"/>
    <w:rsid w:val="00FA5952"/>
    <w:rsid w:val="00FB3E20"/>
    <w:rsid w:val="00FC1260"/>
    <w:rsid w:val="00FC4D7E"/>
    <w:rsid w:val="00FC754C"/>
    <w:rsid w:val="00FD3765"/>
    <w:rsid w:val="00FD5D08"/>
    <w:rsid w:val="00FD7A5E"/>
    <w:rsid w:val="00FE4124"/>
    <w:rsid w:val="00FF0EB4"/>
    <w:rsid w:val="00FF2D62"/>
    <w:rsid w:val="00FF41EE"/>
    <w:rsid w:val="00FF4E3C"/>
    <w:rsid w:val="00FF5D1F"/>
    <w:rsid w:val="00FF5F5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542E209"/>
  <w15:chartTrackingRefBased/>
  <w15:docId w15:val="{9E05CE78-5C05-4239-B871-014DD28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ja-JP"/>
    </w:rPr>
  </w:style>
  <w:style w:type="paragraph" w:styleId="Overskrift1">
    <w:name w:val="heading 1"/>
    <w:basedOn w:val="Normal"/>
    <w:link w:val="Overskrift1Tegn"/>
    <w:uiPriority w:val="9"/>
    <w:qFormat/>
    <w:rsid w:val="001F69AA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0D5F"/>
  </w:style>
  <w:style w:type="paragraph" w:styleId="Bunntekst">
    <w:name w:val="footer"/>
    <w:basedOn w:val="Normal"/>
    <w:link w:val="Bunn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0D5F"/>
  </w:style>
  <w:style w:type="paragraph" w:styleId="Bobletekst">
    <w:name w:val="Balloon Text"/>
    <w:basedOn w:val="Normal"/>
    <w:link w:val="BobletekstTegn"/>
    <w:uiPriority w:val="99"/>
    <w:semiHidden/>
    <w:unhideWhenUsed/>
    <w:rsid w:val="00D50D5F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D50D5F"/>
    <w:rPr>
      <w:rFonts w:ascii="Arial" w:eastAsia="MS Gothic" w:hAnsi="Arial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64D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2712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6F0FC4"/>
    <w:pPr>
      <w:ind w:left="720"/>
      <w:contextualSpacing/>
    </w:pPr>
  </w:style>
  <w:style w:type="table" w:styleId="Tabellrutenett">
    <w:name w:val="Table Grid"/>
    <w:basedOn w:val="Vanligtabell"/>
    <w:uiPriority w:val="59"/>
    <w:rsid w:val="00C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F69A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3B6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2F6B49"/>
    <w:rPr>
      <w:i/>
      <w:iCs/>
    </w:rPr>
  </w:style>
  <w:style w:type="paragraph" w:styleId="Revisjon">
    <w:name w:val="Revision"/>
    <w:hidden/>
    <w:uiPriority w:val="99"/>
    <w:semiHidden/>
    <w:rsid w:val="00864013"/>
    <w:rPr>
      <w:kern w:val="2"/>
      <w:sz w:val="21"/>
      <w:szCs w:val="22"/>
      <w:lang w:val="en-US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F1F5D"/>
    <w:rPr>
      <w:color w:val="954F72" w:themeColor="followed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F59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F5985"/>
    <w:rPr>
      <w:rFonts w:ascii="Courier New" w:eastAsia="Times New Roman" w:hAnsi="Courier New" w:cs="Courier New"/>
    </w:rPr>
  </w:style>
  <w:style w:type="paragraph" w:styleId="Rentekst">
    <w:name w:val="Plain Text"/>
    <w:basedOn w:val="Normal"/>
    <w:link w:val="RentekstTegn"/>
    <w:uiPriority w:val="99"/>
    <w:semiHidden/>
    <w:unhideWhenUsed/>
    <w:rsid w:val="00806F41"/>
    <w:pPr>
      <w:widowControl/>
      <w:jc w:val="left"/>
    </w:pPr>
    <w:rPr>
      <w:rFonts w:ascii="Calibri" w:eastAsiaTheme="minorHAnsi" w:hAnsi="Calibri" w:cstheme="minorBidi"/>
      <w:kern w:val="0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06F4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8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85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8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3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B"/>
                                    <w:left w:val="single" w:sz="6" w:space="30" w:color="EAEAEB"/>
                                    <w:bottom w:val="single" w:sz="6" w:space="0" w:color="EAEAEB"/>
                                    <w:right w:val="single" w:sz="6" w:space="30" w:color="EAEAEB"/>
                                  </w:divBdr>
                                  <w:divsChild>
                                    <w:div w:id="21151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359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62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7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09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gard.werner@mitsubishi-motors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ne.gjerstad@mitsubishi-motors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n3718\AppData\Local\Microsoft\Windows\Temporary%20Internet%20Files\Content.Outlook\553UW87H\EN_NEWSRELEASE_CommunicationMark_180403%20(2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27B0-9F78-45E1-AAA9-0CF2F706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EN_NEWSRELEASE_CommunicationMark_180403 (2)</Template>
  <TotalTime>170</TotalTime>
  <Pages>3</Pages>
  <Words>721</Words>
  <Characters>3822</Characters>
  <Application>Microsoft Office Word</Application>
  <DocSecurity>0</DocSecurity>
  <Lines>31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Mitsubishi　Motors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xdn3718</dc:creator>
  <cp:keywords/>
  <cp:lastModifiedBy>Vegard Werner</cp:lastModifiedBy>
  <cp:revision>12</cp:revision>
  <cp:lastPrinted>2019-07-31T10:31:00Z</cp:lastPrinted>
  <dcterms:created xsi:type="dcterms:W3CDTF">2019-10-01T17:14:00Z</dcterms:created>
  <dcterms:modified xsi:type="dcterms:W3CDTF">2019-10-02T17:50:00Z</dcterms:modified>
  <cp:category>NONE</cp:category>
</cp:coreProperties>
</file>