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BD" w:rsidRPr="00AD35BD" w:rsidRDefault="00E2421E" w:rsidP="006A6A4A">
      <w:pPr>
        <w:pStyle w:val="Title"/>
        <w:rPr>
          <w:rFonts w:eastAsia="Calibri"/>
          <w:bCs/>
        </w:rPr>
      </w:pPr>
      <w:r>
        <w:t>Nexus</w:t>
      </w:r>
      <w:r w:rsidR="00AD35BD" w:rsidRPr="00AD35BD">
        <w:t xml:space="preserve"> CEO: Why we're keeping quiet about our products</w:t>
      </w:r>
    </w:p>
    <w:p w:rsidR="00AD35BD" w:rsidRPr="00AD35BD" w:rsidRDefault="00AD35BD" w:rsidP="00AD35BD">
      <w:pPr>
        <w:pStyle w:val="Default"/>
        <w:spacing w:after="160" w:line="259" w:lineRule="auto"/>
        <w:ind w:right="288"/>
        <w:rPr>
          <w:rFonts w:asciiTheme="majorHAnsi" w:eastAsia="Calibri" w:hAnsiTheme="majorHAnsi" w:cstheme="majorHAnsi"/>
          <w:b/>
          <w:bCs/>
        </w:rPr>
      </w:pPr>
      <w:r w:rsidRPr="00AD35BD">
        <w:rPr>
          <w:rFonts w:asciiTheme="majorHAnsi" w:hAnsiTheme="majorHAnsi" w:cstheme="majorHAnsi"/>
          <w:b/>
        </w:rPr>
        <w:t xml:space="preserve">Identity and security company </w:t>
      </w:r>
      <w:r w:rsidR="001804D0">
        <w:rPr>
          <w:rFonts w:asciiTheme="majorHAnsi" w:hAnsiTheme="majorHAnsi" w:cstheme="majorHAnsi"/>
          <w:b/>
        </w:rPr>
        <w:t>Nexus</w:t>
      </w:r>
      <w:r w:rsidRPr="00AD35BD">
        <w:rPr>
          <w:rFonts w:asciiTheme="majorHAnsi" w:hAnsiTheme="majorHAnsi" w:cstheme="majorHAnsi"/>
          <w:b/>
        </w:rPr>
        <w:t xml:space="preserve"> Group </w:t>
      </w:r>
      <w:r w:rsidR="00002342">
        <w:rPr>
          <w:rFonts w:asciiTheme="majorHAnsi" w:hAnsiTheme="majorHAnsi" w:cstheme="majorHAnsi"/>
          <w:b/>
        </w:rPr>
        <w:t>has</w:t>
      </w:r>
      <w:r w:rsidRPr="00AD35BD">
        <w:rPr>
          <w:rFonts w:asciiTheme="majorHAnsi" w:hAnsiTheme="majorHAnsi" w:cstheme="majorHAnsi"/>
          <w:b/>
        </w:rPr>
        <w:t xml:space="preserve"> launch</w:t>
      </w:r>
      <w:r w:rsidR="00002342">
        <w:rPr>
          <w:rFonts w:asciiTheme="majorHAnsi" w:hAnsiTheme="majorHAnsi" w:cstheme="majorHAnsi"/>
          <w:b/>
        </w:rPr>
        <w:t>ed</w:t>
      </w:r>
      <w:r w:rsidRPr="00AD35BD">
        <w:rPr>
          <w:rFonts w:asciiTheme="majorHAnsi" w:hAnsiTheme="majorHAnsi" w:cstheme="majorHAnsi"/>
          <w:b/>
        </w:rPr>
        <w:t xml:space="preserve"> a new website and graphic profile, with the firm's products set to take a back seat. "As a provider of products we are naturally extremely proud of what we have to offer, but what interests our customers </w:t>
      </w:r>
      <w:r w:rsidR="00C744C2">
        <w:rPr>
          <w:rFonts w:asciiTheme="majorHAnsi" w:hAnsiTheme="majorHAnsi" w:cstheme="majorHAnsi"/>
          <w:b/>
        </w:rPr>
        <w:t xml:space="preserve">the </w:t>
      </w:r>
      <w:r w:rsidRPr="00AD35BD">
        <w:rPr>
          <w:rFonts w:asciiTheme="majorHAnsi" w:hAnsiTheme="majorHAnsi" w:cstheme="majorHAnsi"/>
          <w:b/>
        </w:rPr>
        <w:t>most is how we can help them digitalise their operations," explains neXus CEO Lars Pettersson.</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 xml:space="preserve">The new site will be focused on how </w:t>
      </w:r>
      <w:r w:rsidR="00FC4240">
        <w:rPr>
          <w:rFonts w:asciiTheme="majorHAnsi" w:hAnsiTheme="majorHAnsi" w:cstheme="majorHAnsi"/>
        </w:rPr>
        <w:t>Nexus</w:t>
      </w:r>
      <w:r w:rsidRPr="00AD35BD">
        <w:rPr>
          <w:rFonts w:asciiTheme="majorHAnsi" w:hAnsiTheme="majorHAnsi" w:cstheme="majorHAnsi"/>
        </w:rPr>
        <w:t xml:space="preserve"> technology enables cost-efficient and user-friendly e-commerce and online banking, secure access control, provision of logins and access cards, management of physical and digital access, e-services in the public sector and protection of communication between things.</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"What our products are called and how they interact with one another are not important to our customers, which is why we need to shift the spotlight from our products to our six main offerings," adds Pettersson.</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 xml:space="preserve">According to </w:t>
      </w:r>
      <w:r w:rsidR="00027BA0">
        <w:rPr>
          <w:rFonts w:asciiTheme="majorHAnsi" w:hAnsiTheme="majorHAnsi" w:cstheme="majorHAnsi"/>
        </w:rPr>
        <w:t>Nexus</w:t>
      </w:r>
      <w:r w:rsidRPr="00AD35BD">
        <w:rPr>
          <w:rFonts w:asciiTheme="majorHAnsi" w:hAnsiTheme="majorHAnsi" w:cstheme="majorHAnsi"/>
        </w:rPr>
        <w:t xml:space="preserve"> CMO Carolen Ytander, the new </w:t>
      </w:r>
      <w:r w:rsidR="00CB33DB">
        <w:rPr>
          <w:rFonts w:asciiTheme="majorHAnsi" w:hAnsiTheme="majorHAnsi" w:cstheme="majorHAnsi"/>
        </w:rPr>
        <w:t>Nexus</w:t>
      </w:r>
      <w:r w:rsidRPr="00AD35BD">
        <w:rPr>
          <w:rFonts w:asciiTheme="majorHAnsi" w:hAnsiTheme="majorHAnsi" w:cstheme="majorHAnsi"/>
        </w:rPr>
        <w:t xml:space="preserve"> site will be regularly updated with useful guides, analyses of trends, customer case studies, comments on current events, and editorial content within the field of identity and security.</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 xml:space="preserve">"With </w:t>
      </w:r>
      <w:r w:rsidR="00CB33DB">
        <w:rPr>
          <w:rFonts w:asciiTheme="majorHAnsi" w:hAnsiTheme="majorHAnsi" w:cstheme="majorHAnsi"/>
        </w:rPr>
        <w:t>Nexus</w:t>
      </w:r>
      <w:r w:rsidRPr="00AD35BD">
        <w:rPr>
          <w:rFonts w:asciiTheme="majorHAnsi" w:hAnsiTheme="majorHAnsi" w:cstheme="majorHAnsi"/>
        </w:rPr>
        <w:t xml:space="preserve"> operating at the cutting edge of technology, nexusgroup.com is the perfect place to get up to speed or keep up to date with the latest developments," explains Carolen Ytander.</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 xml:space="preserve">According to Jonas Dahlberg, head of product development at the company, </w:t>
      </w:r>
      <w:r w:rsidR="004A7B00">
        <w:rPr>
          <w:rFonts w:asciiTheme="majorHAnsi" w:hAnsiTheme="majorHAnsi" w:cstheme="majorHAnsi"/>
        </w:rPr>
        <w:t>Nexus</w:t>
      </w:r>
      <w:r w:rsidRPr="00AD35BD">
        <w:rPr>
          <w:rFonts w:asciiTheme="majorHAnsi" w:hAnsiTheme="majorHAnsi" w:cstheme="majorHAnsi"/>
        </w:rPr>
        <w:t xml:space="preserve"> has acquired a number of companies over the last few years in order to bolster its product portfolio, and the new site underlines the completion of this integration process.</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"We've made it easy to be a customer or partner of Nexus. Our customers can purchase one of our offerings, receive help with implementation and enjoy coordinated support when they need it. We're also committed to continuing to offer our partners unparalleled product support," adds Dahlberg.</w:t>
      </w: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b/>
          <w:bCs/>
        </w:rPr>
      </w:pPr>
      <w:r w:rsidRPr="00AD35BD">
        <w:rPr>
          <w:rFonts w:asciiTheme="majorHAnsi" w:hAnsiTheme="majorHAnsi" w:cstheme="majorHAnsi"/>
          <w:b/>
        </w:rPr>
        <w:t>About Nexus</w:t>
      </w:r>
      <w:r w:rsidR="00E55E70">
        <w:rPr>
          <w:rFonts w:asciiTheme="majorHAnsi" w:hAnsiTheme="majorHAnsi" w:cstheme="majorHAnsi"/>
          <w:b/>
        </w:rPr>
        <w:t xml:space="preserve"> G</w:t>
      </w:r>
      <w:r w:rsidR="00973181">
        <w:rPr>
          <w:rFonts w:asciiTheme="majorHAnsi" w:hAnsiTheme="majorHAnsi" w:cstheme="majorHAnsi"/>
          <w:b/>
        </w:rPr>
        <w:t>roup</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 xml:space="preserve">Swedish-owned </w:t>
      </w:r>
      <w:r w:rsidR="00F44CD5">
        <w:rPr>
          <w:rFonts w:asciiTheme="majorHAnsi" w:hAnsiTheme="majorHAnsi" w:cstheme="majorHAnsi"/>
        </w:rPr>
        <w:t>Nexus</w:t>
      </w:r>
      <w:r w:rsidRPr="00AD35BD">
        <w:rPr>
          <w:rFonts w:asciiTheme="majorHAnsi" w:hAnsiTheme="majorHAnsi" w:cstheme="majorHAnsi"/>
        </w:rPr>
        <w:t xml:space="preserve"> is an innovative, fast growing product company engaged in the development of identity and security solutions. Nexus has been providing reliable identity management for people, software and devices since 1984, and the company's technology is currently relied upon by a wide range of organisations and one million end-users around the world. The company has 300 employees based at 15 offices in Europe, India and the USA in addition to a global network of partners. </w:t>
      </w:r>
    </w:p>
    <w:p w:rsidR="00AD35BD" w:rsidRPr="00AD35BD" w:rsidRDefault="00AD35BD" w:rsidP="00AD35BD">
      <w:pPr>
        <w:pStyle w:val="Default"/>
        <w:spacing w:after="160" w:line="259" w:lineRule="auto"/>
        <w:ind w:right="288"/>
        <w:rPr>
          <w:rFonts w:asciiTheme="majorHAnsi" w:eastAsia="Calibri" w:hAnsiTheme="majorHAnsi" w:cstheme="majorHAnsi"/>
        </w:rPr>
      </w:pPr>
    </w:p>
    <w:p w:rsidR="00B65B90" w:rsidRDefault="00B65B90" w:rsidP="00AD35BD">
      <w:pPr>
        <w:pStyle w:val="Default"/>
        <w:spacing w:after="160" w:line="259" w:lineRule="auto"/>
        <w:ind w:right="288"/>
        <w:rPr>
          <w:rFonts w:asciiTheme="majorHAnsi" w:hAnsiTheme="majorHAnsi" w:cstheme="majorHAnsi"/>
          <w:b/>
        </w:rPr>
      </w:pPr>
    </w:p>
    <w:p w:rsidR="00B65B90" w:rsidRDefault="00B65B90" w:rsidP="00AD35BD">
      <w:pPr>
        <w:pStyle w:val="Default"/>
        <w:spacing w:after="160" w:line="259" w:lineRule="auto"/>
        <w:ind w:right="288"/>
        <w:rPr>
          <w:rFonts w:asciiTheme="majorHAnsi" w:hAnsiTheme="majorHAnsi" w:cstheme="majorHAnsi"/>
          <w:b/>
        </w:rPr>
      </w:pPr>
    </w:p>
    <w:p w:rsidR="00AD35BD" w:rsidRPr="00AD35BD" w:rsidRDefault="00AD35BD" w:rsidP="00AD35BD">
      <w:pPr>
        <w:pStyle w:val="Default"/>
        <w:spacing w:after="160" w:line="259" w:lineRule="auto"/>
        <w:ind w:right="288"/>
        <w:rPr>
          <w:rFonts w:asciiTheme="majorHAnsi" w:eastAsia="Calibri" w:hAnsiTheme="majorHAnsi" w:cstheme="majorHAnsi"/>
          <w:b/>
          <w:bCs/>
        </w:rPr>
      </w:pPr>
      <w:bookmarkStart w:id="0" w:name="_GoBack"/>
      <w:bookmarkEnd w:id="0"/>
      <w:r w:rsidRPr="00AD35BD">
        <w:rPr>
          <w:rFonts w:asciiTheme="majorHAnsi" w:hAnsiTheme="majorHAnsi" w:cstheme="majorHAnsi"/>
          <w:b/>
        </w:rPr>
        <w:lastRenderedPageBreak/>
        <w:t>Contacts</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 xml:space="preserve">Lars Pettersson, CEO for </w:t>
      </w:r>
      <w:r w:rsidR="00E2421E">
        <w:rPr>
          <w:rFonts w:asciiTheme="majorHAnsi" w:hAnsiTheme="majorHAnsi" w:cstheme="majorHAnsi"/>
        </w:rPr>
        <w:t>Nexus</w:t>
      </w:r>
      <w:r w:rsidRPr="00AD35BD">
        <w:rPr>
          <w:rFonts w:asciiTheme="majorHAnsi" w:hAnsiTheme="majorHAnsi" w:cstheme="majorHAnsi"/>
        </w:rPr>
        <w:t>.</w:t>
      </w:r>
      <w:r w:rsidRPr="00AD35BD">
        <w:rPr>
          <w:rFonts w:asciiTheme="majorHAnsi" w:hAnsiTheme="majorHAnsi" w:cstheme="majorHAnsi"/>
        </w:rPr>
        <w:br/>
      </w:r>
      <w:hyperlink r:id="rId8" w:history="1">
        <w:r w:rsidRPr="00AD35BD">
          <w:rPr>
            <w:rStyle w:val="Hyperlink0"/>
            <w:rFonts w:asciiTheme="majorHAnsi" w:hAnsiTheme="majorHAnsi" w:cstheme="majorHAnsi"/>
          </w:rPr>
          <w:t>lars.pettersson@nexusgroup.com</w:t>
        </w:r>
      </w:hyperlink>
      <w:r w:rsidRPr="00AD35BD">
        <w:rPr>
          <w:rFonts w:asciiTheme="majorHAnsi" w:hAnsiTheme="majorHAnsi" w:cstheme="majorHAnsi"/>
        </w:rPr>
        <w:br/>
        <w:t>+46 705 17 28 02</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 xml:space="preserve">Carolen Ytander, CMO at </w:t>
      </w:r>
      <w:r w:rsidR="00E2421E">
        <w:rPr>
          <w:rFonts w:asciiTheme="majorHAnsi" w:hAnsiTheme="majorHAnsi" w:cstheme="majorHAnsi"/>
        </w:rPr>
        <w:t>nexus</w:t>
      </w:r>
      <w:r w:rsidRPr="00AD35BD">
        <w:rPr>
          <w:rFonts w:asciiTheme="majorHAnsi" w:hAnsiTheme="majorHAnsi" w:cstheme="majorHAnsi"/>
        </w:rPr>
        <w:t>.</w:t>
      </w:r>
      <w:r w:rsidRPr="00AD35BD">
        <w:rPr>
          <w:rFonts w:asciiTheme="majorHAnsi" w:hAnsiTheme="majorHAnsi" w:cstheme="majorHAnsi"/>
        </w:rPr>
        <w:br/>
      </w:r>
      <w:hyperlink r:id="rId9" w:history="1">
        <w:r w:rsidRPr="00AD35BD">
          <w:rPr>
            <w:rStyle w:val="Hyperlink0"/>
            <w:rFonts w:asciiTheme="majorHAnsi" w:hAnsiTheme="majorHAnsi" w:cstheme="majorHAnsi"/>
          </w:rPr>
          <w:t>carolen.ytander@nexusgroup.com</w:t>
        </w:r>
      </w:hyperlink>
      <w:r w:rsidRPr="00AD35BD">
        <w:rPr>
          <w:rFonts w:asciiTheme="majorHAnsi" w:hAnsiTheme="majorHAnsi" w:cstheme="majorHAnsi"/>
        </w:rPr>
        <w:br/>
        <w:t>+46 729 74 34 61</w:t>
      </w:r>
    </w:p>
    <w:p w:rsidR="00AD35BD" w:rsidRPr="00AD35BD" w:rsidRDefault="00AD35BD" w:rsidP="00AD35BD">
      <w:pPr>
        <w:pStyle w:val="Default"/>
        <w:spacing w:after="160" w:line="259" w:lineRule="auto"/>
        <w:ind w:right="288"/>
        <w:rPr>
          <w:rFonts w:asciiTheme="majorHAnsi" w:eastAsia="Calibri" w:hAnsiTheme="majorHAnsi" w:cstheme="majorHAnsi"/>
        </w:rPr>
      </w:pPr>
      <w:r w:rsidRPr="00AD35BD">
        <w:rPr>
          <w:rFonts w:asciiTheme="majorHAnsi" w:hAnsiTheme="majorHAnsi" w:cstheme="majorHAnsi"/>
        </w:rPr>
        <w:t>Jonas Dahlberg, CPO at Nexus.</w:t>
      </w:r>
      <w:r w:rsidRPr="00AD35BD">
        <w:rPr>
          <w:rFonts w:asciiTheme="majorHAnsi" w:hAnsiTheme="majorHAnsi" w:cstheme="majorHAnsi"/>
        </w:rPr>
        <w:br/>
      </w:r>
      <w:hyperlink r:id="rId10" w:history="1">
        <w:r w:rsidRPr="00AD35BD">
          <w:rPr>
            <w:rStyle w:val="Hyperlink0"/>
            <w:rFonts w:asciiTheme="majorHAnsi" w:hAnsiTheme="majorHAnsi" w:cstheme="majorHAnsi"/>
          </w:rPr>
          <w:t>jonas.dahlberg@nexusgroup.com</w:t>
        </w:r>
      </w:hyperlink>
      <w:r w:rsidRPr="00AD35BD">
        <w:rPr>
          <w:rFonts w:asciiTheme="majorHAnsi" w:hAnsiTheme="majorHAnsi" w:cstheme="majorHAnsi"/>
        </w:rPr>
        <w:br/>
        <w:t>+46 707 13 49 66</w:t>
      </w: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b/>
          <w:bCs/>
        </w:rPr>
      </w:pPr>
      <w:r w:rsidRPr="00AD35BD">
        <w:rPr>
          <w:rFonts w:asciiTheme="majorHAnsi" w:hAnsiTheme="majorHAnsi" w:cstheme="majorHAnsi"/>
          <w:b/>
        </w:rPr>
        <w:t>Press images</w:t>
      </w:r>
    </w:p>
    <w:p w:rsidR="00AD35BD" w:rsidRPr="00AD35BD" w:rsidRDefault="009F33A5" w:rsidP="00AD35BD">
      <w:pPr>
        <w:pStyle w:val="Default"/>
        <w:spacing w:after="160" w:line="259" w:lineRule="auto"/>
        <w:ind w:right="288"/>
        <w:rPr>
          <w:rFonts w:asciiTheme="majorHAnsi" w:eastAsia="Calibri" w:hAnsiTheme="majorHAnsi" w:cstheme="majorHAnsi"/>
        </w:rPr>
      </w:pPr>
      <w:hyperlink r:id="rId11" w:history="1">
        <w:r w:rsidR="00AD35BD" w:rsidRPr="009F33A5">
          <w:rPr>
            <w:rStyle w:val="Hyperlink"/>
            <w:rFonts w:asciiTheme="majorHAnsi" w:hAnsiTheme="majorHAnsi" w:cstheme="majorHAnsi"/>
            <w:lang w:val="en-GB"/>
          </w:rPr>
          <w:t xml:space="preserve">Lars Pettersson, CEO at </w:t>
        </w:r>
        <w:r w:rsidR="009743FA" w:rsidRPr="009F33A5">
          <w:rPr>
            <w:rStyle w:val="Hyperlink"/>
            <w:rFonts w:asciiTheme="majorHAnsi" w:hAnsiTheme="majorHAnsi" w:cstheme="majorHAnsi"/>
            <w:lang w:val="en-GB"/>
          </w:rPr>
          <w:t>Nexus</w:t>
        </w:r>
        <w:r w:rsidR="00AD35BD" w:rsidRPr="009F33A5">
          <w:rPr>
            <w:rStyle w:val="Hyperlink"/>
            <w:rFonts w:asciiTheme="majorHAnsi" w:hAnsiTheme="majorHAnsi" w:cstheme="majorHAnsi"/>
            <w:lang w:val="en-GB"/>
          </w:rPr>
          <w:t>.</w:t>
        </w:r>
      </w:hyperlink>
      <w:r w:rsidR="00AD35BD" w:rsidRPr="00AD35BD">
        <w:rPr>
          <w:rFonts w:asciiTheme="majorHAnsi" w:hAnsiTheme="majorHAnsi" w:cstheme="majorHAnsi"/>
        </w:rPr>
        <w:t xml:space="preserve"> </w:t>
      </w:r>
      <w:r w:rsidR="00AD35BD" w:rsidRPr="00AD35BD">
        <w:rPr>
          <w:rFonts w:asciiTheme="majorHAnsi" w:hAnsiTheme="majorHAnsi" w:cstheme="majorHAnsi"/>
        </w:rPr>
        <w:br/>
      </w:r>
      <w:hyperlink r:id="rId12" w:history="1">
        <w:r w:rsidR="009743FA" w:rsidRPr="009F33A5">
          <w:rPr>
            <w:rStyle w:val="Hyperlink"/>
            <w:rFonts w:asciiTheme="majorHAnsi" w:hAnsiTheme="majorHAnsi" w:cstheme="majorHAnsi"/>
            <w:lang w:val="en-GB"/>
          </w:rPr>
          <w:t>Carolen Ytander, CMO at Nex</w:t>
        </w:r>
        <w:r w:rsidR="00AD35BD" w:rsidRPr="009F33A5">
          <w:rPr>
            <w:rStyle w:val="Hyperlink"/>
            <w:rFonts w:asciiTheme="majorHAnsi" w:hAnsiTheme="majorHAnsi" w:cstheme="majorHAnsi"/>
            <w:lang w:val="en-GB"/>
          </w:rPr>
          <w:t>us.</w:t>
        </w:r>
      </w:hyperlink>
      <w:r w:rsidR="00AD35BD" w:rsidRPr="00AD35BD">
        <w:rPr>
          <w:rFonts w:asciiTheme="majorHAnsi" w:hAnsiTheme="majorHAnsi" w:cstheme="majorHAnsi"/>
        </w:rPr>
        <w:t xml:space="preserve"> </w:t>
      </w:r>
      <w:r w:rsidR="00AD35BD" w:rsidRPr="00AD35BD">
        <w:rPr>
          <w:rFonts w:asciiTheme="majorHAnsi" w:hAnsiTheme="majorHAnsi" w:cstheme="majorHAnsi"/>
        </w:rPr>
        <w:br/>
      </w:r>
      <w:hyperlink r:id="rId13" w:history="1">
        <w:r w:rsidR="00E56B60" w:rsidRPr="009F33A5">
          <w:rPr>
            <w:rStyle w:val="Hyperlink"/>
            <w:rFonts w:asciiTheme="majorHAnsi" w:hAnsiTheme="majorHAnsi" w:cstheme="majorHAnsi"/>
            <w:lang w:val="en-GB"/>
          </w:rPr>
          <w:t>Jonas Dahlberg, CPO at Nexus.</w:t>
        </w:r>
      </w:hyperlink>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hAnsiTheme="majorHAnsi" w:cstheme="majorHAnsi"/>
        </w:rPr>
      </w:pPr>
    </w:p>
    <w:p w:rsidR="00AD35BD" w:rsidRPr="00AD35BD" w:rsidRDefault="00AD35BD" w:rsidP="00AD35BD">
      <w:pPr>
        <w:rPr>
          <w:rFonts w:asciiTheme="majorHAnsi" w:hAnsiTheme="majorHAnsi" w:cstheme="majorHAnsi"/>
          <w:sz w:val="22"/>
          <w:szCs w:val="22"/>
        </w:rPr>
      </w:pPr>
    </w:p>
    <w:p w:rsidR="009D756C" w:rsidRPr="00AD35BD" w:rsidRDefault="009D756C" w:rsidP="004F0FAB">
      <w:pPr>
        <w:rPr>
          <w:rFonts w:asciiTheme="majorHAnsi" w:hAnsiTheme="majorHAnsi" w:cstheme="majorHAnsi"/>
          <w:sz w:val="22"/>
          <w:szCs w:val="22"/>
        </w:rPr>
      </w:pPr>
    </w:p>
    <w:p w:rsidR="006911B2" w:rsidRPr="00AD35BD" w:rsidRDefault="006911B2" w:rsidP="006911B2">
      <w:pPr>
        <w:rPr>
          <w:rFonts w:asciiTheme="majorHAnsi" w:hAnsiTheme="majorHAnsi" w:cstheme="majorHAnsi"/>
          <w:sz w:val="22"/>
          <w:szCs w:val="22"/>
        </w:rPr>
      </w:pPr>
    </w:p>
    <w:sectPr w:rsidR="006911B2" w:rsidRPr="00AD35BD" w:rsidSect="00FF07DA">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02342"/>
    <w:rsid w:val="00027BA0"/>
    <w:rsid w:val="000F58D5"/>
    <w:rsid w:val="00132E4F"/>
    <w:rsid w:val="0014175B"/>
    <w:rsid w:val="001804D0"/>
    <w:rsid w:val="001F0C1A"/>
    <w:rsid w:val="00315843"/>
    <w:rsid w:val="003541E3"/>
    <w:rsid w:val="00437D7A"/>
    <w:rsid w:val="004A7B00"/>
    <w:rsid w:val="004F0FAB"/>
    <w:rsid w:val="00682271"/>
    <w:rsid w:val="006911B2"/>
    <w:rsid w:val="00695050"/>
    <w:rsid w:val="006A6A4A"/>
    <w:rsid w:val="00771CFB"/>
    <w:rsid w:val="00776D8C"/>
    <w:rsid w:val="00791765"/>
    <w:rsid w:val="007F7EDE"/>
    <w:rsid w:val="008E233B"/>
    <w:rsid w:val="008E29AE"/>
    <w:rsid w:val="009042CC"/>
    <w:rsid w:val="00931369"/>
    <w:rsid w:val="00973181"/>
    <w:rsid w:val="009743FA"/>
    <w:rsid w:val="009B7DBE"/>
    <w:rsid w:val="009D756C"/>
    <w:rsid w:val="009F06CE"/>
    <w:rsid w:val="009F33A5"/>
    <w:rsid w:val="009F7983"/>
    <w:rsid w:val="00A1564C"/>
    <w:rsid w:val="00A8278A"/>
    <w:rsid w:val="00AD18B0"/>
    <w:rsid w:val="00AD35BD"/>
    <w:rsid w:val="00AD55CA"/>
    <w:rsid w:val="00B363B7"/>
    <w:rsid w:val="00B56F74"/>
    <w:rsid w:val="00B65B90"/>
    <w:rsid w:val="00B74B8F"/>
    <w:rsid w:val="00C514A4"/>
    <w:rsid w:val="00C744C2"/>
    <w:rsid w:val="00CB33DB"/>
    <w:rsid w:val="00CC05C4"/>
    <w:rsid w:val="00D06B29"/>
    <w:rsid w:val="00D63779"/>
    <w:rsid w:val="00E2421E"/>
    <w:rsid w:val="00E55E70"/>
    <w:rsid w:val="00E56B60"/>
    <w:rsid w:val="00F44CD5"/>
    <w:rsid w:val="00F47FE9"/>
    <w:rsid w:val="00F84988"/>
    <w:rsid w:val="00FC4240"/>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35BD"/>
    <w:pPr>
      <w:pBdr>
        <w:top w:val="nil"/>
        <w:left w:val="nil"/>
        <w:bottom w:val="nil"/>
        <w:right w:val="nil"/>
        <w:between w:val="nil"/>
        <w:bar w:val="nil"/>
      </w:pBdr>
    </w:pPr>
    <w:rPr>
      <w:rFonts w:ascii="Times New Roman" w:eastAsia="Arial Unicode MS" w:hAnsi="Times New Roman" w:cs="Times New Roman"/>
      <w:bdr w:val="nil"/>
      <w:lang w:val="en-GB" w:eastAsia="en-GB" w:bidi="en-GB"/>
    </w:rPr>
  </w:style>
  <w:style w:type="paragraph" w:styleId="Heading1">
    <w:name w:val="heading 1"/>
    <w:aliases w:val="Überschrift/Chapter 1  -  neXus"/>
    <w:basedOn w:val="Normal"/>
    <w:next w:val="Normal"/>
    <w:link w:val="Heading1Char"/>
    <w:qFormat/>
    <w:rsid w:val="00C514A4"/>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60" w:line="276" w:lineRule="auto"/>
      <w:jc w:val="both"/>
      <w:outlineLvl w:val="0"/>
    </w:pPr>
    <w:rPr>
      <w:rFonts w:ascii="Arial" w:eastAsia="Times New Roman" w:hAnsi="Arial" w:cs="Arial"/>
      <w:b/>
      <w:bCs/>
      <w:kern w:val="32"/>
      <w:sz w:val="32"/>
      <w:szCs w:val="32"/>
      <w:bdr w:val="none" w:sz="0" w:space="0" w:color="auto"/>
      <w:lang w:val="de-DE" w:eastAsia="de-DE" w:bidi="ar-SA"/>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sv-SE" w:eastAsia="en-US" w:bidi="ar-SA"/>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sv-SE" w:eastAsia="en-US" w:bidi="ar-SA"/>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76" w:lineRule="auto"/>
      <w:ind w:left="720"/>
      <w:jc w:val="both"/>
    </w:pPr>
    <w:rPr>
      <w:rFonts w:ascii="Arial" w:eastAsia="Times New Roman" w:hAnsi="Arial" w:cs="Arial"/>
      <w:kern w:val="20"/>
      <w:szCs w:val="20"/>
      <w:bdr w:val="none" w:sz="0" w:space="0" w:color="auto"/>
      <w:lang w:val="de-DE" w:eastAsia="de-DE" w:bidi="ar-SA"/>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before="300" w:after="120" w:line="276" w:lineRule="auto"/>
      <w:jc w:val="both"/>
    </w:pPr>
    <w:rPr>
      <w:rFonts w:ascii="Verdana" w:eastAsia="Times New Roman" w:hAnsi="Verdana"/>
      <w:kern w:val="20"/>
      <w:sz w:val="20"/>
      <w:szCs w:val="20"/>
      <w:bdr w:val="none" w:sz="0" w:space="0" w:color="auto"/>
      <w:lang w:val="de-DE" w:eastAsia="en-US" w:bidi="ar-SA"/>
    </w:rPr>
  </w:style>
  <w:style w:type="paragraph" w:customStyle="1" w:styleId="ZPrmnamn">
    <w:name w:val="ZPärmnamn"/>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pPr>
    <w:rPr>
      <w:rFonts w:ascii="Verdana" w:eastAsia="Times New Roman" w:hAnsi="Verdana"/>
      <w:color w:val="0082BB"/>
      <w:kern w:val="20"/>
      <w:sz w:val="36"/>
      <w:szCs w:val="20"/>
      <w:bdr w:val="none" w:sz="0" w:space="0" w:color="auto"/>
      <w:lang w:val="de-DE" w:eastAsia="en-US" w:bidi="ar-SA"/>
    </w:rPr>
  </w:style>
  <w:style w:type="paragraph" w:customStyle="1" w:styleId="ZLedtext">
    <w:name w:val="ZLedtext"/>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Verdana" w:eastAsia="Times New Roman" w:hAnsi="Verdana"/>
      <w:noProof/>
      <w:color w:val="0082BB"/>
      <w:kern w:val="20"/>
      <w:sz w:val="14"/>
      <w:szCs w:val="20"/>
      <w:bdr w:val="none" w:sz="0" w:space="0" w:color="auto"/>
      <w:lang w:val="de-DE" w:eastAsia="en-US" w:bidi="ar-SA"/>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heme="minorHAnsi" w:eastAsiaTheme="minorHAnsi" w:hAnsiTheme="minorHAnsi" w:cstheme="minorHAnsi"/>
      <w:b/>
      <w:bCs/>
      <w:sz w:val="22"/>
      <w:szCs w:val="22"/>
      <w:bdr w:val="none" w:sz="0" w:space="0" w:color="auto"/>
      <w:lang w:val="sv-SE" w:eastAsia="en-US" w:bidi="ar-SA"/>
    </w:rPr>
  </w:style>
  <w:style w:type="paragraph" w:styleId="TOC2">
    <w:name w:val="toc 2"/>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ind w:left="240"/>
    </w:pPr>
    <w:rPr>
      <w:rFonts w:asciiTheme="minorHAnsi" w:eastAsiaTheme="minorHAnsi" w:hAnsiTheme="minorHAnsi" w:cstheme="minorHAnsi"/>
      <w:i/>
      <w:iCs/>
      <w:sz w:val="22"/>
      <w:szCs w:val="22"/>
      <w:bdr w:val="none" w:sz="0" w:space="0" w:color="auto"/>
      <w:lang w:val="sv-SE" w:eastAsia="en-US" w:bidi="ar-SA"/>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1)" w:eastAsia="Times New Roman" w:hAnsi="Arial (W1)" w:cs="Arial"/>
      <w:b/>
      <w:kern w:val="20"/>
      <w:sz w:val="32"/>
      <w:szCs w:val="32"/>
      <w:bdr w:val="none" w:sz="0" w:space="0" w:color="auto"/>
      <w:lang w:val="de-DE" w:eastAsia="de-DE" w:bidi="ar-SA"/>
    </w:rPr>
  </w:style>
  <w:style w:type="paragraph" w:styleId="TOC3">
    <w:name w:val="toc 3"/>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Theme="minorHAnsi" w:eastAsiaTheme="minorHAnsi" w:hAnsiTheme="minorHAnsi" w:cstheme="minorHAnsi"/>
      <w:sz w:val="22"/>
      <w:szCs w:val="22"/>
      <w:bdr w:val="none" w:sz="0" w:space="0" w:color="auto"/>
      <w:lang w:val="sv-SE" w:eastAsia="en-US" w:bidi="ar-SA"/>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Pr>
      <w:rFonts w:ascii="Arial" w:eastAsia="Calibri" w:hAnsi="Arial"/>
      <w:kern w:val="20"/>
      <w:szCs w:val="22"/>
      <w:bdr w:val="none" w:sz="0" w:space="0" w:color="auto"/>
      <w:lang w:val="de-DE" w:eastAsia="en-US" w:bidi="ar-SA"/>
    </w:rPr>
  </w:style>
  <w:style w:type="paragraph" w:styleId="Caption">
    <w:name w:val="caption"/>
    <w:aliases w:val="Label/Beschriftung - neXus"/>
    <w:basedOn w:val="Normal"/>
    <w:next w:val="Normal"/>
    <w:qFormat/>
    <w:rsid w:val="00C514A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pPr>
    <w:rPr>
      <w:rFonts w:ascii="Arial" w:eastAsia="Times New Roman" w:hAnsi="Arial"/>
      <w:b/>
      <w:bCs/>
      <w:kern w:val="20"/>
      <w:szCs w:val="20"/>
      <w:bdr w:val="none" w:sz="0" w:space="0" w:color="auto"/>
      <w:lang w:val="de-DE" w:eastAsia="de-DE" w:bidi="ar-SA"/>
    </w:rPr>
  </w:style>
  <w:style w:type="paragraph" w:customStyle="1" w:styleId="Subheading">
    <w:name w:val="Subheading"/>
    <w:basedOn w:val="Normal"/>
    <w:link w:val="SubheadingZchn"/>
    <w:qFormat/>
    <w:rsid w:val="006911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Times New Roman" w:hAnsi="Arial"/>
      <w:b/>
      <w:bCs/>
      <w:kern w:val="20"/>
      <w:szCs w:val="20"/>
      <w:bdr w:val="none" w:sz="0" w:space="0" w:color="auto"/>
      <w:lang w:val="de-DE" w:eastAsia="de-DE" w:bidi="ar-SA"/>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HAnsi" w:hAnsi="MinionPro-Regular" w:cs="MinionPro-Regular"/>
      <w:color w:val="000000"/>
      <w:bdr w:val="none" w:sz="0" w:space="0" w:color="auto"/>
      <w:lang w:val="sv-SE" w:eastAsia="en-US" w:bidi="ar-SA"/>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heme="minorHAnsi" w:eastAsiaTheme="minorHAnsi" w:hAnsiTheme="minorHAnsi" w:cstheme="minorHAnsi"/>
      <w:sz w:val="20"/>
      <w:szCs w:val="20"/>
      <w:bdr w:val="none" w:sz="0" w:space="0" w:color="auto"/>
      <w:lang w:val="sv-SE" w:eastAsia="en-US" w:bidi="ar-SA"/>
    </w:rPr>
  </w:style>
  <w:style w:type="paragraph" w:styleId="TOC5">
    <w:name w:val="toc 5"/>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Theme="minorHAnsi" w:eastAsiaTheme="minorHAnsi" w:hAnsiTheme="minorHAnsi" w:cstheme="minorHAnsi"/>
      <w:sz w:val="20"/>
      <w:szCs w:val="20"/>
      <w:bdr w:val="none" w:sz="0" w:space="0" w:color="auto"/>
      <w:lang w:val="sv-SE" w:eastAsia="en-US" w:bidi="ar-SA"/>
    </w:rPr>
  </w:style>
  <w:style w:type="paragraph" w:styleId="TOC6">
    <w:name w:val="toc 6"/>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Theme="minorHAnsi" w:eastAsiaTheme="minorHAnsi" w:hAnsiTheme="minorHAnsi" w:cstheme="minorHAnsi"/>
      <w:sz w:val="20"/>
      <w:szCs w:val="20"/>
      <w:bdr w:val="none" w:sz="0" w:space="0" w:color="auto"/>
      <w:lang w:val="sv-SE" w:eastAsia="en-US" w:bidi="ar-SA"/>
    </w:rPr>
  </w:style>
  <w:style w:type="paragraph" w:styleId="TOC7">
    <w:name w:val="toc 7"/>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Theme="minorHAnsi" w:eastAsiaTheme="minorHAnsi" w:hAnsiTheme="minorHAnsi" w:cstheme="minorHAnsi"/>
      <w:sz w:val="20"/>
      <w:szCs w:val="20"/>
      <w:bdr w:val="none" w:sz="0" w:space="0" w:color="auto"/>
      <w:lang w:val="sv-SE" w:eastAsia="en-US" w:bidi="ar-SA"/>
    </w:rPr>
  </w:style>
  <w:style w:type="paragraph" w:styleId="TOC8">
    <w:name w:val="toc 8"/>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Theme="minorHAnsi" w:eastAsiaTheme="minorHAnsi" w:hAnsiTheme="minorHAnsi" w:cstheme="minorHAnsi"/>
      <w:sz w:val="20"/>
      <w:szCs w:val="20"/>
      <w:bdr w:val="none" w:sz="0" w:space="0" w:color="auto"/>
      <w:lang w:val="sv-SE" w:eastAsia="en-US" w:bidi="ar-SA"/>
    </w:rPr>
  </w:style>
  <w:style w:type="paragraph" w:styleId="TOC9">
    <w:name w:val="toc 9"/>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Theme="minorHAnsi" w:eastAsiaTheme="minorHAnsi" w:hAnsiTheme="minorHAnsi" w:cstheme="minorHAnsi"/>
      <w:sz w:val="20"/>
      <w:szCs w:val="20"/>
      <w:bdr w:val="none" w:sz="0" w:space="0" w:color="auto"/>
      <w:lang w:val="sv-SE" w:eastAsia="en-US" w:bidi="ar-SA"/>
    </w:rPr>
  </w:style>
  <w:style w:type="paragraph" w:customStyle="1" w:styleId="Default">
    <w:name w:val="Default"/>
    <w:rsid w:val="00AD35BD"/>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bidi="en-GB"/>
    </w:rPr>
  </w:style>
  <w:style w:type="character" w:customStyle="1" w:styleId="Hyperlink0">
    <w:name w:val="Hyperlink.0"/>
    <w:basedOn w:val="Hyperlink"/>
    <w:rsid w:val="00AD35BD"/>
    <w:rPr>
      <w:color w:val="0D99D7" w:themeColor="hyperlink"/>
      <w:u w:val="single"/>
    </w:rPr>
  </w:style>
  <w:style w:type="paragraph" w:styleId="Title">
    <w:name w:val="Title"/>
    <w:basedOn w:val="Normal"/>
    <w:next w:val="Normal"/>
    <w:link w:val="TitleChar"/>
    <w:uiPriority w:val="10"/>
    <w:qFormat/>
    <w:rsid w:val="006A6A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A4A"/>
    <w:rPr>
      <w:rFonts w:asciiTheme="majorHAnsi" w:eastAsiaTheme="majorEastAsia" w:hAnsiTheme="majorHAnsi" w:cstheme="majorBidi"/>
      <w:spacing w:val="-10"/>
      <w:kern w:val="28"/>
      <w:sz w:val="56"/>
      <w:szCs w:val="56"/>
      <w:bdr w:val="ni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13" Type="http://schemas.openxmlformats.org/officeDocument/2006/relationships/hyperlink" Target="https://www.mynewsdesk.com/uk/nexus/images/jonas-02-6658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newsdesk.com/uk/nexus/images/carolen-ytander-01-6658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uk/nexus/images/lars-04-665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nas.dahlberg@nexusgroup.com" TargetMode="Externa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2AA6AF-EF12-4576-BF25-DC8FB05E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148</TotalTime>
  <Pages>2</Pages>
  <Words>504</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20</cp:revision>
  <dcterms:created xsi:type="dcterms:W3CDTF">2016-10-04T07:54:00Z</dcterms:created>
  <dcterms:modified xsi:type="dcterms:W3CDTF">2016-10-04T10:24:00Z</dcterms:modified>
</cp:coreProperties>
</file>