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E8" w:rsidRPr="00E92AEF" w:rsidRDefault="00F346EE" w:rsidP="009A1395">
      <w:pPr>
        <w:pStyle w:val="Nzev"/>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7B7DE0" w:rsidP="009A1395">
            <w:pPr>
              <w:spacing w:line="276" w:lineRule="auto"/>
              <w:jc w:val="both"/>
              <w:rPr>
                <w:rFonts w:ascii="Arial" w:hAnsi="Arial" w:cs="Arial"/>
              </w:rPr>
            </w:pPr>
            <w:hyperlink r:id="rId12" w:history="1">
              <w:r w:rsidR="0097046B" w:rsidRPr="00E92AEF">
                <w:rPr>
                  <w:rStyle w:val="Hypertextovodkaz"/>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textovodkaz"/>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7B7DE0" w:rsidP="009A1395">
            <w:pPr>
              <w:spacing w:line="276" w:lineRule="auto"/>
              <w:jc w:val="both"/>
              <w:rPr>
                <w:rStyle w:val="Hypertextovodkaz"/>
                <w:rFonts w:ascii="Arial" w:hAnsi="Arial" w:cs="Arial"/>
                <w:color w:val="auto"/>
              </w:rPr>
            </w:pPr>
            <w:hyperlink r:id="rId13" w:history="1">
              <w:r w:rsidR="004A5828" w:rsidRPr="004A5828">
                <w:rPr>
                  <w:rStyle w:val="Hypertextovodkaz"/>
                  <w:rFonts w:ascii="Arial" w:hAnsi="Arial" w:cs="Arial"/>
                  <w:color w:val="auto"/>
                </w:rPr>
                <w:t>dnahodil@ford.com</w:t>
              </w:r>
            </w:hyperlink>
            <w:r w:rsidR="00C058B6" w:rsidRPr="00E92AEF">
              <w:rPr>
                <w:rStyle w:val="Hypertextovodkaz"/>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textovodkaz"/>
                <w:rFonts w:ascii="Arial" w:hAnsi="Arial" w:cs="Arial"/>
                <w:color w:val="auto"/>
              </w:rPr>
              <w:t>denisa.nahodilova</w:t>
            </w:r>
            <w:r w:rsidR="001B0EB8" w:rsidRPr="00E92AEF">
              <w:rPr>
                <w:rStyle w:val="Hypertextovodkaz"/>
                <w:rFonts w:ascii="Arial" w:hAnsi="Arial" w:cs="Arial"/>
                <w:color w:val="auto"/>
              </w:rPr>
              <w:t>@amic.cz</w:t>
            </w:r>
          </w:p>
        </w:tc>
      </w:tr>
    </w:tbl>
    <w:p w:rsidR="000D6F88" w:rsidRPr="00E92AEF" w:rsidRDefault="000D6F88" w:rsidP="009A1395">
      <w:pPr>
        <w:pStyle w:val="Nadpis1"/>
        <w:spacing w:line="276" w:lineRule="auto"/>
        <w:jc w:val="both"/>
        <w:rPr>
          <w:rFonts w:ascii="Arial" w:hAnsi="Arial" w:cs="Arial"/>
          <w:sz w:val="22"/>
          <w:szCs w:val="22"/>
        </w:rPr>
      </w:pPr>
    </w:p>
    <w:p w:rsidR="006E3FC3" w:rsidRPr="00E92AEF" w:rsidRDefault="0082421D" w:rsidP="009A1395">
      <w:pPr>
        <w:pStyle w:val="Nadpis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Zkladntext2"/>
        <w:spacing w:line="276" w:lineRule="auto"/>
        <w:jc w:val="both"/>
        <w:rPr>
          <w:rFonts w:ascii="Arial" w:hAnsi="Arial" w:cs="Arial"/>
          <w:b/>
          <w:bCs/>
          <w:sz w:val="28"/>
          <w:szCs w:val="32"/>
          <w:lang w:val="cs-CZ"/>
        </w:rPr>
      </w:pPr>
    </w:p>
    <w:p w:rsidR="001900FB" w:rsidRPr="001900FB" w:rsidRDefault="001900FB" w:rsidP="001900FB">
      <w:pPr>
        <w:pStyle w:val="Zkladntext2"/>
        <w:spacing w:line="276" w:lineRule="auto"/>
        <w:jc w:val="both"/>
        <w:rPr>
          <w:rFonts w:ascii="Arial" w:hAnsi="Arial" w:cs="Arial"/>
          <w:b/>
          <w:bCs/>
          <w:sz w:val="44"/>
          <w:szCs w:val="32"/>
          <w:lang w:val="cs-CZ"/>
        </w:rPr>
      </w:pPr>
      <w:r w:rsidRPr="001900FB">
        <w:rPr>
          <w:rFonts w:ascii="Arial" w:hAnsi="Arial" w:cs="Arial"/>
          <w:b/>
          <w:bCs/>
          <w:sz w:val="44"/>
          <w:szCs w:val="32"/>
          <w:lang w:val="cs-CZ"/>
        </w:rPr>
        <w:t xml:space="preserve">Díky Sportovním Technologiím podává nový Focus </w:t>
      </w:r>
      <w:r w:rsidR="00CC3CD0">
        <w:rPr>
          <w:rFonts w:ascii="Arial" w:hAnsi="Arial" w:cs="Arial"/>
          <w:b/>
          <w:bCs/>
          <w:sz w:val="44"/>
          <w:szCs w:val="32"/>
          <w:lang w:val="cs-CZ"/>
        </w:rPr>
        <w:t>ST</w:t>
      </w:r>
      <w:r w:rsidRPr="001900FB">
        <w:rPr>
          <w:rFonts w:ascii="Arial" w:hAnsi="Arial" w:cs="Arial"/>
          <w:b/>
          <w:bCs/>
          <w:sz w:val="44"/>
          <w:szCs w:val="32"/>
          <w:lang w:val="cs-CZ"/>
        </w:rPr>
        <w:t xml:space="preserve"> lepší výkony v přímém směru i v zatáčkách</w:t>
      </w:r>
    </w:p>
    <w:p w:rsidR="004A5828" w:rsidRPr="00B37CF9" w:rsidRDefault="004A5828" w:rsidP="00311D56">
      <w:pPr>
        <w:pStyle w:val="Zkladntext2"/>
        <w:spacing w:line="276" w:lineRule="auto"/>
        <w:jc w:val="both"/>
        <w:rPr>
          <w:rFonts w:ascii="Arial" w:hAnsi="Arial" w:cs="Arial"/>
          <w:b/>
          <w:bCs/>
          <w:sz w:val="22"/>
          <w:szCs w:val="22"/>
          <w:lang w:val="cs-CZ"/>
        </w:rPr>
      </w:pPr>
    </w:p>
    <w:p w:rsidR="001900FB" w:rsidRPr="001900FB" w:rsidRDefault="001900FB" w:rsidP="001900FB">
      <w:pPr>
        <w:pStyle w:val="Odstavecseseznamem"/>
        <w:numPr>
          <w:ilvl w:val="0"/>
          <w:numId w:val="44"/>
        </w:numPr>
        <w:spacing w:line="276" w:lineRule="auto"/>
        <w:ind w:left="720" w:right="-24"/>
        <w:jc w:val="both"/>
        <w:rPr>
          <w:rFonts w:ascii="Arial" w:hAnsi="Arial" w:cs="Arial"/>
          <w:b/>
          <w:szCs w:val="22"/>
        </w:rPr>
      </w:pPr>
      <w:r w:rsidRPr="001900FB">
        <w:rPr>
          <w:rFonts w:ascii="Arial" w:hAnsi="Arial" w:cs="Arial"/>
          <w:b/>
          <w:szCs w:val="22"/>
        </w:rPr>
        <w:t>Nový Focus ST 2.3 EcoBoost v pětidveřovém provedení akceleruje z klidu na 100 km/h za 5,7 s. Pružné zrychlení má lepší než Focus RS předchozí generace</w:t>
      </w:r>
    </w:p>
    <w:p w:rsidR="001900FB" w:rsidRPr="001900FB" w:rsidRDefault="001900FB" w:rsidP="001900FB">
      <w:pPr>
        <w:pStyle w:val="Odstavecseseznamem"/>
        <w:spacing w:line="276" w:lineRule="auto"/>
        <w:ind w:right="-24"/>
        <w:jc w:val="both"/>
        <w:rPr>
          <w:rFonts w:ascii="Arial" w:hAnsi="Arial" w:cs="Arial"/>
          <w:b/>
          <w:szCs w:val="22"/>
        </w:rPr>
      </w:pPr>
    </w:p>
    <w:p w:rsidR="001900FB" w:rsidRPr="001900FB" w:rsidRDefault="001900FB" w:rsidP="001900FB">
      <w:pPr>
        <w:pStyle w:val="Odstavecseseznamem"/>
        <w:numPr>
          <w:ilvl w:val="0"/>
          <w:numId w:val="44"/>
        </w:numPr>
        <w:spacing w:line="276" w:lineRule="auto"/>
        <w:ind w:left="720" w:right="-24"/>
        <w:jc w:val="both"/>
        <w:rPr>
          <w:rFonts w:ascii="Arial" w:hAnsi="Arial" w:cs="Arial"/>
          <w:b/>
          <w:szCs w:val="22"/>
        </w:rPr>
      </w:pPr>
      <w:r w:rsidRPr="001900FB">
        <w:rPr>
          <w:rFonts w:ascii="Arial" w:hAnsi="Arial" w:cs="Arial"/>
          <w:b/>
          <w:szCs w:val="22"/>
        </w:rPr>
        <w:t>Jízdní výkony nového Focusu ST výrazně zlepšují vyspělá technická řešení od dvoucestného turbodmychadla přes systém „anti-lag“ po funkci Launch Control</w:t>
      </w:r>
    </w:p>
    <w:p w:rsidR="001900FB" w:rsidRPr="001900FB" w:rsidRDefault="001900FB" w:rsidP="001900FB">
      <w:pPr>
        <w:pStyle w:val="Odstavecseseznamem"/>
        <w:spacing w:line="276" w:lineRule="auto"/>
        <w:ind w:right="-24"/>
        <w:jc w:val="both"/>
        <w:rPr>
          <w:rFonts w:ascii="Arial" w:hAnsi="Arial" w:cs="Arial"/>
          <w:b/>
          <w:szCs w:val="22"/>
        </w:rPr>
      </w:pPr>
    </w:p>
    <w:p w:rsidR="001900FB" w:rsidRPr="001900FB" w:rsidRDefault="001900FB" w:rsidP="001900FB">
      <w:pPr>
        <w:pStyle w:val="Odstavecseseznamem"/>
        <w:numPr>
          <w:ilvl w:val="0"/>
          <w:numId w:val="44"/>
        </w:numPr>
        <w:spacing w:line="276" w:lineRule="auto"/>
        <w:ind w:left="720" w:right="-24"/>
        <w:jc w:val="both"/>
        <w:rPr>
          <w:rFonts w:ascii="Arial" w:hAnsi="Arial" w:cs="Arial"/>
          <w:b/>
          <w:szCs w:val="22"/>
        </w:rPr>
      </w:pPr>
      <w:r w:rsidRPr="001900FB">
        <w:rPr>
          <w:rFonts w:ascii="Arial" w:hAnsi="Arial" w:cs="Arial"/>
          <w:b/>
          <w:szCs w:val="22"/>
        </w:rPr>
        <w:t>V zatáčkách nový Focus ST těží z elektronicky řízeného samosvorného diferenciálu a tlumičů pérování s plynule proměnným účinkem</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1900FB" w:rsidRDefault="003576C0" w:rsidP="001900FB">
      <w:pPr>
        <w:rPr>
          <w:rFonts w:ascii="Arial" w:hAnsi="Arial" w:cs="Arial"/>
          <w:sz w:val="22"/>
          <w:szCs w:val="22"/>
        </w:rPr>
      </w:pPr>
      <w:r w:rsidRPr="009A1395">
        <w:rPr>
          <w:rFonts w:ascii="Arial" w:hAnsi="Arial" w:cs="Arial"/>
          <w:b/>
          <w:i/>
          <w:sz w:val="24"/>
        </w:rPr>
        <w:t xml:space="preserve">/V Praze, </w:t>
      </w:r>
      <w:r w:rsidR="00CC3CD0">
        <w:rPr>
          <w:rFonts w:ascii="Arial" w:hAnsi="Arial" w:cs="Arial"/>
          <w:b/>
          <w:i/>
          <w:sz w:val="24"/>
        </w:rPr>
        <w:t>2</w:t>
      </w:r>
      <w:r w:rsidRPr="009A1395">
        <w:rPr>
          <w:rFonts w:ascii="Arial" w:hAnsi="Arial" w:cs="Arial"/>
          <w:b/>
          <w:i/>
          <w:sz w:val="24"/>
        </w:rPr>
        <w:t xml:space="preserve">. </w:t>
      </w:r>
      <w:r w:rsidR="001900FB">
        <w:rPr>
          <w:rFonts w:ascii="Arial" w:hAnsi="Arial" w:cs="Arial"/>
          <w:b/>
          <w:i/>
          <w:sz w:val="24"/>
        </w:rPr>
        <w:t>červ</w:t>
      </w:r>
      <w:r w:rsidR="00CC3CD0">
        <w:rPr>
          <w:rFonts w:ascii="Arial" w:hAnsi="Arial" w:cs="Arial"/>
          <w:b/>
          <w:i/>
          <w:sz w:val="24"/>
        </w:rPr>
        <w:t>ence</w:t>
      </w:r>
      <w:r w:rsidR="001900FB">
        <w:rPr>
          <w:rFonts w:ascii="Arial" w:hAnsi="Arial" w:cs="Arial"/>
          <w:b/>
          <w:i/>
          <w:sz w:val="24"/>
        </w:rPr>
        <w:t xml:space="preserve">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1900FB" w:rsidRPr="001900FB">
        <w:rPr>
          <w:rFonts w:ascii="Arial" w:hAnsi="Arial" w:cs="Arial"/>
          <w:b/>
          <w:sz w:val="24"/>
        </w:rPr>
        <w:t>O dvanáct procent výkonnější</w:t>
      </w:r>
      <w:r w:rsidR="001900FB">
        <w:rPr>
          <w:rFonts w:ascii="Arial" w:hAnsi="Arial" w:cs="Arial"/>
          <w:b/>
          <w:sz w:val="24"/>
        </w:rPr>
        <w:t xml:space="preserve"> a o</w:t>
      </w:r>
      <w:r w:rsidR="001900FB" w:rsidRPr="001900FB">
        <w:rPr>
          <w:rFonts w:ascii="Arial" w:hAnsi="Arial" w:cs="Arial"/>
          <w:b/>
          <w:sz w:val="24"/>
        </w:rPr>
        <w:t xml:space="preserve"> dvanáct procent rychlejší. Ford zveřejnil informaci o tom, že nový Ford Focus ST v pětidveřovém provedení akceleruje z klidu na 100 km/h za 5,7 s. To je o 0,8 sekundy rychleji než předchozí generace.</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Zážehový motor 2.3 EcoBoost v novém Focusu ST dosahuje o 22 kW vyššího výkonu než dřívější model – 206 kW (280 k). Díky tomu se novinka pyšní pružným zrychlením, které je dokonce lepší než u předchozí generace Focusu RS.</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Přeplňování dvoucestným (twin-scroll) turbodmychadlem přispívá k tomu, že točivý </w:t>
      </w:r>
      <w:r w:rsidRPr="001900FB">
        <w:rPr>
          <w:rFonts w:ascii="Arial" w:hAnsi="Arial" w:cs="Arial"/>
          <w:sz w:val="24"/>
        </w:rPr>
        <w:lastRenderedPageBreak/>
        <w:t>moment dosahuje maxima 420 Nm. To je nejlepší hodnota v segmentu. Odezvu na plyn a rychlý nástup plnicího přetlaku vylepšuje inovativní „anti-lag“ systém. Akceleraci z místa dále vylepšuje systém Launch Control* a možnost řadit rychlostní stupně šestistupňové manuální převodovky bez ubrání plynu.</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w:t>
      </w:r>
      <w:r w:rsidRPr="00CC3CD0">
        <w:rPr>
          <w:rFonts w:ascii="Arial" w:hAnsi="Arial" w:cs="Arial"/>
          <w:i/>
          <w:sz w:val="24"/>
        </w:rPr>
        <w:t>Nový Focus ST nabízí mnohem víc než jen rychlost v přímém směru. Nicméně fakt, že ve sprintu na čtvrt míle udrží krok s dnes už legendárním Focusem RS, ukazuje, kam až se tým Ford Performance za čtyři roky posunul</w:t>
      </w:r>
      <w:r w:rsidRPr="001900FB">
        <w:rPr>
          <w:rFonts w:ascii="Arial" w:hAnsi="Arial" w:cs="Arial"/>
          <w:sz w:val="24"/>
        </w:rPr>
        <w:t>,“ řekl Leo Roeks, ředitel Ford Performance pro Evropu. „</w:t>
      </w:r>
      <w:r w:rsidRPr="00CC3CD0">
        <w:rPr>
          <w:rFonts w:ascii="Arial" w:hAnsi="Arial" w:cs="Arial"/>
          <w:i/>
          <w:sz w:val="24"/>
        </w:rPr>
        <w:t>Nechali jsme se inspirovat supersportovním vozem Ford GT, pick-upem F-150 Raptor, Fordem Mustang i Fiestou ST a vyvinuli jsme Focus ST, který vám při sešlápnutí plynu dá pořádnou herdu do zad</w:t>
      </w:r>
      <w:r w:rsidRPr="001900FB">
        <w:rPr>
          <w:rFonts w:ascii="Arial" w:hAnsi="Arial" w:cs="Arial"/>
          <w:sz w:val="24"/>
        </w:rPr>
        <w:t>.“</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Dvoucestné turbodmychadlo s nízkou setrvačností zefektivňuje proudění výfukových plynů k turbínovému kolu. Jeden kanál přivádí výfukové plyny z prvního a čtvrtého válce, druhý z druhého a třetího. Tím se minimalizují interference způsobované tlakovými pulsy vznikajícími v důsledku souběžného otevření výfukových ventilů sousedících válců. Výsledkem je vyšší výkon a rychlejší nástup plnicího přetlaku.</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Tzv. „anti-lag“ systém eliminuje prodlevu turbodmychadla tím, že po uvolnění plynového pedálu řidičem ponechá škrticí klapku otevřenou až po dobu tří sekund. Tím předchází obrácení směru proudění plynů a udržuje kompresorové kolo turbodmychadla v otáčkách. Jakmile řidič znovu sešlápne plynový pedál, plnicí přetlak se obnoví rychleji. K přesnější regulaci plnicího přetlaku pomáhá rovněž elektronicky ovládaný obtokový ventil turbodmychadla. </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Akceleraci vylepšuje možnost řadit rychlostní stupně šestistupňové manuální převodovky bez ubrání plynu, protože i to pomáhá udržet turbodmychadlo roztočené. Na přání je k dispozici indikátor řazení*, který řidiče informuje o nejvhodnějším okamžiku ke změně rychlostního stupně. Systém Launch Control pak umožňuje maximálně efektivní rozjezdy z místa. </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S jízdními výkony nového Focusu ST v přímém směru plně korespondují rovněž jeho schopnosti v zatáčkách. Ford zde poprvé použil elektronicky řízený samosvorný diferenciál v kombinaci s pohonem předních kol. Je k dispozici pro vozy s motorem 2.3 EcoBoost a šestistupňovou manuální i sedmistupňovou samočinnou převodovkou. Tvoří ho soustava hydraulicky ovládaných spojek, které přenášejí až 100 procent dostupného točivého momentu na kolo s lepší trakcí. Tím se předchází protáčení odlehčeného protějšího kola, což zvyšuje agilitu vozu a výrazně omezuje nedotáčivost při akceleraci v zatáčce. </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Elektronicky řízený samosvorný diferenciál reaguje rychleji než tradiční mechanický a na základě informací z různých senzorů vozu může upravit rozdělení hnací síly také v předstihu. Navíc umožňuje postupnou regulaci svorného účinku. </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Vozy Focus ST s pětidveřovou karoserií mohou být dále vybaveny tlumiči pérování </w:t>
      </w:r>
      <w:r w:rsidRPr="001900FB">
        <w:rPr>
          <w:rFonts w:ascii="Arial" w:hAnsi="Arial" w:cs="Arial"/>
          <w:sz w:val="24"/>
        </w:rPr>
        <w:lastRenderedPageBreak/>
        <w:t>s plynule proměnným účinkem. Ty na základě údajů ze senzorů na podvozku, karoserii, řízení a brzdách každé dvě sekundy upravují tlumící účinek s ohledem na zajištění optimálního komfortu a ovladatelnosti. Systém má tři přednastavené úrovně tlumení pro jednotlivé jízdní režimy Focusu ST: jeden pro režimy Normal a Slippery/Wet (kluzký povrch), jeden pro režim Sport a konečně jeden pro režim Track (závodní okruh). V něm se odolnost vůči vertikálnímu zatížení ve srovnání s režimem Sport až zdvojnásobí.*</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Brzdným výkonem nový Focus ST předčí Focus RS předchozí generace. Vpředu má kotouče o průměru 330 mm, svírané párem 44mm pístků. Brzdová soustava se vyznačuje čitelnější, jistější a konzistentnější odezvou pedálu. Vyspělý elektrický posilovač brzd vytváří potřebný tlak rychleji a v režimu Track umožňuje vyvinout účinek se zpomalením přesahujícím 0,7 g. </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Nový </w:t>
      </w:r>
      <w:proofErr w:type="spellStart"/>
      <w:r w:rsidRPr="001900FB">
        <w:rPr>
          <w:rFonts w:ascii="Arial" w:hAnsi="Arial" w:cs="Arial"/>
          <w:sz w:val="24"/>
        </w:rPr>
        <w:t>Focus</w:t>
      </w:r>
      <w:proofErr w:type="spellEnd"/>
      <w:r w:rsidRPr="001900FB">
        <w:rPr>
          <w:rFonts w:ascii="Arial" w:hAnsi="Arial" w:cs="Arial"/>
          <w:sz w:val="24"/>
        </w:rPr>
        <w:t xml:space="preserve"> ST </w:t>
      </w:r>
      <w:r w:rsidR="0039750F">
        <w:rPr>
          <w:rFonts w:ascii="Arial" w:hAnsi="Arial" w:cs="Arial"/>
          <w:sz w:val="24"/>
        </w:rPr>
        <w:t>je</w:t>
      </w:r>
      <w:bookmarkStart w:id="9" w:name="_GoBack"/>
      <w:bookmarkEnd w:id="9"/>
      <w:r w:rsidRPr="001900FB">
        <w:rPr>
          <w:rFonts w:ascii="Arial" w:hAnsi="Arial" w:cs="Arial"/>
          <w:sz w:val="24"/>
        </w:rPr>
        <w:t xml:space="preserve"> nabízen jako pětidveřový hatchback a kombi s motory 2.3 EcoBoost 206 kW a 2.0 EcoBlue 140 kW, ve všech případech se šestistupňovou manuální převodovkou. Na podzim 2019 nabídku rozšíří sedmistupňová samočinná převodovka, dostupná pro hatchback i kombi s motorem 2.3 EcoBoost.</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792C16" w:rsidRDefault="001900FB" w:rsidP="001900FB">
      <w:pPr>
        <w:jc w:val="center"/>
        <w:rPr>
          <w:rFonts w:ascii="Arial" w:hAnsi="Arial" w:cs="Arial"/>
          <w:sz w:val="22"/>
          <w:szCs w:val="22"/>
        </w:rPr>
      </w:pPr>
    </w:p>
    <w:p w:rsidR="001900FB" w:rsidRPr="00792C16" w:rsidRDefault="001900FB" w:rsidP="001900FB">
      <w:pPr>
        <w:overflowPunct w:val="0"/>
        <w:autoSpaceDE w:val="0"/>
        <w:autoSpaceDN w:val="0"/>
        <w:adjustRightInd w:val="0"/>
        <w:textAlignment w:val="baseline"/>
        <w:rPr>
          <w:rFonts w:ascii="Arial" w:hAnsi="Arial" w:cs="Arial"/>
          <w:szCs w:val="20"/>
        </w:rPr>
      </w:pPr>
    </w:p>
    <w:tbl>
      <w:tblPr>
        <w:tblW w:w="10097" w:type="dxa"/>
        <w:jc w:val="center"/>
        <w:tblLook w:val="0000" w:firstRow="0" w:lastRow="0" w:firstColumn="0" w:lastColumn="0" w:noHBand="0" w:noVBand="0"/>
      </w:tblPr>
      <w:tblGrid>
        <w:gridCol w:w="1536"/>
        <w:gridCol w:w="1028"/>
        <w:gridCol w:w="806"/>
        <w:gridCol w:w="1018"/>
        <w:gridCol w:w="963"/>
        <w:gridCol w:w="1539"/>
        <w:gridCol w:w="995"/>
        <w:gridCol w:w="1106"/>
        <w:gridCol w:w="1106"/>
      </w:tblGrid>
      <w:tr w:rsidR="001900FB" w:rsidRPr="00792C16" w:rsidTr="00492430">
        <w:trPr>
          <w:trHeight w:val="440"/>
          <w:jc w:val="center"/>
        </w:trPr>
        <w:tc>
          <w:tcPr>
            <w:tcW w:w="2543" w:type="dxa"/>
            <w:tcBorders>
              <w:top w:val="single" w:sz="4" w:space="0" w:color="auto"/>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sidRPr="00792C16">
              <w:rPr>
                <w:rFonts w:ascii="Arial" w:eastAsia="MS Mincho" w:hAnsi="Arial" w:cs="Arial"/>
                <w:b/>
                <w:bCs/>
                <w:szCs w:val="20"/>
                <w:lang w:eastAsia="ja-JP"/>
              </w:rPr>
              <w:t xml:space="preserve">Focus ST </w:t>
            </w:r>
            <w:r>
              <w:rPr>
                <w:rFonts w:ascii="Arial" w:eastAsia="MS Mincho" w:hAnsi="Arial" w:cs="Arial"/>
                <w:b/>
                <w:bCs/>
                <w:szCs w:val="20"/>
                <w:lang w:eastAsia="ja-JP"/>
              </w:rPr>
              <w:t>5dv.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p>
        </w:tc>
        <w:tc>
          <w:tcPr>
            <w:tcW w:w="707"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Spotřeba paliva</w:t>
            </w:r>
            <w:r w:rsidRPr="00792C16">
              <w:rPr>
                <w:rFonts w:ascii="Arial" w:eastAsia="MS Mincho" w:hAnsi="Arial" w:cs="Arial"/>
                <w:b/>
                <w:bCs/>
                <w:szCs w:val="20"/>
                <w:lang w:eastAsia="ja-JP"/>
              </w:rPr>
              <w:br/>
            </w:r>
            <w:r w:rsidRPr="00792C16">
              <w:rPr>
                <w:rFonts w:ascii="Arial" w:eastAsia="MS Mincho" w:hAnsi="Arial" w:cs="Arial"/>
                <w:b/>
                <w:szCs w:val="20"/>
                <w:lang w:eastAsia="ja-JP"/>
              </w:rPr>
              <w:t xml:space="preserve">l/100 km </w:t>
            </w: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Jízdní výkony</w:t>
            </w:r>
          </w:p>
        </w:tc>
      </w:tr>
      <w:tr w:rsidR="001900FB" w:rsidRPr="00792C16" w:rsidTr="00492430">
        <w:trPr>
          <w:trHeight w:val="851"/>
          <w:jc w:val="center"/>
        </w:trPr>
        <w:tc>
          <w:tcPr>
            <w:tcW w:w="2543" w:type="dxa"/>
            <w:tcBorders>
              <w:top w:val="nil"/>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Motorizace</w:t>
            </w:r>
          </w:p>
        </w:tc>
        <w:tc>
          <w:tcPr>
            <w:tcW w:w="850" w:type="dxa"/>
            <w:tcBorders>
              <w:top w:val="nil"/>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Nejvyšší výkon kW</w:t>
            </w:r>
          </w:p>
        </w:tc>
        <w:tc>
          <w:tcPr>
            <w:tcW w:w="707"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bCs/>
                <w:szCs w:val="20"/>
                <w:lang w:eastAsia="ja-JP"/>
              </w:rPr>
              <w:t xml:space="preserve">Emise </w:t>
            </w:r>
            <w:r w:rsidRPr="00792C16">
              <w:rPr>
                <w:rFonts w:ascii="Arial" w:eastAsia="MS Mincho" w:hAnsi="Arial" w:cs="Arial"/>
                <w:b/>
                <w:bCs/>
                <w:szCs w:val="20"/>
                <w:lang w:eastAsia="ja-JP"/>
              </w:rPr>
              <w:t>CO</w:t>
            </w:r>
            <w:r w:rsidRPr="00792C16">
              <w:rPr>
                <w:rFonts w:ascii="Arial" w:eastAsia="MS Mincho" w:hAnsi="Arial" w:cs="Arial"/>
                <w:b/>
                <w:bCs/>
                <w:szCs w:val="20"/>
                <w:vertAlign w:val="subscript"/>
                <w:lang w:eastAsia="ja-JP"/>
              </w:rPr>
              <w:t>2</w:t>
            </w:r>
            <w:r w:rsidRPr="00792C16">
              <w:rPr>
                <w:rFonts w:ascii="Arial" w:eastAsia="MS Mincho" w:hAnsi="Arial" w:cs="Arial"/>
                <w:b/>
                <w:bCs/>
                <w:szCs w:val="20"/>
                <w:vertAlign w:val="subscript"/>
                <w:lang w:eastAsia="ja-JP"/>
              </w:rPr>
              <w:br/>
            </w:r>
            <w:r w:rsidRPr="00792C16">
              <w:rPr>
                <w:rFonts w:ascii="Arial" w:eastAsia="MS Mincho" w:hAnsi="Arial" w:cs="Arial"/>
                <w:b/>
                <w:szCs w:val="20"/>
                <w:lang w:eastAsia="ja-JP"/>
              </w:rPr>
              <w:t>g/km</w:t>
            </w:r>
          </w:p>
        </w:tc>
        <w:tc>
          <w:tcPr>
            <w:tcW w:w="113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Město</w:t>
            </w:r>
          </w:p>
        </w:tc>
        <w:tc>
          <w:tcPr>
            <w:tcW w:w="1119"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Mimo město</w:t>
            </w:r>
          </w:p>
        </w:tc>
        <w:tc>
          <w:tcPr>
            <w:tcW w:w="119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Kombinovaná</w:t>
            </w:r>
          </w:p>
        </w:tc>
        <w:tc>
          <w:tcPr>
            <w:tcW w:w="843"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Max. rychlost</w:t>
            </w:r>
            <w:r w:rsidRPr="00792C16">
              <w:rPr>
                <w:rFonts w:ascii="Arial" w:eastAsia="MS Mincho" w:hAnsi="Arial" w:cs="Arial"/>
                <w:b/>
                <w:szCs w:val="20"/>
                <w:lang w:eastAsia="ja-JP"/>
              </w:rPr>
              <w:t xml:space="preserve"> km/h</w:t>
            </w:r>
          </w:p>
        </w:tc>
        <w:tc>
          <w:tcPr>
            <w:tcW w:w="843"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 xml:space="preserve">Zrychlení </w:t>
            </w:r>
            <w:r w:rsidRPr="00792C16">
              <w:rPr>
                <w:rFonts w:ascii="Arial" w:eastAsia="MS Mincho" w:hAnsi="Arial" w:cs="Arial"/>
                <w:b/>
                <w:szCs w:val="20"/>
                <w:lang w:eastAsia="ja-JP"/>
              </w:rPr>
              <w:t>0-100 km/h</w:t>
            </w:r>
            <w:r w:rsidRPr="00792C16">
              <w:rPr>
                <w:rFonts w:ascii="Arial" w:eastAsia="MS Mincho" w:hAnsi="Arial" w:cs="Arial"/>
                <w:b/>
                <w:szCs w:val="20"/>
                <w:lang w:eastAsia="ja-JP"/>
              </w:rPr>
              <w:br/>
            </w:r>
            <w:r>
              <w:rPr>
                <w:rFonts w:ascii="Arial" w:eastAsia="MS Mincho" w:hAnsi="Arial" w:cs="Arial"/>
                <w:b/>
                <w:szCs w:val="20"/>
                <w:lang w:eastAsia="ja-JP"/>
              </w:rPr>
              <w:t>s</w:t>
            </w:r>
          </w:p>
        </w:tc>
        <w:tc>
          <w:tcPr>
            <w:tcW w:w="86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 xml:space="preserve">Zrychlení </w:t>
            </w:r>
            <w:r w:rsidRPr="00792C16">
              <w:rPr>
                <w:rFonts w:ascii="Arial" w:eastAsia="MS Mincho" w:hAnsi="Arial" w:cs="Arial"/>
                <w:b/>
                <w:szCs w:val="20"/>
                <w:lang w:eastAsia="ja-JP"/>
              </w:rPr>
              <w:t>50-100 km/h</w:t>
            </w:r>
            <w:r w:rsidRPr="00792C16">
              <w:rPr>
                <w:rFonts w:ascii="Arial" w:eastAsia="MS Mincho" w:hAnsi="Arial" w:cs="Arial"/>
                <w:b/>
                <w:szCs w:val="20"/>
                <w:lang w:eastAsia="ja-JP"/>
              </w:rPr>
              <w:br/>
            </w:r>
            <w:r>
              <w:rPr>
                <w:rFonts w:ascii="Arial" w:eastAsia="MS Mincho" w:hAnsi="Arial" w:cs="Arial"/>
                <w:b/>
                <w:szCs w:val="20"/>
                <w:lang w:eastAsia="ja-JP"/>
              </w:rPr>
              <w:t>s</w:t>
            </w:r>
            <w:r w:rsidRPr="00792C16">
              <w:rPr>
                <w:rFonts w:ascii="Arial" w:eastAsia="MS Mincho" w:hAnsi="Arial" w:cs="Arial"/>
                <w:b/>
                <w:szCs w:val="20"/>
                <w:lang w:eastAsia="ja-JP"/>
              </w:rPr>
              <w:t>**</w:t>
            </w:r>
          </w:p>
        </w:tc>
      </w:tr>
      <w:tr w:rsidR="001900FB" w:rsidRPr="00792C16" w:rsidTr="00492430">
        <w:trPr>
          <w:trHeight w:val="596"/>
          <w:jc w:val="center"/>
        </w:trPr>
        <w:tc>
          <w:tcPr>
            <w:tcW w:w="2543" w:type="dxa"/>
            <w:tcBorders>
              <w:top w:val="nil"/>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rPr>
                <w:rFonts w:ascii="Arial" w:hAnsi="Arial" w:cs="Arial"/>
                <w:szCs w:val="20"/>
              </w:rPr>
            </w:pPr>
            <w:r w:rsidRPr="00792C16">
              <w:rPr>
                <w:rFonts w:ascii="Arial" w:hAnsi="Arial" w:cs="Arial"/>
                <w:szCs w:val="20"/>
              </w:rPr>
              <w:t>2.3 EcoBoost 6</w:t>
            </w:r>
            <w:r>
              <w:rPr>
                <w:rFonts w:ascii="Arial" w:hAnsi="Arial" w:cs="Arial"/>
                <w:szCs w:val="20"/>
              </w:rPr>
              <w:t xml:space="preserve">st. </w:t>
            </w:r>
            <w:r w:rsidRPr="00792C16">
              <w:rPr>
                <w:rFonts w:ascii="Arial" w:hAnsi="Arial" w:cs="Arial"/>
                <w:szCs w:val="20"/>
              </w:rPr>
              <w:t>ma</w:t>
            </w:r>
            <w:r>
              <w:rPr>
                <w:rFonts w:ascii="Arial" w:hAnsi="Arial" w:cs="Arial"/>
                <w:szCs w:val="20"/>
              </w:rPr>
              <w:t>n.</w:t>
            </w:r>
          </w:p>
        </w:tc>
        <w:tc>
          <w:tcPr>
            <w:tcW w:w="850" w:type="dxa"/>
            <w:tcBorders>
              <w:top w:val="nil"/>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Pr>
                <w:rFonts w:ascii="Arial" w:hAnsi="Arial" w:cs="Arial"/>
                <w:szCs w:val="20"/>
              </w:rPr>
              <w:t>206</w:t>
            </w:r>
          </w:p>
        </w:tc>
        <w:tc>
          <w:tcPr>
            <w:tcW w:w="707"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sidRPr="00792C16">
              <w:rPr>
                <w:rFonts w:ascii="Arial" w:hAnsi="Arial" w:cs="Arial"/>
                <w:szCs w:val="20"/>
              </w:rPr>
              <w:t>179</w:t>
            </w:r>
          </w:p>
        </w:tc>
        <w:tc>
          <w:tcPr>
            <w:tcW w:w="1134"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hAnsi="Arial" w:cs="Arial"/>
                <w:szCs w:val="20"/>
              </w:rPr>
              <w:t>10</w:t>
            </w:r>
            <w:r>
              <w:rPr>
                <w:rFonts w:ascii="Arial" w:hAnsi="Arial" w:cs="Arial"/>
                <w:szCs w:val="20"/>
              </w:rPr>
              <w:t>,</w:t>
            </w:r>
            <w:r w:rsidRPr="00792C16">
              <w:rPr>
                <w:rFonts w:ascii="Arial" w:hAnsi="Arial" w:cs="Arial"/>
                <w:szCs w:val="20"/>
              </w:rPr>
              <w:t>8</w:t>
            </w:r>
          </w:p>
        </w:tc>
        <w:tc>
          <w:tcPr>
            <w:tcW w:w="1119"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eastAsia="MS Mincho" w:hAnsi="Arial" w:cs="Arial"/>
                <w:szCs w:val="20"/>
                <w:lang w:eastAsia="ja-JP"/>
              </w:rPr>
              <w:t>6</w:t>
            </w:r>
            <w:r>
              <w:rPr>
                <w:rFonts w:ascii="Arial" w:eastAsia="MS Mincho" w:hAnsi="Arial" w:cs="Arial"/>
                <w:szCs w:val="20"/>
                <w:lang w:eastAsia="ja-JP"/>
              </w:rPr>
              <w:t>,</w:t>
            </w:r>
            <w:r w:rsidRPr="00792C16">
              <w:rPr>
                <w:rFonts w:ascii="Arial" w:eastAsia="MS Mincho" w:hAnsi="Arial" w:cs="Arial"/>
                <w:szCs w:val="20"/>
                <w:lang w:eastAsia="ja-JP"/>
              </w:rPr>
              <w:t>2</w:t>
            </w:r>
          </w:p>
        </w:tc>
        <w:tc>
          <w:tcPr>
            <w:tcW w:w="1194"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eastAsia="MS Mincho" w:hAnsi="Arial" w:cs="Arial"/>
                <w:szCs w:val="20"/>
                <w:lang w:eastAsia="ja-JP"/>
              </w:rPr>
              <w:t>7</w:t>
            </w:r>
            <w:r>
              <w:rPr>
                <w:rFonts w:ascii="Arial" w:eastAsia="MS Mincho" w:hAnsi="Arial" w:cs="Arial"/>
                <w:szCs w:val="20"/>
                <w:lang w:eastAsia="ja-JP"/>
              </w:rPr>
              <w:t>,</w:t>
            </w:r>
            <w:r w:rsidRPr="00792C16">
              <w:rPr>
                <w:rFonts w:ascii="Arial" w:eastAsia="MS Mincho" w:hAnsi="Arial" w:cs="Arial"/>
                <w:szCs w:val="20"/>
                <w:lang w:eastAsia="ja-JP"/>
              </w:rPr>
              <w:t>9</w:t>
            </w:r>
          </w:p>
        </w:tc>
        <w:tc>
          <w:tcPr>
            <w:tcW w:w="843"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sidRPr="00792C16">
              <w:rPr>
                <w:rFonts w:ascii="Arial" w:hAnsi="Arial" w:cs="Arial"/>
                <w:szCs w:val="20"/>
              </w:rPr>
              <w:t>250</w:t>
            </w:r>
          </w:p>
        </w:tc>
        <w:tc>
          <w:tcPr>
            <w:tcW w:w="843"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szCs w:val="20"/>
                <w:lang w:eastAsia="en-GB"/>
              </w:rPr>
            </w:pPr>
            <w:r w:rsidRPr="00792C16">
              <w:rPr>
                <w:rFonts w:ascii="Arial" w:hAnsi="Arial" w:cs="Arial"/>
                <w:szCs w:val="20"/>
                <w:lang w:eastAsia="en-GB"/>
              </w:rPr>
              <w:t>5</w:t>
            </w:r>
            <w:r>
              <w:rPr>
                <w:rFonts w:ascii="Arial" w:hAnsi="Arial" w:cs="Arial"/>
                <w:szCs w:val="20"/>
                <w:lang w:eastAsia="en-GB"/>
              </w:rPr>
              <w:t>,</w:t>
            </w:r>
            <w:r w:rsidRPr="00792C16">
              <w:rPr>
                <w:rFonts w:ascii="Arial" w:hAnsi="Arial" w:cs="Arial"/>
                <w:szCs w:val="20"/>
                <w:lang w:eastAsia="en-GB"/>
              </w:rPr>
              <w:t>7</w:t>
            </w:r>
          </w:p>
        </w:tc>
        <w:tc>
          <w:tcPr>
            <w:tcW w:w="86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szCs w:val="20"/>
              </w:rPr>
            </w:pPr>
            <w:r w:rsidRPr="00792C16">
              <w:rPr>
                <w:rFonts w:ascii="Arial" w:hAnsi="Arial" w:cs="Arial"/>
                <w:szCs w:val="20"/>
              </w:rPr>
              <w:t>4</w:t>
            </w:r>
            <w:r>
              <w:rPr>
                <w:rFonts w:ascii="Arial" w:hAnsi="Arial" w:cs="Arial"/>
                <w:szCs w:val="20"/>
              </w:rPr>
              <w:t>,</w:t>
            </w:r>
            <w:r w:rsidRPr="00792C16">
              <w:rPr>
                <w:rFonts w:ascii="Arial" w:hAnsi="Arial" w:cs="Arial"/>
                <w:szCs w:val="20"/>
              </w:rPr>
              <w:t>0</w:t>
            </w:r>
          </w:p>
        </w:tc>
      </w:tr>
      <w:tr w:rsidR="001900FB" w:rsidRPr="00792C16" w:rsidTr="00492430">
        <w:trPr>
          <w:trHeight w:val="712"/>
          <w:jc w:val="center"/>
        </w:trPr>
        <w:tc>
          <w:tcPr>
            <w:tcW w:w="2543" w:type="dxa"/>
            <w:tcBorders>
              <w:top w:val="single" w:sz="4" w:space="0" w:color="auto"/>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rPr>
                <w:rFonts w:ascii="Arial" w:hAnsi="Arial" w:cs="Arial"/>
                <w:szCs w:val="20"/>
              </w:rPr>
            </w:pPr>
            <w:r w:rsidRPr="00792C16">
              <w:rPr>
                <w:rFonts w:ascii="Arial" w:hAnsi="Arial" w:cs="Arial"/>
                <w:szCs w:val="20"/>
              </w:rPr>
              <w:t>2.0 EcoBlue 6</w:t>
            </w:r>
            <w:r>
              <w:rPr>
                <w:rFonts w:ascii="Arial" w:hAnsi="Arial" w:cs="Arial"/>
                <w:szCs w:val="20"/>
              </w:rPr>
              <w:t xml:space="preserve">st. </w:t>
            </w:r>
            <w:r w:rsidRPr="00792C16">
              <w:rPr>
                <w:rFonts w:ascii="Arial" w:hAnsi="Arial" w:cs="Arial"/>
                <w:szCs w:val="20"/>
              </w:rPr>
              <w:t>ma</w:t>
            </w:r>
            <w:r>
              <w:rPr>
                <w:rFonts w:ascii="Arial" w:hAnsi="Arial" w:cs="Arial"/>
                <w:szCs w:val="20"/>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Pr>
                <w:rFonts w:ascii="Arial" w:hAnsi="Arial" w:cs="Arial"/>
                <w:szCs w:val="20"/>
              </w:rPr>
              <w:t>140</w:t>
            </w:r>
          </w:p>
        </w:tc>
        <w:tc>
          <w:tcPr>
            <w:tcW w:w="707"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lang w:eastAsia="en-GB"/>
              </w:rPr>
            </w:pPr>
            <w:r w:rsidRPr="00792C16">
              <w:rPr>
                <w:rFonts w:ascii="Arial" w:hAnsi="Arial" w:cs="Arial"/>
                <w:color w:val="000000"/>
                <w:szCs w:val="20"/>
                <w:lang w:eastAsia="en-GB"/>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rPr>
            </w:pPr>
            <w:r w:rsidRPr="00792C16">
              <w:rPr>
                <w:rFonts w:ascii="Arial" w:hAnsi="Arial" w:cs="Arial"/>
                <w:color w:val="000000"/>
                <w:szCs w:val="20"/>
              </w:rPr>
              <w:t>5</w:t>
            </w:r>
            <w:r>
              <w:rPr>
                <w:rFonts w:ascii="Arial" w:hAnsi="Arial" w:cs="Arial"/>
                <w:color w:val="000000"/>
                <w:szCs w:val="20"/>
              </w:rPr>
              <w:t>,</w:t>
            </w:r>
            <w:r w:rsidRPr="00792C16">
              <w:rPr>
                <w:rFonts w:ascii="Arial" w:hAnsi="Arial" w:cs="Arial"/>
                <w:color w:val="000000"/>
                <w:szCs w:val="20"/>
              </w:rPr>
              <w:t>9</w:t>
            </w:r>
          </w:p>
        </w:tc>
        <w:tc>
          <w:tcPr>
            <w:tcW w:w="1119"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rPr>
            </w:pPr>
            <w:r w:rsidRPr="00792C16">
              <w:rPr>
                <w:rFonts w:ascii="Arial" w:hAnsi="Arial" w:cs="Arial"/>
                <w:color w:val="000000"/>
                <w:szCs w:val="20"/>
              </w:rPr>
              <w:t>4</w:t>
            </w:r>
            <w:r>
              <w:rPr>
                <w:rFonts w:ascii="Arial" w:hAnsi="Arial" w:cs="Arial"/>
                <w:color w:val="000000"/>
                <w:szCs w:val="20"/>
              </w:rPr>
              <w:t>,</w:t>
            </w:r>
            <w:r w:rsidRPr="00792C16">
              <w:rPr>
                <w:rFonts w:ascii="Arial" w:hAnsi="Arial" w:cs="Arial"/>
                <w:color w:val="000000"/>
                <w:szCs w:val="20"/>
              </w:rPr>
              <w:t>2</w:t>
            </w:r>
          </w:p>
        </w:tc>
        <w:tc>
          <w:tcPr>
            <w:tcW w:w="1194"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rPr>
            </w:pPr>
            <w:r w:rsidRPr="00792C16">
              <w:rPr>
                <w:rFonts w:ascii="Arial" w:hAnsi="Arial" w:cs="Arial"/>
                <w:color w:val="000000"/>
                <w:szCs w:val="20"/>
              </w:rPr>
              <w:t>4</w:t>
            </w:r>
            <w:r>
              <w:rPr>
                <w:rFonts w:ascii="Arial" w:hAnsi="Arial" w:cs="Arial"/>
                <w:color w:val="000000"/>
                <w:szCs w:val="20"/>
              </w:rPr>
              <w:t>,</w:t>
            </w:r>
            <w:r w:rsidRPr="00792C16">
              <w:rPr>
                <w:rFonts w:ascii="Arial" w:hAnsi="Arial" w:cs="Arial"/>
                <w:color w:val="000000"/>
                <w:szCs w:val="20"/>
              </w:rPr>
              <w:t>8</w:t>
            </w:r>
          </w:p>
        </w:tc>
        <w:tc>
          <w:tcPr>
            <w:tcW w:w="843"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sidRPr="00792C16">
              <w:rPr>
                <w:rFonts w:ascii="Arial" w:hAnsi="Arial" w:cs="Arial"/>
                <w:szCs w:val="20"/>
              </w:rPr>
              <w:t>220</w:t>
            </w:r>
          </w:p>
        </w:tc>
        <w:tc>
          <w:tcPr>
            <w:tcW w:w="843"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szCs w:val="20"/>
                <w:lang w:eastAsia="en-GB"/>
              </w:rPr>
            </w:pPr>
            <w:r w:rsidRPr="00792C16">
              <w:rPr>
                <w:rFonts w:ascii="Arial" w:hAnsi="Arial" w:cs="Arial"/>
                <w:szCs w:val="20"/>
                <w:lang w:eastAsia="en-GB"/>
              </w:rPr>
              <w:t>7</w:t>
            </w:r>
            <w:r>
              <w:rPr>
                <w:rFonts w:ascii="Arial" w:hAnsi="Arial" w:cs="Arial"/>
                <w:szCs w:val="20"/>
                <w:lang w:eastAsia="en-GB"/>
              </w:rPr>
              <w:t>,</w:t>
            </w:r>
            <w:r w:rsidRPr="00792C16">
              <w:rPr>
                <w:rFonts w:ascii="Arial" w:hAnsi="Arial" w:cs="Arial"/>
                <w:szCs w:val="20"/>
                <w:lang w:eastAsia="en-GB"/>
              </w:rPr>
              <w:t>6</w:t>
            </w:r>
          </w:p>
        </w:tc>
        <w:tc>
          <w:tcPr>
            <w:tcW w:w="864"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eastAsia="MS Mincho" w:hAnsi="Arial" w:cs="Arial"/>
                <w:szCs w:val="20"/>
                <w:lang w:eastAsia="ja-JP"/>
              </w:rPr>
              <w:t>7</w:t>
            </w:r>
            <w:r>
              <w:rPr>
                <w:rFonts w:ascii="Arial" w:eastAsia="MS Mincho" w:hAnsi="Arial" w:cs="Arial"/>
                <w:szCs w:val="20"/>
                <w:lang w:eastAsia="ja-JP"/>
              </w:rPr>
              <w:t>,</w:t>
            </w:r>
            <w:r w:rsidRPr="00792C16">
              <w:rPr>
                <w:rFonts w:ascii="Arial" w:eastAsia="MS Mincho" w:hAnsi="Arial" w:cs="Arial"/>
                <w:szCs w:val="20"/>
                <w:lang w:eastAsia="ja-JP"/>
              </w:rPr>
              <w:t>3</w:t>
            </w:r>
          </w:p>
        </w:tc>
      </w:tr>
    </w:tbl>
    <w:p w:rsidR="001900FB" w:rsidRPr="00792C16" w:rsidRDefault="001900FB" w:rsidP="001900FB">
      <w:pPr>
        <w:overflowPunct w:val="0"/>
        <w:autoSpaceDE w:val="0"/>
        <w:autoSpaceDN w:val="0"/>
        <w:adjustRightInd w:val="0"/>
        <w:spacing w:before="20" w:afterLines="20" w:after="48"/>
        <w:ind w:left="-680"/>
        <w:textAlignment w:val="baseline"/>
        <w:rPr>
          <w:rFonts w:ascii="Arial" w:hAnsi="Arial" w:cs="Arial"/>
          <w:bCs/>
          <w:szCs w:val="20"/>
        </w:rPr>
      </w:pPr>
    </w:p>
    <w:tbl>
      <w:tblPr>
        <w:tblW w:w="10097" w:type="dxa"/>
        <w:jc w:val="center"/>
        <w:tblLook w:val="0000" w:firstRow="0" w:lastRow="0" w:firstColumn="0" w:lastColumn="0" w:noHBand="0" w:noVBand="0"/>
      </w:tblPr>
      <w:tblGrid>
        <w:gridCol w:w="1480"/>
        <w:gridCol w:w="1028"/>
        <w:gridCol w:w="806"/>
        <w:gridCol w:w="1018"/>
        <w:gridCol w:w="963"/>
        <w:gridCol w:w="1539"/>
        <w:gridCol w:w="995"/>
        <w:gridCol w:w="1106"/>
        <w:gridCol w:w="1162"/>
      </w:tblGrid>
      <w:tr w:rsidR="001900FB" w:rsidRPr="00792C16" w:rsidTr="00492430">
        <w:trPr>
          <w:trHeight w:val="440"/>
          <w:jc w:val="center"/>
        </w:trPr>
        <w:tc>
          <w:tcPr>
            <w:tcW w:w="2290" w:type="dxa"/>
            <w:tcBorders>
              <w:top w:val="single" w:sz="4" w:space="0" w:color="auto"/>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sidRPr="00792C16">
              <w:rPr>
                <w:rFonts w:ascii="Arial" w:eastAsia="MS Mincho" w:hAnsi="Arial" w:cs="Arial"/>
                <w:b/>
                <w:bCs/>
                <w:szCs w:val="20"/>
                <w:lang w:eastAsia="ja-JP"/>
              </w:rPr>
              <w:t xml:space="preserve">Focus ST </w:t>
            </w:r>
            <w:r>
              <w:rPr>
                <w:rFonts w:ascii="Arial" w:eastAsia="MS Mincho" w:hAnsi="Arial" w:cs="Arial"/>
                <w:b/>
                <w:bCs/>
                <w:szCs w:val="20"/>
                <w:lang w:eastAsia="ja-JP"/>
              </w:rPr>
              <w:t>kombi</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p>
        </w:tc>
        <w:tc>
          <w:tcPr>
            <w:tcW w:w="806"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Spotřeba paliva</w:t>
            </w:r>
            <w:r w:rsidRPr="00792C16">
              <w:rPr>
                <w:rFonts w:ascii="Arial" w:eastAsia="MS Mincho" w:hAnsi="Arial" w:cs="Arial"/>
                <w:b/>
                <w:bCs/>
                <w:szCs w:val="20"/>
                <w:lang w:eastAsia="ja-JP"/>
              </w:rPr>
              <w:br/>
            </w:r>
            <w:r w:rsidRPr="00792C16">
              <w:rPr>
                <w:rFonts w:ascii="Arial" w:eastAsia="MS Mincho" w:hAnsi="Arial" w:cs="Arial"/>
                <w:b/>
                <w:szCs w:val="20"/>
                <w:lang w:eastAsia="ja-JP"/>
              </w:rPr>
              <w:t xml:space="preserve">l/100 km </w:t>
            </w:r>
          </w:p>
        </w:tc>
        <w:tc>
          <w:tcPr>
            <w:tcW w:w="2526" w:type="dxa"/>
            <w:gridSpan w:val="3"/>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Jízdní výkony</w:t>
            </w:r>
          </w:p>
        </w:tc>
      </w:tr>
      <w:tr w:rsidR="001900FB" w:rsidRPr="00792C16" w:rsidTr="00492430">
        <w:trPr>
          <w:trHeight w:val="851"/>
          <w:jc w:val="center"/>
        </w:trPr>
        <w:tc>
          <w:tcPr>
            <w:tcW w:w="2290" w:type="dxa"/>
            <w:tcBorders>
              <w:top w:val="nil"/>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Motorizace</w:t>
            </w:r>
          </w:p>
        </w:tc>
        <w:tc>
          <w:tcPr>
            <w:tcW w:w="1028" w:type="dxa"/>
            <w:tcBorders>
              <w:top w:val="nil"/>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Nejvyšší výkon kW</w:t>
            </w:r>
          </w:p>
        </w:tc>
        <w:tc>
          <w:tcPr>
            <w:tcW w:w="806"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bCs/>
                <w:szCs w:val="20"/>
                <w:lang w:eastAsia="ja-JP"/>
              </w:rPr>
              <w:t xml:space="preserve">Emise </w:t>
            </w:r>
            <w:r w:rsidRPr="00792C16">
              <w:rPr>
                <w:rFonts w:ascii="Arial" w:eastAsia="MS Mincho" w:hAnsi="Arial" w:cs="Arial"/>
                <w:b/>
                <w:bCs/>
                <w:szCs w:val="20"/>
                <w:lang w:eastAsia="ja-JP"/>
              </w:rPr>
              <w:t>CO</w:t>
            </w:r>
            <w:r w:rsidRPr="00792C16">
              <w:rPr>
                <w:rFonts w:ascii="Arial" w:eastAsia="MS Mincho" w:hAnsi="Arial" w:cs="Arial"/>
                <w:b/>
                <w:bCs/>
                <w:szCs w:val="20"/>
                <w:vertAlign w:val="subscript"/>
                <w:lang w:eastAsia="ja-JP"/>
              </w:rPr>
              <w:t>2</w:t>
            </w:r>
            <w:r w:rsidRPr="00792C16">
              <w:rPr>
                <w:rFonts w:ascii="Arial" w:eastAsia="MS Mincho" w:hAnsi="Arial" w:cs="Arial"/>
                <w:b/>
                <w:bCs/>
                <w:szCs w:val="20"/>
                <w:vertAlign w:val="subscript"/>
                <w:lang w:eastAsia="ja-JP"/>
              </w:rPr>
              <w:br/>
            </w:r>
            <w:r w:rsidRPr="00792C16">
              <w:rPr>
                <w:rFonts w:ascii="Arial" w:eastAsia="MS Mincho" w:hAnsi="Arial" w:cs="Arial"/>
                <w:b/>
                <w:szCs w:val="20"/>
                <w:lang w:eastAsia="ja-JP"/>
              </w:rPr>
              <w:t>g/km</w:t>
            </w:r>
          </w:p>
        </w:tc>
        <w:tc>
          <w:tcPr>
            <w:tcW w:w="113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Město</w:t>
            </w:r>
          </w:p>
        </w:tc>
        <w:tc>
          <w:tcPr>
            <w:tcW w:w="1119"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Mimo město</w:t>
            </w:r>
          </w:p>
        </w:tc>
        <w:tc>
          <w:tcPr>
            <w:tcW w:w="119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Kombinovaná</w:t>
            </w:r>
          </w:p>
        </w:tc>
        <w:tc>
          <w:tcPr>
            <w:tcW w:w="837"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Max. rychlost</w:t>
            </w:r>
            <w:r w:rsidRPr="00792C16">
              <w:rPr>
                <w:rFonts w:ascii="Arial" w:eastAsia="MS Mincho" w:hAnsi="Arial" w:cs="Arial"/>
                <w:b/>
                <w:szCs w:val="20"/>
                <w:lang w:eastAsia="ja-JP"/>
              </w:rPr>
              <w:t xml:space="preserve"> km/h</w:t>
            </w:r>
          </w:p>
        </w:tc>
        <w:tc>
          <w:tcPr>
            <w:tcW w:w="835"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 xml:space="preserve">Zrychlení </w:t>
            </w:r>
            <w:r w:rsidRPr="00792C16">
              <w:rPr>
                <w:rFonts w:ascii="Arial" w:eastAsia="MS Mincho" w:hAnsi="Arial" w:cs="Arial"/>
                <w:b/>
                <w:szCs w:val="20"/>
                <w:lang w:eastAsia="ja-JP"/>
              </w:rPr>
              <w:t>0-100 km/h</w:t>
            </w:r>
            <w:r w:rsidRPr="00792C16">
              <w:rPr>
                <w:rFonts w:ascii="Arial" w:eastAsia="MS Mincho" w:hAnsi="Arial" w:cs="Arial"/>
                <w:b/>
                <w:szCs w:val="20"/>
                <w:lang w:eastAsia="ja-JP"/>
              </w:rPr>
              <w:br/>
            </w:r>
            <w:r>
              <w:rPr>
                <w:rFonts w:ascii="Arial" w:eastAsia="MS Mincho" w:hAnsi="Arial" w:cs="Arial"/>
                <w:b/>
                <w:szCs w:val="20"/>
                <w:lang w:eastAsia="ja-JP"/>
              </w:rPr>
              <w:t>s</w:t>
            </w:r>
          </w:p>
        </w:tc>
        <w:tc>
          <w:tcPr>
            <w:tcW w:w="85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 xml:space="preserve">Zrychlení </w:t>
            </w:r>
            <w:r w:rsidRPr="00792C16">
              <w:rPr>
                <w:rFonts w:ascii="Arial" w:eastAsia="MS Mincho" w:hAnsi="Arial" w:cs="Arial"/>
                <w:b/>
                <w:szCs w:val="20"/>
                <w:lang w:eastAsia="ja-JP"/>
              </w:rPr>
              <w:t>50-100 km/h</w:t>
            </w:r>
            <w:r w:rsidRPr="00792C16">
              <w:rPr>
                <w:rFonts w:ascii="Arial" w:eastAsia="MS Mincho" w:hAnsi="Arial" w:cs="Arial"/>
                <w:b/>
                <w:szCs w:val="20"/>
                <w:lang w:eastAsia="ja-JP"/>
              </w:rPr>
              <w:br/>
            </w:r>
            <w:r>
              <w:rPr>
                <w:rFonts w:ascii="Arial" w:eastAsia="MS Mincho" w:hAnsi="Arial" w:cs="Arial"/>
                <w:b/>
                <w:szCs w:val="20"/>
                <w:lang w:eastAsia="ja-JP"/>
              </w:rPr>
              <w:t>s</w:t>
            </w:r>
            <w:r w:rsidRPr="00792C16">
              <w:rPr>
                <w:rFonts w:ascii="Arial" w:eastAsia="MS Mincho" w:hAnsi="Arial" w:cs="Arial"/>
                <w:b/>
                <w:szCs w:val="20"/>
                <w:lang w:eastAsia="ja-JP"/>
              </w:rPr>
              <w:t>**</w:t>
            </w:r>
          </w:p>
        </w:tc>
      </w:tr>
      <w:tr w:rsidR="001900FB" w:rsidRPr="00792C16" w:rsidTr="00492430">
        <w:trPr>
          <w:trHeight w:val="596"/>
          <w:jc w:val="center"/>
        </w:trPr>
        <w:tc>
          <w:tcPr>
            <w:tcW w:w="2290" w:type="dxa"/>
            <w:tcBorders>
              <w:top w:val="nil"/>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rPr>
                <w:rFonts w:ascii="Arial" w:hAnsi="Arial" w:cs="Arial"/>
                <w:szCs w:val="20"/>
              </w:rPr>
            </w:pPr>
            <w:r w:rsidRPr="00792C16">
              <w:rPr>
                <w:rFonts w:ascii="Arial" w:hAnsi="Arial" w:cs="Arial"/>
                <w:szCs w:val="20"/>
              </w:rPr>
              <w:t>2.3 EcoBoost 6</w:t>
            </w:r>
            <w:r>
              <w:rPr>
                <w:rFonts w:ascii="Arial" w:hAnsi="Arial" w:cs="Arial"/>
                <w:szCs w:val="20"/>
              </w:rPr>
              <w:t xml:space="preserve">st. </w:t>
            </w:r>
            <w:r w:rsidRPr="00792C16">
              <w:rPr>
                <w:rFonts w:ascii="Arial" w:hAnsi="Arial" w:cs="Arial"/>
                <w:szCs w:val="20"/>
              </w:rPr>
              <w:t>ma</w:t>
            </w:r>
            <w:r>
              <w:rPr>
                <w:rFonts w:ascii="Arial" w:hAnsi="Arial" w:cs="Arial"/>
                <w:szCs w:val="20"/>
              </w:rPr>
              <w:t>n</w:t>
            </w:r>
          </w:p>
        </w:tc>
        <w:tc>
          <w:tcPr>
            <w:tcW w:w="1028" w:type="dxa"/>
            <w:tcBorders>
              <w:top w:val="nil"/>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Pr>
                <w:rFonts w:ascii="Arial" w:hAnsi="Arial" w:cs="Arial"/>
                <w:szCs w:val="20"/>
              </w:rPr>
              <w:t>206</w:t>
            </w:r>
          </w:p>
        </w:tc>
        <w:tc>
          <w:tcPr>
            <w:tcW w:w="806"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sidRPr="00792C16">
              <w:rPr>
                <w:rFonts w:ascii="Arial" w:hAnsi="Arial" w:cs="Arial"/>
                <w:szCs w:val="20"/>
              </w:rPr>
              <w:t>179</w:t>
            </w:r>
          </w:p>
        </w:tc>
        <w:tc>
          <w:tcPr>
            <w:tcW w:w="1134"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eastAsia="MS Mincho" w:hAnsi="Arial" w:cs="Arial"/>
                <w:szCs w:val="20"/>
                <w:lang w:eastAsia="ja-JP"/>
              </w:rPr>
              <w:t>10</w:t>
            </w:r>
            <w:r>
              <w:rPr>
                <w:rFonts w:ascii="Arial" w:eastAsia="MS Mincho" w:hAnsi="Arial" w:cs="Arial"/>
                <w:szCs w:val="20"/>
                <w:lang w:eastAsia="ja-JP"/>
              </w:rPr>
              <w:t>,</w:t>
            </w:r>
            <w:r w:rsidRPr="00792C16">
              <w:rPr>
                <w:rFonts w:ascii="Arial" w:eastAsia="MS Mincho" w:hAnsi="Arial" w:cs="Arial"/>
                <w:szCs w:val="20"/>
                <w:lang w:eastAsia="ja-JP"/>
              </w:rPr>
              <w:t>8</w:t>
            </w:r>
          </w:p>
        </w:tc>
        <w:tc>
          <w:tcPr>
            <w:tcW w:w="1119"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hAnsi="Arial" w:cs="Arial"/>
                <w:color w:val="000000"/>
                <w:szCs w:val="20"/>
              </w:rPr>
              <w:t>6</w:t>
            </w:r>
            <w:r>
              <w:rPr>
                <w:rFonts w:ascii="Arial" w:hAnsi="Arial" w:cs="Arial"/>
                <w:color w:val="000000"/>
                <w:szCs w:val="20"/>
              </w:rPr>
              <w:t>,</w:t>
            </w:r>
            <w:r w:rsidRPr="00792C16">
              <w:rPr>
                <w:rFonts w:ascii="Arial" w:hAnsi="Arial" w:cs="Arial"/>
                <w:color w:val="000000"/>
                <w:szCs w:val="20"/>
              </w:rPr>
              <w:t>2</w:t>
            </w:r>
          </w:p>
        </w:tc>
        <w:tc>
          <w:tcPr>
            <w:tcW w:w="1194" w:type="dxa"/>
            <w:tcBorders>
              <w:top w:val="nil"/>
              <w:left w:val="nil"/>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sidRPr="00792C16">
              <w:rPr>
                <w:rFonts w:ascii="Arial" w:hAnsi="Arial" w:cs="Arial"/>
                <w:color w:val="000000"/>
                <w:szCs w:val="20"/>
              </w:rPr>
              <w:t>7</w:t>
            </w:r>
            <w:r>
              <w:rPr>
                <w:rFonts w:ascii="Arial" w:hAnsi="Arial" w:cs="Arial"/>
                <w:color w:val="000000"/>
                <w:szCs w:val="20"/>
              </w:rPr>
              <w:t>,</w:t>
            </w:r>
            <w:r w:rsidRPr="00792C16">
              <w:rPr>
                <w:rFonts w:ascii="Arial" w:hAnsi="Arial" w:cs="Arial"/>
                <w:color w:val="000000"/>
                <w:szCs w:val="20"/>
              </w:rPr>
              <w:t>9</w:t>
            </w:r>
          </w:p>
        </w:tc>
        <w:tc>
          <w:tcPr>
            <w:tcW w:w="837"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sidRPr="00792C16">
              <w:rPr>
                <w:rFonts w:ascii="Arial" w:hAnsi="Arial" w:cs="Arial"/>
                <w:szCs w:val="20"/>
              </w:rPr>
              <w:t>250</w:t>
            </w:r>
          </w:p>
        </w:tc>
        <w:tc>
          <w:tcPr>
            <w:tcW w:w="835"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szCs w:val="20"/>
                <w:lang w:eastAsia="en-GB"/>
              </w:rPr>
            </w:pPr>
            <w:r w:rsidRPr="00792C16">
              <w:rPr>
                <w:rFonts w:ascii="Arial" w:hAnsi="Arial" w:cs="Arial"/>
                <w:szCs w:val="20"/>
                <w:lang w:eastAsia="en-GB"/>
              </w:rPr>
              <w:t>5</w:t>
            </w:r>
            <w:r>
              <w:rPr>
                <w:rFonts w:ascii="Arial" w:hAnsi="Arial" w:cs="Arial"/>
                <w:szCs w:val="20"/>
                <w:lang w:eastAsia="en-GB"/>
              </w:rPr>
              <w:t>,</w:t>
            </w:r>
            <w:r w:rsidRPr="00792C16">
              <w:rPr>
                <w:rFonts w:ascii="Arial" w:hAnsi="Arial" w:cs="Arial"/>
                <w:szCs w:val="20"/>
                <w:lang w:eastAsia="en-GB"/>
              </w:rPr>
              <w:t>8</w:t>
            </w:r>
          </w:p>
        </w:tc>
        <w:tc>
          <w:tcPr>
            <w:tcW w:w="854" w:type="dxa"/>
            <w:tcBorders>
              <w:top w:val="nil"/>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szCs w:val="20"/>
              </w:rPr>
            </w:pPr>
            <w:r>
              <w:rPr>
                <w:rFonts w:ascii="Arial" w:hAnsi="Arial" w:cs="Arial"/>
                <w:szCs w:val="20"/>
              </w:rPr>
              <w:t>Bude upřesněno</w:t>
            </w:r>
          </w:p>
        </w:tc>
      </w:tr>
      <w:tr w:rsidR="001900FB" w:rsidRPr="00792C16" w:rsidTr="00492430">
        <w:trPr>
          <w:trHeight w:val="712"/>
          <w:jc w:val="center"/>
        </w:trPr>
        <w:tc>
          <w:tcPr>
            <w:tcW w:w="2290" w:type="dxa"/>
            <w:tcBorders>
              <w:top w:val="single" w:sz="4" w:space="0" w:color="auto"/>
              <w:left w:val="single" w:sz="4" w:space="0" w:color="auto"/>
              <w:bottom w:val="single" w:sz="4" w:space="0" w:color="auto"/>
              <w:right w:val="single" w:sz="4" w:space="0" w:color="auto"/>
            </w:tcBorders>
            <w:vAlign w:val="center"/>
          </w:tcPr>
          <w:p w:rsidR="001900FB" w:rsidRPr="00792C16" w:rsidRDefault="001900FB" w:rsidP="00492430">
            <w:pPr>
              <w:spacing w:before="20" w:afterLines="20" w:after="48"/>
              <w:rPr>
                <w:rFonts w:ascii="Arial" w:hAnsi="Arial" w:cs="Arial"/>
                <w:szCs w:val="20"/>
              </w:rPr>
            </w:pPr>
            <w:r w:rsidRPr="00792C16">
              <w:rPr>
                <w:rFonts w:ascii="Arial" w:hAnsi="Arial" w:cs="Arial"/>
                <w:szCs w:val="20"/>
              </w:rPr>
              <w:t>2.0 EcoBlue 6</w:t>
            </w:r>
            <w:r>
              <w:rPr>
                <w:rFonts w:ascii="Arial" w:hAnsi="Arial" w:cs="Arial"/>
                <w:szCs w:val="20"/>
              </w:rPr>
              <w:t xml:space="preserve">st. </w:t>
            </w:r>
            <w:r w:rsidRPr="00792C16">
              <w:rPr>
                <w:rFonts w:ascii="Arial" w:hAnsi="Arial" w:cs="Arial"/>
                <w:szCs w:val="20"/>
              </w:rPr>
              <w:t>ma</w:t>
            </w:r>
            <w:r>
              <w:rPr>
                <w:rFonts w:ascii="Arial" w:hAnsi="Arial" w:cs="Arial"/>
                <w:szCs w:val="20"/>
              </w:rPr>
              <w:t>n</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Pr>
                <w:rFonts w:ascii="Arial" w:hAnsi="Arial" w:cs="Arial"/>
                <w:szCs w:val="20"/>
              </w:rPr>
              <w:t>140</w:t>
            </w:r>
          </w:p>
        </w:tc>
        <w:tc>
          <w:tcPr>
            <w:tcW w:w="806"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lang w:eastAsia="en-GB"/>
              </w:rPr>
            </w:pPr>
            <w:r w:rsidRPr="00792C16">
              <w:rPr>
                <w:rFonts w:ascii="Arial" w:hAnsi="Arial" w:cs="Arial"/>
                <w:color w:val="000000"/>
                <w:szCs w:val="20"/>
                <w:lang w:eastAsia="en-GB"/>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rPr>
            </w:pPr>
            <w:r w:rsidRPr="00792C16">
              <w:rPr>
                <w:rFonts w:ascii="Arial" w:hAnsi="Arial" w:cs="Arial"/>
                <w:color w:val="000000"/>
                <w:szCs w:val="20"/>
              </w:rPr>
              <w:t>5</w:t>
            </w:r>
            <w:r>
              <w:rPr>
                <w:rFonts w:ascii="Arial" w:hAnsi="Arial" w:cs="Arial"/>
                <w:color w:val="000000"/>
                <w:szCs w:val="20"/>
              </w:rPr>
              <w:t>,</w:t>
            </w:r>
            <w:r w:rsidRPr="00792C16">
              <w:rPr>
                <w:rFonts w:ascii="Arial" w:hAnsi="Arial" w:cs="Arial"/>
                <w:color w:val="000000"/>
                <w:szCs w:val="20"/>
              </w:rPr>
              <w:t>9</w:t>
            </w:r>
          </w:p>
        </w:tc>
        <w:tc>
          <w:tcPr>
            <w:tcW w:w="1119"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rPr>
            </w:pPr>
            <w:r w:rsidRPr="00792C16">
              <w:rPr>
                <w:rFonts w:ascii="Arial" w:hAnsi="Arial" w:cs="Arial"/>
                <w:color w:val="000000"/>
                <w:szCs w:val="20"/>
              </w:rPr>
              <w:t>4</w:t>
            </w:r>
            <w:r>
              <w:rPr>
                <w:rFonts w:ascii="Arial" w:hAnsi="Arial" w:cs="Arial"/>
                <w:color w:val="000000"/>
                <w:szCs w:val="20"/>
              </w:rPr>
              <w:t>,</w:t>
            </w:r>
            <w:r w:rsidRPr="00792C16">
              <w:rPr>
                <w:rFonts w:ascii="Arial" w:hAnsi="Arial" w:cs="Arial"/>
                <w:color w:val="000000"/>
                <w:szCs w:val="20"/>
              </w:rPr>
              <w:t>2</w:t>
            </w:r>
          </w:p>
        </w:tc>
        <w:tc>
          <w:tcPr>
            <w:tcW w:w="1194"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color w:val="000000"/>
                <w:szCs w:val="20"/>
              </w:rPr>
            </w:pPr>
            <w:r w:rsidRPr="00792C16">
              <w:rPr>
                <w:rFonts w:ascii="Arial" w:hAnsi="Arial" w:cs="Arial"/>
                <w:color w:val="000000"/>
                <w:szCs w:val="20"/>
              </w:rPr>
              <w:t>4</w:t>
            </w:r>
            <w:r>
              <w:rPr>
                <w:rFonts w:ascii="Arial" w:hAnsi="Arial" w:cs="Arial"/>
                <w:color w:val="000000"/>
                <w:szCs w:val="20"/>
              </w:rPr>
              <w:t>,</w:t>
            </w:r>
            <w:r w:rsidRPr="00792C16">
              <w:rPr>
                <w:rFonts w:ascii="Arial" w:hAnsi="Arial" w:cs="Arial"/>
                <w:color w:val="000000"/>
                <w:szCs w:val="20"/>
              </w:rPr>
              <w:t>8</w:t>
            </w:r>
          </w:p>
        </w:tc>
        <w:tc>
          <w:tcPr>
            <w:tcW w:w="837"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hAnsi="Arial" w:cs="Arial"/>
                <w:szCs w:val="20"/>
              </w:rPr>
            </w:pPr>
            <w:r w:rsidRPr="00792C16">
              <w:rPr>
                <w:rFonts w:ascii="Arial" w:hAnsi="Arial" w:cs="Arial"/>
                <w:szCs w:val="20"/>
              </w:rPr>
              <w:t>220</w:t>
            </w:r>
          </w:p>
        </w:tc>
        <w:tc>
          <w:tcPr>
            <w:tcW w:w="835"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jc w:val="center"/>
              <w:rPr>
                <w:rFonts w:ascii="Arial" w:hAnsi="Arial" w:cs="Arial"/>
                <w:szCs w:val="20"/>
                <w:lang w:eastAsia="en-GB"/>
              </w:rPr>
            </w:pPr>
            <w:r w:rsidRPr="00792C16">
              <w:rPr>
                <w:rFonts w:ascii="Arial" w:hAnsi="Arial" w:cs="Arial"/>
                <w:szCs w:val="20"/>
                <w:lang w:eastAsia="en-GB"/>
              </w:rPr>
              <w:t>7</w:t>
            </w:r>
            <w:r>
              <w:rPr>
                <w:rFonts w:ascii="Arial" w:hAnsi="Arial" w:cs="Arial"/>
                <w:szCs w:val="20"/>
                <w:lang w:eastAsia="en-GB"/>
              </w:rPr>
              <w:t>,</w:t>
            </w:r>
            <w:r w:rsidRPr="00792C16">
              <w:rPr>
                <w:rFonts w:ascii="Arial" w:hAnsi="Arial" w:cs="Arial"/>
                <w:szCs w:val="20"/>
                <w:lang w:eastAsia="en-GB"/>
              </w:rPr>
              <w:t>7</w:t>
            </w:r>
          </w:p>
        </w:tc>
        <w:tc>
          <w:tcPr>
            <w:tcW w:w="854" w:type="dxa"/>
            <w:tcBorders>
              <w:top w:val="single" w:sz="4" w:space="0" w:color="auto"/>
              <w:left w:val="nil"/>
              <w:bottom w:val="single" w:sz="4" w:space="0" w:color="auto"/>
              <w:right w:val="single" w:sz="4" w:space="0" w:color="auto"/>
            </w:tcBorders>
            <w:shd w:val="clear" w:color="auto" w:fill="auto"/>
            <w:vAlign w:val="center"/>
          </w:tcPr>
          <w:p w:rsidR="001900FB" w:rsidRPr="00792C16" w:rsidRDefault="001900FB" w:rsidP="00492430">
            <w:pPr>
              <w:spacing w:before="20" w:afterLines="20" w:after="48"/>
              <w:jc w:val="center"/>
              <w:rPr>
                <w:rFonts w:ascii="Arial" w:eastAsia="MS Mincho" w:hAnsi="Arial" w:cs="Arial"/>
                <w:szCs w:val="20"/>
                <w:lang w:eastAsia="ja-JP"/>
              </w:rPr>
            </w:pPr>
            <w:r>
              <w:rPr>
                <w:rFonts w:ascii="Arial" w:hAnsi="Arial" w:cs="Arial"/>
                <w:szCs w:val="20"/>
              </w:rPr>
              <w:t>Bude upřesněno</w:t>
            </w:r>
          </w:p>
        </w:tc>
      </w:tr>
    </w:tbl>
    <w:p w:rsidR="001900FB" w:rsidRPr="00792C16" w:rsidRDefault="001900FB" w:rsidP="001900FB">
      <w:pPr>
        <w:overflowPunct w:val="0"/>
        <w:autoSpaceDE w:val="0"/>
        <w:autoSpaceDN w:val="0"/>
        <w:adjustRightInd w:val="0"/>
        <w:spacing w:before="20" w:afterLines="20" w:after="48"/>
        <w:ind w:left="-680"/>
        <w:textAlignment w:val="baseline"/>
        <w:rPr>
          <w:rFonts w:ascii="Arial" w:hAnsi="Arial" w:cs="Arial"/>
          <w:bCs/>
          <w:szCs w:val="20"/>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 V rámci volitelné sady výbavy Performance </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Na 4. rychlostní stupeň</w:t>
      </w:r>
    </w:p>
    <w:p w:rsid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Uváděné hodnoty spotřeby paliva a emisí CO</w:t>
      </w:r>
      <w:r w:rsidRPr="00CC3CD0">
        <w:rPr>
          <w:rFonts w:ascii="Arial" w:hAnsi="Arial" w:cs="Arial"/>
          <w:sz w:val="24"/>
          <w:vertAlign w:val="subscript"/>
        </w:rPr>
        <w:t>2</w:t>
      </w:r>
      <w:r w:rsidRPr="001900FB">
        <w:rPr>
          <w:rFonts w:ascii="Arial" w:hAnsi="Arial" w:cs="Arial"/>
          <w:sz w:val="24"/>
        </w:rPr>
        <w:t xml:space="preserve"> byly naměřeny podle technických </w:t>
      </w:r>
      <w:r w:rsidRPr="001900FB">
        <w:rPr>
          <w:rFonts w:ascii="Arial" w:hAnsi="Arial" w:cs="Arial"/>
          <w:sz w:val="24"/>
        </w:rPr>
        <w:lastRenderedPageBreak/>
        <w:t>požadavků a specifikací evropských směrnic (EC) 715/2007 a (EC) 692/2008 v aktuálním znění. Uváděné hodnoty spotřeby paliva a emisí CO</w:t>
      </w:r>
      <w:r w:rsidRPr="00CC3CD0">
        <w:rPr>
          <w:rFonts w:ascii="Arial" w:hAnsi="Arial" w:cs="Arial"/>
          <w:sz w:val="24"/>
          <w:vertAlign w:val="subscript"/>
        </w:rPr>
        <w:t>2</w:t>
      </w:r>
      <w:r w:rsidRPr="001900FB">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CC3CD0">
        <w:rPr>
          <w:rFonts w:ascii="Arial" w:hAnsi="Arial" w:cs="Arial"/>
          <w:sz w:val="24"/>
          <w:vertAlign w:val="subscript"/>
        </w:rPr>
        <w:t>2</w:t>
      </w:r>
      <w:r w:rsidRPr="001900FB">
        <w:rPr>
          <w:rFonts w:ascii="Arial" w:hAnsi="Arial" w:cs="Arial"/>
          <w:sz w:val="24"/>
        </w:rPr>
        <w:t xml:space="preserve"> patří k nejvýznamnějším skleníkovým plynům, způsobujícím globální oteplování.</w:t>
      </w:r>
    </w:p>
    <w:p w:rsidR="001900FB" w:rsidRPr="001900FB" w:rsidRDefault="001900FB" w:rsidP="001900FB">
      <w:pPr>
        <w:widowControl w:val="0"/>
        <w:autoSpaceDE w:val="0"/>
        <w:autoSpaceDN w:val="0"/>
        <w:adjustRightInd w:val="0"/>
        <w:spacing w:line="276" w:lineRule="auto"/>
        <w:jc w:val="both"/>
        <w:rPr>
          <w:rFonts w:ascii="Arial" w:hAnsi="Arial" w:cs="Arial"/>
          <w:sz w:val="24"/>
        </w:rPr>
      </w:pPr>
    </w:p>
    <w:p w:rsidR="001900FB" w:rsidRPr="001900FB" w:rsidRDefault="001900FB" w:rsidP="001900FB">
      <w:pPr>
        <w:widowControl w:val="0"/>
        <w:autoSpaceDE w:val="0"/>
        <w:autoSpaceDN w:val="0"/>
        <w:adjustRightInd w:val="0"/>
        <w:spacing w:line="276" w:lineRule="auto"/>
        <w:jc w:val="both"/>
        <w:rPr>
          <w:rFonts w:ascii="Arial" w:hAnsi="Arial" w:cs="Arial"/>
          <w:sz w:val="24"/>
        </w:rPr>
      </w:pPr>
      <w:r w:rsidRPr="001900FB">
        <w:rPr>
          <w:rFonts w:ascii="Arial" w:hAnsi="Arial" w:cs="Arial"/>
          <w:sz w:val="24"/>
        </w:rPr>
        <w:t xml:space="preserve">Od 1. září 2017 se typové schválení některých nových automobilů řídí procedurou WLTP (World Harmonised Light Vehicle Test Procedure) dle (EU) 2017/1151 v aktuálním znění. </w:t>
      </w:r>
      <w:r>
        <w:rPr>
          <w:rFonts w:ascii="Arial" w:hAnsi="Arial" w:cs="Arial"/>
          <w:sz w:val="24"/>
        </w:rPr>
        <w:t>Jedná se</w:t>
      </w:r>
      <w:r w:rsidRPr="001900FB">
        <w:rPr>
          <w:rFonts w:ascii="Arial" w:hAnsi="Arial" w:cs="Arial"/>
          <w:sz w:val="24"/>
        </w:rPr>
        <w:t xml:space="preserve"> o nový, realističtější způsob měření spotřeby paliva a emisí CO</w:t>
      </w:r>
      <w:r w:rsidRPr="00CC3CD0">
        <w:rPr>
          <w:rFonts w:ascii="Arial" w:hAnsi="Arial" w:cs="Arial"/>
          <w:sz w:val="24"/>
          <w:vertAlign w:val="subscript"/>
        </w:rPr>
        <w:t>2</w:t>
      </w:r>
      <w:r w:rsidRPr="001900FB">
        <w:rPr>
          <w:rFonts w:ascii="Arial" w:hAnsi="Arial" w:cs="Arial"/>
          <w:sz w:val="24"/>
        </w:rPr>
        <w:t>. Od 1. září 2018 WLTP začal nahrazovat dříve používaný cyklus NEDC. Během přechodného období budou hodnoty zjištěné dle WLTP vztahovány k NEDC. V důsledku změny metodiky měření se objeví určité rozdíly oproti dříve udávaným hodnotám spotřeby paliva a emisí CO</w:t>
      </w:r>
      <w:r w:rsidRPr="00CC3CD0">
        <w:rPr>
          <w:rFonts w:ascii="Arial" w:hAnsi="Arial" w:cs="Arial"/>
          <w:sz w:val="24"/>
          <w:vertAlign w:val="subscript"/>
        </w:rPr>
        <w:t>2</w:t>
      </w:r>
      <w:r w:rsidRPr="001900FB">
        <w:rPr>
          <w:rFonts w:ascii="Arial" w:hAnsi="Arial" w:cs="Arial"/>
          <w:sz w:val="24"/>
        </w:rPr>
        <w:t>. To znamená, že stejný vůz může dle nové metodiky vykazovat jiné hodnoty než dříve.</w:t>
      </w:r>
    </w:p>
    <w:p w:rsidR="00FF5A06" w:rsidRPr="001900FB" w:rsidRDefault="00FF5A06" w:rsidP="001900FB">
      <w:pPr>
        <w:widowControl w:val="0"/>
        <w:autoSpaceDE w:val="0"/>
        <w:autoSpaceDN w:val="0"/>
        <w:adjustRightInd w:val="0"/>
        <w:spacing w:line="276" w:lineRule="auto"/>
        <w:jc w:val="both"/>
        <w:rPr>
          <w:rFonts w:ascii="Arial" w:hAnsi="Arial" w:cs="Arial"/>
          <w:sz w:val="24"/>
        </w:rPr>
      </w:pPr>
    </w:p>
    <w:sectPr w:rsidR="00FF5A06" w:rsidRPr="001900FB"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E0" w:rsidRDefault="007B7DE0">
      <w:r>
        <w:separator/>
      </w:r>
    </w:p>
  </w:endnote>
  <w:endnote w:type="continuationSeparator" w:id="0">
    <w:p w:rsidR="007B7DE0" w:rsidRDefault="007B7DE0">
      <w:r>
        <w:continuationSeparator/>
      </w:r>
    </w:p>
  </w:endnote>
  <w:endnote w:type="continuationNotice" w:id="1">
    <w:p w:rsidR="007B7DE0" w:rsidRDefault="007B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1B" w:rsidRDefault="00F21749" w:rsidP="001257CC">
    <w:pPr>
      <w:pStyle w:val="Zpat"/>
      <w:framePr w:wrap="around" w:vAnchor="text" w:hAnchor="margin" w:xAlign="center" w:y="1"/>
      <w:rPr>
        <w:rStyle w:val="slostrnky"/>
      </w:rPr>
    </w:pPr>
    <w:r>
      <w:rPr>
        <w:rStyle w:val="slostrnky"/>
      </w:rPr>
      <w:fldChar w:fldCharType="begin"/>
    </w:r>
    <w:r w:rsidR="00272E1B">
      <w:rPr>
        <w:rStyle w:val="slostrnky"/>
      </w:rPr>
      <w:instrText xml:space="preserve">PAGE  </w:instrText>
    </w:r>
    <w:r>
      <w:rPr>
        <w:rStyle w:val="slostrnky"/>
      </w:rPr>
      <w:fldChar w:fldCharType="end"/>
    </w:r>
  </w:p>
  <w:p w:rsidR="00272E1B" w:rsidRDefault="00272E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Zpat"/>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1B" w:rsidRDefault="00272E1B" w:rsidP="004D127F">
    <w:pPr>
      <w:pStyle w:val="Zpat"/>
      <w:jc w:val="center"/>
    </w:pPr>
  </w:p>
  <w:p w:rsidR="00272E1B" w:rsidRDefault="00272E1B" w:rsidP="004D127F">
    <w:pPr>
      <w:pStyle w:val="Zpat"/>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textovodkaz"/>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textovodkaz"/>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textovodkaz"/>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textovodkaz"/>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Zpat"/>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E0" w:rsidRDefault="007B7DE0">
      <w:r>
        <w:separator/>
      </w:r>
    </w:p>
  </w:footnote>
  <w:footnote w:type="continuationSeparator" w:id="0">
    <w:p w:rsidR="007B7DE0" w:rsidRDefault="007B7DE0">
      <w:r>
        <w:continuationSeparator/>
      </w:r>
    </w:p>
  </w:footnote>
  <w:footnote w:type="continuationNotice" w:id="1">
    <w:p w:rsidR="007B7DE0" w:rsidRDefault="007B7D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00FB"/>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1084"/>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47AD"/>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50F"/>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B7DE0"/>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318"/>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45D"/>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3CD0"/>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749"/>
    <w:rPr>
      <w:szCs w:val="24"/>
      <w:lang w:eastAsia="en-US"/>
    </w:rPr>
  </w:style>
  <w:style w:type="paragraph" w:styleId="Nadpis1">
    <w:name w:val="heading 1"/>
    <w:basedOn w:val="Normln"/>
    <w:next w:val="Normln"/>
    <w:qFormat/>
    <w:rsid w:val="00F21749"/>
    <w:pPr>
      <w:keepNext/>
      <w:outlineLvl w:val="0"/>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21749"/>
    <w:pPr>
      <w:tabs>
        <w:tab w:val="center" w:pos="4320"/>
        <w:tab w:val="right" w:pos="8640"/>
      </w:tabs>
    </w:pPr>
    <w:rPr>
      <w:lang w:val="en-US"/>
    </w:rPr>
  </w:style>
  <w:style w:type="paragraph" w:styleId="Zpat">
    <w:name w:val="footer"/>
    <w:basedOn w:val="Normln"/>
    <w:link w:val="ZpatChar"/>
    <w:rsid w:val="00F21749"/>
    <w:pPr>
      <w:tabs>
        <w:tab w:val="center" w:pos="4320"/>
        <w:tab w:val="right" w:pos="8640"/>
      </w:tabs>
    </w:pPr>
    <w:rPr>
      <w:lang w:val="en-US"/>
    </w:rPr>
  </w:style>
  <w:style w:type="character" w:styleId="slostrnky">
    <w:name w:val="page number"/>
    <w:basedOn w:val="Standardnpsmoodstavce"/>
    <w:rsid w:val="00F21749"/>
  </w:style>
  <w:style w:type="character" w:styleId="Hypertextovodkaz">
    <w:name w:val="Hyperlink"/>
    <w:rsid w:val="00F21749"/>
    <w:rPr>
      <w:color w:val="0000FF"/>
      <w:u w:val="single"/>
    </w:rPr>
  </w:style>
  <w:style w:type="paragraph" w:styleId="Zkladntext2">
    <w:name w:val="Body Text 2"/>
    <w:basedOn w:val="Normln"/>
    <w:link w:val="Zkladntext2Char"/>
    <w:rsid w:val="00F21749"/>
    <w:pPr>
      <w:spacing w:line="360" w:lineRule="auto"/>
    </w:pPr>
    <w:rPr>
      <w:sz w:val="24"/>
      <w:szCs w:val="20"/>
      <w:lang w:val="en-US"/>
    </w:rPr>
  </w:style>
  <w:style w:type="paragraph" w:styleId="Textbubliny">
    <w:name w:val="Balloon Text"/>
    <w:basedOn w:val="Normln"/>
    <w:semiHidden/>
    <w:rsid w:val="009C1BFC"/>
    <w:rPr>
      <w:rFonts w:ascii="Tahoma" w:hAnsi="Tahoma" w:cs="Tahoma"/>
      <w:sz w:val="16"/>
      <w:szCs w:val="16"/>
    </w:rPr>
  </w:style>
  <w:style w:type="character" w:styleId="Odkaznakoment">
    <w:name w:val="annotation reference"/>
    <w:uiPriority w:val="99"/>
    <w:semiHidden/>
    <w:rsid w:val="009C1BFC"/>
    <w:rPr>
      <w:sz w:val="16"/>
      <w:szCs w:val="16"/>
    </w:rPr>
  </w:style>
  <w:style w:type="paragraph" w:styleId="Textkomente">
    <w:name w:val="annotation text"/>
    <w:basedOn w:val="Normln"/>
    <w:link w:val="TextkomenteChar"/>
    <w:uiPriority w:val="99"/>
    <w:semiHidden/>
    <w:rsid w:val="009C1BFC"/>
    <w:rPr>
      <w:szCs w:val="20"/>
    </w:rPr>
  </w:style>
  <w:style w:type="paragraph" w:styleId="Pedmtkomente">
    <w:name w:val="annotation subject"/>
    <w:basedOn w:val="Textkomente"/>
    <w:next w:val="Textkomente"/>
    <w:semiHidden/>
    <w:rsid w:val="009C1BFC"/>
    <w:rPr>
      <w:b/>
      <w:bCs/>
    </w:rPr>
  </w:style>
  <w:style w:type="character" w:customStyle="1" w:styleId="Zkladntext2Char">
    <w:name w:val="Základní text 2 Char"/>
    <w:link w:val="Zkladntext2"/>
    <w:rsid w:val="008D26E8"/>
    <w:rPr>
      <w:sz w:val="24"/>
      <w:lang w:val="en-US" w:eastAsia="en-US" w:bidi="ar-SA"/>
    </w:rPr>
  </w:style>
  <w:style w:type="character" w:styleId="Sledovanodkaz">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ln"/>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ZpatChar">
    <w:name w:val="Zápatí Char"/>
    <w:link w:val="Zpat"/>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ln"/>
    <w:uiPriority w:val="34"/>
    <w:qFormat/>
    <w:rsid w:val="00D52864"/>
    <w:pPr>
      <w:ind w:left="708"/>
    </w:pPr>
  </w:style>
  <w:style w:type="paragraph" w:customStyle="1" w:styleId="ListParagraph1">
    <w:name w:val="List Paragraph1"/>
    <w:basedOn w:val="Normln"/>
    <w:qFormat/>
    <w:rsid w:val="00E16FEB"/>
    <w:pPr>
      <w:ind w:left="720"/>
    </w:pPr>
    <w:rPr>
      <w:rFonts w:eastAsia="MS Mincho"/>
      <w:szCs w:val="20"/>
      <w:lang w:eastAsia="ja-JP"/>
    </w:rPr>
  </w:style>
  <w:style w:type="paragraph" w:styleId="Normlnweb">
    <w:name w:val="Normal (Web)"/>
    <w:basedOn w:val="Normln"/>
    <w:uiPriority w:val="99"/>
    <w:unhideWhenUsed/>
    <w:rsid w:val="001D2806"/>
    <w:pPr>
      <w:spacing w:before="100" w:beforeAutospacing="1" w:after="100" w:afterAutospacing="1"/>
    </w:pPr>
    <w:rPr>
      <w:sz w:val="24"/>
      <w:lang w:eastAsia="cs-CZ"/>
    </w:rPr>
  </w:style>
  <w:style w:type="paragraph" w:styleId="Nzev">
    <w:name w:val="Title"/>
    <w:basedOn w:val="Normln"/>
    <w:next w:val="Normln"/>
    <w:link w:val="NzevChar"/>
    <w:qFormat/>
    <w:rsid w:val="00856FFA"/>
    <w:pPr>
      <w:spacing w:before="240" w:after="60"/>
      <w:jc w:val="center"/>
      <w:outlineLvl w:val="0"/>
    </w:pPr>
    <w:rPr>
      <w:rFonts w:ascii="Cambria" w:hAnsi="Cambria"/>
      <w:b/>
      <w:bCs/>
      <w:kern w:val="28"/>
      <w:sz w:val="32"/>
      <w:szCs w:val="32"/>
      <w:lang w:val="en-US"/>
    </w:rPr>
  </w:style>
  <w:style w:type="character" w:customStyle="1" w:styleId="NzevChar">
    <w:name w:val="Název Char"/>
    <w:link w:val="Nzev"/>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rosttext">
    <w:name w:val="Plain Text"/>
    <w:basedOn w:val="Normln"/>
    <w:link w:val="ProsttextChar"/>
    <w:uiPriority w:val="99"/>
    <w:rsid w:val="001F3D97"/>
    <w:rPr>
      <w:rFonts w:ascii="Courier New" w:eastAsia="MS Minngs" w:hAnsi="Courier New" w:cs="Courier New"/>
      <w:szCs w:val="20"/>
      <w:lang w:val="en-GB"/>
    </w:rPr>
  </w:style>
  <w:style w:type="character" w:customStyle="1" w:styleId="ProsttextChar">
    <w:name w:val="Prostý text Char"/>
    <w:link w:val="Prost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ln"/>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ZhlavChar">
    <w:name w:val="Záhlaví Char"/>
    <w:link w:val="Zhlav"/>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Odstavecseseznamem">
    <w:name w:val="List Paragraph"/>
    <w:basedOn w:val="Normln"/>
    <w:uiPriority w:val="34"/>
    <w:qFormat/>
    <w:rsid w:val="004C47AD"/>
    <w:pPr>
      <w:overflowPunct w:val="0"/>
      <w:autoSpaceDE w:val="0"/>
      <w:autoSpaceDN w:val="0"/>
      <w:adjustRightInd w:val="0"/>
      <w:ind w:left="720"/>
      <w:textAlignment w:val="baseline"/>
    </w:pPr>
    <w:rPr>
      <w:sz w:val="24"/>
      <w:szCs w:val="20"/>
    </w:rPr>
  </w:style>
  <w:style w:type="paragraph" w:styleId="Bezmezer">
    <w:name w:val="No Spacing"/>
    <w:uiPriority w:val="1"/>
    <w:qFormat/>
    <w:rsid w:val="004C47AD"/>
    <w:rPr>
      <w:szCs w:val="24"/>
      <w:lang w:val="en-US" w:eastAsia="en-US"/>
    </w:rPr>
  </w:style>
  <w:style w:type="character" w:customStyle="1" w:styleId="TextkomenteChar">
    <w:name w:val="Text komentáře Char"/>
    <w:link w:val="Textkomente"/>
    <w:uiPriority w:val="99"/>
    <w:semiHidden/>
    <w:rsid w:val="00A126CB"/>
    <w:rPr>
      <w:lang w:eastAsia="en-US"/>
    </w:rPr>
  </w:style>
  <w:style w:type="paragraph" w:customStyle="1" w:styleId="ColorfulList-Accent11">
    <w:name w:val="Colorful List - Accent 11"/>
    <w:basedOn w:val="Normln"/>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ln"/>
    <w:uiPriority w:val="34"/>
    <w:qFormat/>
    <w:rsid w:val="00615E47"/>
    <w:pPr>
      <w:ind w:left="720"/>
    </w:pPr>
    <w:rPr>
      <w:rFonts w:ascii="Calibri" w:eastAsia="Calibri" w:hAnsi="Calibri" w:cs="Calibri"/>
      <w:sz w:val="22"/>
      <w:szCs w:val="22"/>
      <w:lang w:val="en-US"/>
    </w:rPr>
  </w:style>
  <w:style w:type="table" w:styleId="Mkatabulky">
    <w:name w:val="Table Grid"/>
    <w:basedOn w:val="Normlntabulka"/>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A4C12"/>
    <w:rPr>
      <w:szCs w:val="24"/>
      <w:lang w:eastAsia="en-US"/>
    </w:rPr>
  </w:style>
  <w:style w:type="paragraph" w:styleId="Zkladntext">
    <w:name w:val="Body Text"/>
    <w:basedOn w:val="Normln"/>
    <w:link w:val="ZkladntextChar"/>
    <w:unhideWhenUsed/>
    <w:rsid w:val="0069111A"/>
    <w:pPr>
      <w:spacing w:after="120"/>
    </w:pPr>
  </w:style>
  <w:style w:type="character" w:customStyle="1" w:styleId="ZkladntextChar">
    <w:name w:val="Základní text Char"/>
    <w:link w:val="Zkladn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ahodil@ford.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mlinhart@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bdefd5eb1f0b7e2377a783ccfd41897d">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8045074039ee914d7be83bb6553e72d7"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E6CE-627B-44F1-84F4-1C4AB617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200C9-7B1D-45B9-B48B-2E968FE8F14E}">
  <ds:schemaRefs>
    <ds:schemaRef ds:uri="http://schemas.microsoft.com/sharepoint/v3/contenttype/forms"/>
  </ds:schemaRefs>
</ds:datastoreItem>
</file>

<file path=customXml/itemProps3.xml><?xml version="1.0" encoding="utf-8"?>
<ds:datastoreItem xmlns:ds="http://schemas.openxmlformats.org/officeDocument/2006/customXml" ds:itemID="{78050955-CE5F-4B9F-8F15-269A3983C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A11D4F-CE6E-4F0E-B83C-EE123819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6395</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Rajský Libor</cp:lastModifiedBy>
  <cp:revision>2</cp:revision>
  <cp:lastPrinted>2017-03-15T14:07:00Z</cp:lastPrinted>
  <dcterms:created xsi:type="dcterms:W3CDTF">2019-07-02T11:35:00Z</dcterms:created>
  <dcterms:modified xsi:type="dcterms:W3CDTF">2019-07-02T11:35:00Z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0x010100FAEF0302E8B5724D9393D1592296E990</vt:lpwstr>
  </property>
</Properties>
</file>