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228899" w14:textId="31115378" w:rsidR="00EE2FEA" w:rsidRDefault="00EE2FEA" w:rsidP="00EE2FEA">
      <w:pPr>
        <w:pStyle w:val="Brdtext"/>
        <w:spacing w:line="480" w:lineRule="auto"/>
        <w:ind w:firstLine="0"/>
        <w:rPr>
          <w:rStyle w:val="RubrikBrdtext"/>
          <w:sz w:val="40"/>
        </w:rPr>
      </w:pPr>
      <w:r w:rsidRPr="00EE2FEA">
        <w:rPr>
          <w:rStyle w:val="RubrikBrdtext"/>
          <w:sz w:val="40"/>
        </w:rPr>
        <w:t>Jordsorteringsverk Ls 300PD</w:t>
      </w:r>
      <w:r w:rsidR="00DA4C7E">
        <w:rPr>
          <w:rStyle w:val="RubrikBrdtext"/>
          <w:sz w:val="40"/>
        </w:rPr>
        <w:t>w</w:t>
      </w:r>
      <w:bookmarkStart w:id="0" w:name="_GoBack"/>
      <w:bookmarkEnd w:id="0"/>
    </w:p>
    <w:p w14:paraId="799C4FBE" w14:textId="0FDF4CF2" w:rsidR="004341A3" w:rsidRDefault="004341A3" w:rsidP="00EE2FEA">
      <w:pPr>
        <w:pStyle w:val="Brdtext"/>
        <w:spacing w:line="276" w:lineRule="auto"/>
        <w:ind w:firstLine="0"/>
        <w:rPr>
          <w:rFonts w:ascii="Calibri" w:hAnsi="Calibri" w:cs="Calibri"/>
          <w:sz w:val="18"/>
          <w:szCs w:val="18"/>
        </w:rPr>
      </w:pPr>
      <w:r>
        <w:rPr>
          <w:rStyle w:val="RubrikBrdtext"/>
        </w:rPr>
        <w:t>I varje detalj designad för lönsam jordsortering</w:t>
      </w:r>
    </w:p>
    <w:p w14:paraId="799C4FBF" w14:textId="77777777" w:rsidR="004341A3" w:rsidRDefault="004341A3" w:rsidP="004341A3">
      <w:pPr>
        <w:pStyle w:val="Brdtext"/>
        <w:ind w:firstLine="0"/>
        <w:rPr>
          <w:rFonts w:ascii="Calibri" w:hAnsi="Calibri" w:cs="Calibri"/>
          <w:sz w:val="18"/>
          <w:szCs w:val="18"/>
        </w:rPr>
      </w:pPr>
    </w:p>
    <w:p w14:paraId="799C4FC0"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Förutsättningarna för lönsam jordtillverkning varierar med tillgång, efterfrågan, transportavstånd etc. Med nya Ls 300 PD kan man bli framgångsrik även på en föränderlig marknad, en maskin som kombinerar kapacitet med flexibilitet, snabba fraktionsbyten med smidiga transporter och hög driftsäkerhet med låga driftskostnader.</w:t>
      </w:r>
    </w:p>
    <w:p w14:paraId="799C4FC1" w14:textId="77777777" w:rsidR="004341A3" w:rsidRDefault="004341A3" w:rsidP="004341A3">
      <w:pPr>
        <w:pStyle w:val="Brdtext"/>
        <w:ind w:firstLine="0"/>
        <w:rPr>
          <w:rFonts w:ascii="Calibri" w:hAnsi="Calibri" w:cs="Calibri"/>
          <w:sz w:val="18"/>
          <w:szCs w:val="18"/>
        </w:rPr>
      </w:pPr>
    </w:p>
    <w:p w14:paraId="799C4FC2"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Varje enhet, från grovstensgallret till draget, är designat för lönsam jordproduktion. Genom hela utvecklingsarbetet har vi haft följande ledstjärnor:</w:t>
      </w:r>
    </w:p>
    <w:p w14:paraId="799C4FC3" w14:textId="77777777" w:rsidR="004341A3" w:rsidRDefault="0043348C" w:rsidP="004341A3">
      <w:pPr>
        <w:pStyle w:val="Brdtext"/>
        <w:ind w:left="283" w:hanging="170"/>
        <w:rPr>
          <w:rFonts w:ascii="Calibri" w:hAnsi="Calibri" w:cs="Calibri"/>
          <w:sz w:val="18"/>
          <w:szCs w:val="18"/>
        </w:rPr>
      </w:pPr>
      <w:r>
        <w:rPr>
          <w:rFonts w:ascii="Calibri" w:hAnsi="Calibri" w:cs="Calibri"/>
          <w:sz w:val="18"/>
          <w:szCs w:val="18"/>
        </w:rPr>
        <w:t>Man</w:t>
      </w:r>
      <w:r w:rsidR="004341A3">
        <w:rPr>
          <w:rFonts w:ascii="Calibri" w:hAnsi="Calibri" w:cs="Calibri"/>
          <w:sz w:val="18"/>
          <w:szCs w:val="18"/>
        </w:rPr>
        <w:t xml:space="preserve"> ska kunna producera även under ogynnsamma förhållanden.</w:t>
      </w:r>
    </w:p>
    <w:p w14:paraId="799C4FC4" w14:textId="77777777" w:rsidR="004341A3" w:rsidRDefault="0043348C" w:rsidP="004341A3">
      <w:pPr>
        <w:pStyle w:val="Brdtext"/>
        <w:ind w:left="283" w:hanging="170"/>
        <w:rPr>
          <w:rFonts w:ascii="Calibri" w:hAnsi="Calibri" w:cs="Calibri"/>
          <w:sz w:val="18"/>
          <w:szCs w:val="18"/>
        </w:rPr>
      </w:pPr>
      <w:r>
        <w:rPr>
          <w:rFonts w:ascii="Calibri" w:hAnsi="Calibri" w:cs="Calibri"/>
          <w:sz w:val="18"/>
          <w:szCs w:val="18"/>
        </w:rPr>
        <w:t>Man ska kunna vara flexibel mot s</w:t>
      </w:r>
      <w:r w:rsidR="004341A3">
        <w:rPr>
          <w:rFonts w:ascii="Calibri" w:hAnsi="Calibri" w:cs="Calibri"/>
          <w:sz w:val="18"/>
          <w:szCs w:val="18"/>
        </w:rPr>
        <w:t>ina kunder.</w:t>
      </w:r>
    </w:p>
    <w:p w14:paraId="799C4FC5" w14:textId="77777777" w:rsidR="004341A3" w:rsidRDefault="0043348C" w:rsidP="004341A3">
      <w:pPr>
        <w:pStyle w:val="Brdtext"/>
        <w:ind w:left="283" w:hanging="170"/>
        <w:rPr>
          <w:rFonts w:ascii="Calibri" w:hAnsi="Calibri" w:cs="Calibri"/>
          <w:sz w:val="18"/>
          <w:szCs w:val="18"/>
        </w:rPr>
      </w:pPr>
      <w:r>
        <w:rPr>
          <w:rFonts w:ascii="Calibri" w:hAnsi="Calibri" w:cs="Calibri"/>
          <w:sz w:val="18"/>
          <w:szCs w:val="18"/>
        </w:rPr>
        <w:t>Man</w:t>
      </w:r>
      <w:r w:rsidR="004341A3">
        <w:rPr>
          <w:rFonts w:ascii="Calibri" w:hAnsi="Calibri" w:cs="Calibri"/>
          <w:sz w:val="18"/>
          <w:szCs w:val="18"/>
        </w:rPr>
        <w:t xml:space="preserve"> ska inte behöva elda för kråkorna.</w:t>
      </w:r>
    </w:p>
    <w:p w14:paraId="799C4FC6" w14:textId="77777777" w:rsidR="004341A3" w:rsidRDefault="004341A3" w:rsidP="004341A3">
      <w:pPr>
        <w:pStyle w:val="Brdtext"/>
        <w:ind w:firstLine="0"/>
        <w:rPr>
          <w:rFonts w:ascii="Calibri" w:hAnsi="Calibri" w:cs="Calibri"/>
          <w:sz w:val="18"/>
          <w:szCs w:val="18"/>
        </w:rPr>
      </w:pPr>
    </w:p>
    <w:p w14:paraId="799C4FC7" w14:textId="77777777" w:rsidR="004341A3" w:rsidRDefault="004341A3" w:rsidP="004341A3">
      <w:pPr>
        <w:pStyle w:val="Brdtext"/>
        <w:ind w:firstLine="0"/>
        <w:rPr>
          <w:rStyle w:val="RubrikBrdtext"/>
        </w:rPr>
      </w:pPr>
      <w:r>
        <w:rPr>
          <w:rStyle w:val="RubrikBrdtext"/>
        </w:rPr>
        <w:t>Produktion även under sämre förhållanden</w:t>
      </w:r>
    </w:p>
    <w:p w14:paraId="799C4FC8" w14:textId="77777777" w:rsidR="004341A3" w:rsidRDefault="004341A3" w:rsidP="004341A3">
      <w:pPr>
        <w:pStyle w:val="Brdtext"/>
        <w:ind w:firstLine="0"/>
        <w:rPr>
          <w:rFonts w:ascii="Calibri" w:hAnsi="Calibri" w:cs="Calibri"/>
          <w:sz w:val="18"/>
          <w:szCs w:val="18"/>
        </w:rPr>
      </w:pPr>
    </w:p>
    <w:p w14:paraId="799C4FC9"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 xml:space="preserve">Jord är färskvara så det är alltid önskvärt att producera i nära anslutning till leverans. Varje detalj i Ls 300 PD är designad för att kunna producera även när förutsättningarna inte är optimala. </w:t>
      </w:r>
    </w:p>
    <w:p w14:paraId="799C4FCA" w14:textId="77777777" w:rsidR="004341A3" w:rsidRDefault="004341A3" w:rsidP="004341A3">
      <w:pPr>
        <w:pStyle w:val="Brdtext"/>
        <w:ind w:firstLine="0"/>
        <w:rPr>
          <w:rFonts w:ascii="Calibri" w:hAnsi="Calibri" w:cs="Calibri"/>
          <w:sz w:val="18"/>
          <w:szCs w:val="18"/>
        </w:rPr>
      </w:pPr>
    </w:p>
    <w:p w14:paraId="799C4FCB"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En bred, kraftig bandmatare där kupan har branta vinklar för att förhindra att materialet hänger sig fast. Breda utlastningstransportörer för att slippa ifrån trattar och stup där material tenderar att fastna.</w:t>
      </w:r>
    </w:p>
    <w:p w14:paraId="799C4FCC"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En kraftfull slagmaskin som slår sönder klumpar och blandar materialet innan slutsiktningen till färdig fraktion. En endäckad sikt där sållet är lättåtkomligt och enkelt att rengöra.</w:t>
      </w:r>
    </w:p>
    <w:p w14:paraId="799C4FCD" w14:textId="77777777" w:rsidR="004341A3" w:rsidRDefault="004341A3" w:rsidP="004341A3">
      <w:pPr>
        <w:pStyle w:val="Brdtext"/>
        <w:ind w:firstLine="0"/>
        <w:rPr>
          <w:rStyle w:val="RubrikBrdtext"/>
        </w:rPr>
      </w:pPr>
    </w:p>
    <w:p w14:paraId="799C4FCE" w14:textId="77777777" w:rsidR="004341A3" w:rsidRDefault="004341A3" w:rsidP="004341A3">
      <w:pPr>
        <w:pStyle w:val="Brdtext"/>
        <w:ind w:firstLine="0"/>
        <w:rPr>
          <w:rStyle w:val="RubrikBrdtext"/>
        </w:rPr>
      </w:pPr>
      <w:r>
        <w:rPr>
          <w:rStyle w:val="RubrikBrdtext"/>
        </w:rPr>
        <w:t>Flexibilitet gentemot uppdragsgivaren</w:t>
      </w:r>
    </w:p>
    <w:p w14:paraId="799C4FCF" w14:textId="77777777" w:rsidR="004341A3" w:rsidRDefault="004341A3" w:rsidP="004341A3">
      <w:pPr>
        <w:pStyle w:val="Brdtext"/>
        <w:ind w:firstLine="0"/>
        <w:rPr>
          <w:rFonts w:ascii="Calibri" w:hAnsi="Calibri" w:cs="Calibri"/>
          <w:sz w:val="18"/>
          <w:szCs w:val="18"/>
        </w:rPr>
      </w:pPr>
    </w:p>
    <w:p w14:paraId="799C4FD0" w14:textId="77777777" w:rsidR="004341A3" w:rsidRDefault="004341A3" w:rsidP="004341A3">
      <w:pPr>
        <w:pStyle w:val="Brdtext"/>
        <w:ind w:firstLine="0"/>
        <w:rPr>
          <w:rFonts w:ascii="Calibri" w:hAnsi="Calibri" w:cs="Calibri"/>
          <w:sz w:val="18"/>
          <w:szCs w:val="18"/>
        </w:rPr>
      </w:pPr>
      <w:r>
        <w:rPr>
          <w:rFonts w:ascii="Calibri" w:hAnsi="Calibri" w:cs="Calibri"/>
          <w:sz w:val="18"/>
          <w:szCs w:val="18"/>
        </w:rPr>
        <w:t>Ls 300 PD är smidig att transportera, samtidigt som det är både enkelt och billigt att byta såll. Det innebär att man kan vara flexibel mot sina uppdragsgivare och tillmötesgående vid förfrågningar även på mindre volymer, utan att tvingas vältra över en massa etablerings- och uppstartskostnader på kunderna.</w:t>
      </w:r>
    </w:p>
    <w:p w14:paraId="799C4FD1" w14:textId="77777777" w:rsidR="004341A3" w:rsidRDefault="004341A3" w:rsidP="004341A3">
      <w:pPr>
        <w:pStyle w:val="BasicParagraph"/>
        <w:rPr>
          <w:rFonts w:ascii="Calibri" w:hAnsi="Calibri" w:cs="Calibri"/>
          <w:sz w:val="18"/>
          <w:szCs w:val="18"/>
        </w:rPr>
      </w:pPr>
    </w:p>
    <w:p w14:paraId="799C4FD2" w14:textId="77777777" w:rsidR="004341A3" w:rsidRDefault="004341A3" w:rsidP="004341A3">
      <w:pPr>
        <w:pStyle w:val="BasicParagraph"/>
        <w:rPr>
          <w:rStyle w:val="RubrikBrdtext"/>
        </w:rPr>
      </w:pPr>
      <w:r>
        <w:rPr>
          <w:rStyle w:val="RubrikBrdtext"/>
        </w:rPr>
        <w:t>Inget eldande för kråkorna</w:t>
      </w:r>
    </w:p>
    <w:p w14:paraId="799C4FD3" w14:textId="77777777" w:rsidR="004341A3" w:rsidRDefault="004341A3" w:rsidP="004341A3">
      <w:pPr>
        <w:pStyle w:val="BasicParagraph"/>
        <w:rPr>
          <w:rFonts w:ascii="Calibri" w:hAnsi="Calibri" w:cs="Calibri"/>
          <w:sz w:val="18"/>
          <w:szCs w:val="18"/>
        </w:rPr>
      </w:pPr>
    </w:p>
    <w:p w14:paraId="799C4FD4" w14:textId="77777777" w:rsidR="004341A3" w:rsidRDefault="004341A3" w:rsidP="004341A3">
      <w:pPr>
        <w:pStyle w:val="BasicParagraph"/>
        <w:rPr>
          <w:rFonts w:ascii="Calibri" w:hAnsi="Calibri" w:cs="Calibri"/>
          <w:sz w:val="18"/>
          <w:szCs w:val="18"/>
        </w:rPr>
      </w:pPr>
      <w:r>
        <w:rPr>
          <w:rFonts w:ascii="Calibri" w:hAnsi="Calibri" w:cs="Calibri"/>
          <w:sz w:val="18"/>
          <w:szCs w:val="18"/>
        </w:rPr>
        <w:t>Att tillverka jord är en grön bransch, varför det passar ovanligt bra med en ”grön” maskin. Ls 300 PD är som alla Maskin Mekanos produkter eldriven. Det innebär utöver en överlägsen bränsleekonomi att risken för läckage av aggressiv hydraulolja kunnat reduceras till ett minimum. Bra för miljön och bra för plånboken.</w:t>
      </w:r>
    </w:p>
    <w:p w14:paraId="799C4FD5" w14:textId="77777777" w:rsidR="004341A3" w:rsidRDefault="004341A3" w:rsidP="004341A3">
      <w:pPr>
        <w:pStyle w:val="BasicParagraph"/>
        <w:rPr>
          <w:rFonts w:ascii="Calibri" w:hAnsi="Calibri" w:cs="Calibri"/>
          <w:sz w:val="18"/>
          <w:szCs w:val="18"/>
        </w:rPr>
      </w:pPr>
    </w:p>
    <w:p w14:paraId="799C4FD6" w14:textId="77777777" w:rsidR="004341A3" w:rsidRDefault="004341A3" w:rsidP="004341A3">
      <w:pPr>
        <w:pStyle w:val="BasicParagraph"/>
        <w:rPr>
          <w:rStyle w:val="RubrikBrdtext"/>
        </w:rPr>
      </w:pPr>
      <w:r>
        <w:rPr>
          <w:rStyle w:val="RubrikBrdtext"/>
        </w:rPr>
        <w:t>Mataren</w:t>
      </w:r>
    </w:p>
    <w:p w14:paraId="799C4FD7" w14:textId="77777777" w:rsidR="004341A3" w:rsidRDefault="004341A3" w:rsidP="004341A3">
      <w:pPr>
        <w:pStyle w:val="BasicParagraph"/>
        <w:rPr>
          <w:rFonts w:ascii="Calibri" w:hAnsi="Calibri" w:cs="Calibri"/>
          <w:sz w:val="18"/>
          <w:szCs w:val="18"/>
        </w:rPr>
      </w:pPr>
    </w:p>
    <w:p w14:paraId="799C4FD8" w14:textId="77777777" w:rsidR="004341A3" w:rsidRDefault="004341A3" w:rsidP="004341A3">
      <w:pPr>
        <w:pStyle w:val="BasicParagraph"/>
        <w:rPr>
          <w:rFonts w:ascii="Calibri" w:hAnsi="Calibri" w:cs="Calibri"/>
          <w:sz w:val="18"/>
          <w:szCs w:val="18"/>
        </w:rPr>
      </w:pPr>
      <w:r>
        <w:rPr>
          <w:rFonts w:ascii="Calibri" w:hAnsi="Calibri" w:cs="Calibri"/>
          <w:sz w:val="18"/>
          <w:szCs w:val="18"/>
        </w:rPr>
        <w:t>Matardelen består av en kraftfull bandmatare. Bredden är hela 1200 mm vilket gör att risken för häng i kupan reduceras till ett minimum även om vid fuktigt och kladdigt material. Mataren har en jämn tömningscykel och ett stort kapacitetsspann vilket gör att man kan sikta rent oavsett om materialet är lätt- eller svårsorterat.</w:t>
      </w:r>
    </w:p>
    <w:p w14:paraId="799C4FD9" w14:textId="77777777" w:rsidR="004341A3" w:rsidRDefault="004341A3" w:rsidP="004341A3">
      <w:pPr>
        <w:pStyle w:val="BasicParagraph"/>
        <w:rPr>
          <w:rFonts w:ascii="Calibri" w:hAnsi="Calibri" w:cs="Calibri"/>
          <w:sz w:val="18"/>
          <w:szCs w:val="18"/>
        </w:rPr>
      </w:pPr>
    </w:p>
    <w:p w14:paraId="799C4FDA" w14:textId="77777777" w:rsidR="004341A3" w:rsidRDefault="004341A3" w:rsidP="004341A3">
      <w:pPr>
        <w:pStyle w:val="BasicParagraph"/>
        <w:rPr>
          <w:rFonts w:ascii="Calibri" w:hAnsi="Calibri" w:cs="Calibri"/>
          <w:sz w:val="18"/>
          <w:szCs w:val="18"/>
        </w:rPr>
      </w:pPr>
      <w:r>
        <w:rPr>
          <w:rFonts w:ascii="Calibri" w:hAnsi="Calibri" w:cs="Calibri"/>
          <w:sz w:val="18"/>
          <w:szCs w:val="18"/>
        </w:rPr>
        <w:t>Grovstensgallret tippar hela 90° (tippas via radiodosa) för ett garantera en effektiv rensning. Spaltöppningen är dessutom steglöst justerbar.</w:t>
      </w:r>
    </w:p>
    <w:p w14:paraId="799C4FDB" w14:textId="77777777" w:rsidR="004341A3" w:rsidRDefault="004341A3" w:rsidP="004341A3">
      <w:pPr>
        <w:pStyle w:val="BasicParagraph"/>
        <w:rPr>
          <w:rStyle w:val="RubrikBrdtext"/>
        </w:rPr>
      </w:pPr>
    </w:p>
    <w:p w14:paraId="799C4FDC" w14:textId="77777777" w:rsidR="004341A3" w:rsidRDefault="004341A3" w:rsidP="004341A3">
      <w:pPr>
        <w:pStyle w:val="BasicParagraph"/>
        <w:rPr>
          <w:rStyle w:val="RubrikBrdtext"/>
        </w:rPr>
      </w:pPr>
      <w:r>
        <w:rPr>
          <w:rStyle w:val="RubrikBrdtext"/>
        </w:rPr>
        <w:t>Jordkrossen</w:t>
      </w:r>
    </w:p>
    <w:p w14:paraId="799C4FDD" w14:textId="77777777" w:rsidR="004341A3" w:rsidRDefault="004341A3" w:rsidP="004341A3">
      <w:pPr>
        <w:pStyle w:val="BasicParagraph"/>
        <w:rPr>
          <w:rFonts w:ascii="Calibri" w:hAnsi="Calibri" w:cs="Calibri"/>
          <w:sz w:val="18"/>
          <w:szCs w:val="18"/>
        </w:rPr>
      </w:pPr>
    </w:p>
    <w:p w14:paraId="799C4FDE" w14:textId="77777777" w:rsidR="004341A3" w:rsidRDefault="004341A3" w:rsidP="004341A3">
      <w:pPr>
        <w:pStyle w:val="BasicParagraph"/>
        <w:rPr>
          <w:rFonts w:ascii="Calibri" w:hAnsi="Calibri" w:cs="Calibri"/>
          <w:sz w:val="18"/>
          <w:szCs w:val="18"/>
        </w:rPr>
      </w:pPr>
      <w:r>
        <w:rPr>
          <w:rFonts w:ascii="Calibri" w:hAnsi="Calibri" w:cs="Calibri"/>
          <w:sz w:val="18"/>
          <w:szCs w:val="18"/>
        </w:rPr>
        <w:lastRenderedPageBreak/>
        <w:t>Jordkrossen, slagmaskinen eller fräsen är lite av hjärtat i maskinen. Den slår sönder jordknutor och tjälklumpar men ger också en effektiv blandning om man tillsätter sand eller tillverkar jord på recept. Slagdonen (Hardox) har en vikbar led i infästningen till axeln vilket gör att den viker undan vid kollision med stora stenar. Det ger låga slitagekostnader och hög driftsäkerhet. Slagmaskinen kan fällas undan hydrauliskt vid sortering av material där den inte behövs.</w:t>
      </w:r>
    </w:p>
    <w:p w14:paraId="799C4FDF" w14:textId="77777777" w:rsidR="004341A3" w:rsidRDefault="004341A3" w:rsidP="004341A3">
      <w:pPr>
        <w:pStyle w:val="BasicParagraph"/>
        <w:rPr>
          <w:rFonts w:ascii="Calibri" w:hAnsi="Calibri" w:cs="Calibri"/>
          <w:sz w:val="18"/>
          <w:szCs w:val="18"/>
        </w:rPr>
      </w:pPr>
    </w:p>
    <w:p w14:paraId="799C4FE0" w14:textId="77777777" w:rsidR="004341A3" w:rsidRDefault="004341A3" w:rsidP="004341A3">
      <w:pPr>
        <w:pStyle w:val="BasicParagraph"/>
        <w:rPr>
          <w:rStyle w:val="RubrikBrdtext"/>
        </w:rPr>
      </w:pPr>
      <w:r>
        <w:rPr>
          <w:rStyle w:val="RubrikBrdtext"/>
        </w:rPr>
        <w:t>Sikten STE 1-31</w:t>
      </w:r>
    </w:p>
    <w:p w14:paraId="799C4FE1" w14:textId="77777777" w:rsidR="004341A3" w:rsidRDefault="004341A3" w:rsidP="004341A3">
      <w:pPr>
        <w:pStyle w:val="BasicParagraph"/>
        <w:rPr>
          <w:rFonts w:ascii="Calibri" w:hAnsi="Calibri" w:cs="Calibri"/>
          <w:sz w:val="18"/>
          <w:szCs w:val="18"/>
        </w:rPr>
      </w:pPr>
    </w:p>
    <w:p w14:paraId="799C4FE2" w14:textId="77777777" w:rsidR="004341A3" w:rsidRDefault="004341A3" w:rsidP="004341A3">
      <w:pPr>
        <w:pStyle w:val="BasicParagraph"/>
        <w:rPr>
          <w:rFonts w:ascii="Calibri" w:hAnsi="Calibri" w:cs="Calibri"/>
          <w:sz w:val="18"/>
          <w:szCs w:val="18"/>
        </w:rPr>
      </w:pPr>
      <w:r>
        <w:rPr>
          <w:rFonts w:ascii="Calibri" w:hAnsi="Calibri" w:cs="Calibri"/>
          <w:sz w:val="18"/>
          <w:szCs w:val="18"/>
        </w:rPr>
        <w:t xml:space="preserve">Sikten STE 1-31 är en endäckad bred sikt, 1,4 x 2,2 m. Tillgängligheten för rengöring är mycket god, något som många gånger är avgörande för att kunna sortera tidigt eller sent på säsongen. </w:t>
      </w:r>
    </w:p>
    <w:p w14:paraId="799C4FE3" w14:textId="77777777" w:rsidR="004341A3" w:rsidRDefault="004341A3" w:rsidP="004341A3">
      <w:pPr>
        <w:pStyle w:val="BasicParagraph"/>
        <w:rPr>
          <w:rFonts w:ascii="Calibri" w:hAnsi="Calibri" w:cs="Calibri"/>
          <w:sz w:val="18"/>
          <w:szCs w:val="18"/>
        </w:rPr>
      </w:pPr>
    </w:p>
    <w:p w14:paraId="799C4FE4" w14:textId="77777777" w:rsidR="004341A3" w:rsidRDefault="004341A3" w:rsidP="004341A3">
      <w:pPr>
        <w:pStyle w:val="BasicParagraph"/>
        <w:rPr>
          <w:rFonts w:ascii="Calibri" w:hAnsi="Calibri" w:cs="Calibri"/>
          <w:sz w:val="18"/>
          <w:szCs w:val="18"/>
        </w:rPr>
      </w:pPr>
      <w:r>
        <w:rPr>
          <w:rFonts w:ascii="Calibri" w:hAnsi="Calibri" w:cs="Calibri"/>
          <w:sz w:val="18"/>
          <w:szCs w:val="18"/>
        </w:rPr>
        <w:t xml:space="preserve">Siktens slag är 12 mm, lutningen 11° och den opererar med 800 rpm. Sikten har ett rejält mottagningsbord som tar emot det förarbetade materialet från jordkrossen. Sikten är praktiskt taget helt öppen i underkant för att minimera risken för materialpåbyggnad i lådan. </w:t>
      </w:r>
    </w:p>
    <w:p w14:paraId="799C4FE5" w14:textId="77777777" w:rsidR="004341A3" w:rsidRDefault="004341A3" w:rsidP="004341A3">
      <w:pPr>
        <w:pStyle w:val="BasicParagraph"/>
        <w:rPr>
          <w:rFonts w:ascii="Calibri" w:hAnsi="Calibri" w:cs="Calibri"/>
          <w:sz w:val="18"/>
          <w:szCs w:val="18"/>
        </w:rPr>
      </w:pPr>
    </w:p>
    <w:p w14:paraId="799C4FE6" w14:textId="77777777" w:rsidR="004341A3" w:rsidRDefault="004341A3" w:rsidP="004341A3">
      <w:pPr>
        <w:pStyle w:val="BasicParagraph"/>
        <w:rPr>
          <w:rStyle w:val="RubrikBrdtext"/>
        </w:rPr>
      </w:pPr>
      <w:r>
        <w:rPr>
          <w:rStyle w:val="RubrikBrdtext"/>
        </w:rPr>
        <w:t>Chassi</w:t>
      </w:r>
    </w:p>
    <w:p w14:paraId="799C4FE7" w14:textId="77777777" w:rsidR="004341A3" w:rsidRDefault="004341A3" w:rsidP="004341A3">
      <w:pPr>
        <w:pStyle w:val="BasicParagraph"/>
        <w:rPr>
          <w:rFonts w:ascii="Calibri" w:hAnsi="Calibri" w:cs="Calibri"/>
          <w:sz w:val="18"/>
          <w:szCs w:val="18"/>
        </w:rPr>
      </w:pPr>
    </w:p>
    <w:p w14:paraId="799C4FE8" w14:textId="77777777" w:rsidR="004341A3" w:rsidRDefault="004341A3" w:rsidP="004341A3">
      <w:pPr>
        <w:pStyle w:val="BasicParagraph"/>
        <w:rPr>
          <w:rFonts w:ascii="Calibri" w:hAnsi="Calibri" w:cs="Calibri"/>
          <w:sz w:val="18"/>
          <w:szCs w:val="18"/>
        </w:rPr>
      </w:pPr>
      <w:r>
        <w:rPr>
          <w:rFonts w:ascii="Calibri" w:hAnsi="Calibri" w:cs="Calibri"/>
          <w:sz w:val="18"/>
          <w:szCs w:val="18"/>
        </w:rPr>
        <w:t>Lv 300 PD är uppbyggd på ett chassi med robust rörram med hjulaxel och VBG-drag. Ramen är utrustad med fyra kraftiga hydrauliska stödben så att man snabbt kan etablera maskinen på en ny arbetsplats.</w:t>
      </w:r>
    </w:p>
    <w:p w14:paraId="799C4FE9" w14:textId="77777777" w:rsidR="004341A3" w:rsidRDefault="004341A3" w:rsidP="004341A3">
      <w:pPr>
        <w:pStyle w:val="BasicParagraph"/>
        <w:rPr>
          <w:rStyle w:val="RubrikBrdtext"/>
        </w:rPr>
      </w:pPr>
    </w:p>
    <w:p w14:paraId="799C4FEA" w14:textId="77777777" w:rsidR="004341A3" w:rsidRDefault="004341A3" w:rsidP="004341A3">
      <w:pPr>
        <w:pStyle w:val="BasicParagraph"/>
        <w:rPr>
          <w:rStyle w:val="RubrikBrdtext"/>
        </w:rPr>
      </w:pPr>
      <w:r>
        <w:rPr>
          <w:rStyle w:val="RubrikBrdtext"/>
        </w:rPr>
        <w:t>Transportör för färdig fraktion</w:t>
      </w:r>
    </w:p>
    <w:p w14:paraId="799C4FEB" w14:textId="77777777" w:rsidR="004341A3" w:rsidRDefault="004341A3" w:rsidP="004341A3">
      <w:pPr>
        <w:pStyle w:val="BasicParagraph"/>
        <w:rPr>
          <w:rFonts w:ascii="Calibri" w:hAnsi="Calibri" w:cs="Calibri"/>
          <w:sz w:val="18"/>
          <w:szCs w:val="18"/>
        </w:rPr>
      </w:pPr>
    </w:p>
    <w:p w14:paraId="799C4FEC" w14:textId="77777777" w:rsidR="004341A3" w:rsidRDefault="004341A3" w:rsidP="004341A3">
      <w:pPr>
        <w:pStyle w:val="BasicParagraph"/>
        <w:rPr>
          <w:rFonts w:ascii="Calibri" w:hAnsi="Calibri" w:cs="Calibri"/>
          <w:sz w:val="18"/>
          <w:szCs w:val="18"/>
        </w:rPr>
      </w:pPr>
      <w:r>
        <w:rPr>
          <w:rFonts w:ascii="Calibri" w:hAnsi="Calibri" w:cs="Calibri"/>
          <w:sz w:val="18"/>
          <w:szCs w:val="18"/>
        </w:rPr>
        <w:t>Utlastningstransportören för 0-fraktionen har bandbredden 1200 mm, och byggd i plåtprofil. Bärrullarna består av länkställ med 30˚ trågningsvinkel. Höjden under bandet är 3,1 m. Drivrullen är 320 mm i diameter och dessutom gummerad för att fukt och dåligt väder inte ska äventyra drivningen.</w:t>
      </w:r>
    </w:p>
    <w:p w14:paraId="799C4FED" w14:textId="77777777" w:rsidR="004341A3" w:rsidRDefault="004341A3" w:rsidP="004341A3">
      <w:pPr>
        <w:pStyle w:val="BasicParagraph"/>
        <w:rPr>
          <w:rFonts w:ascii="Calibri" w:hAnsi="Calibri" w:cs="Calibri"/>
          <w:sz w:val="18"/>
          <w:szCs w:val="18"/>
        </w:rPr>
      </w:pPr>
    </w:p>
    <w:p w14:paraId="799C4FEE" w14:textId="77777777" w:rsidR="004341A3" w:rsidRDefault="004341A3" w:rsidP="004341A3">
      <w:pPr>
        <w:pStyle w:val="BasicParagraph"/>
        <w:rPr>
          <w:rStyle w:val="RubrikBrdtext"/>
        </w:rPr>
      </w:pPr>
      <w:r>
        <w:rPr>
          <w:rStyle w:val="RubrikBrdtext"/>
        </w:rPr>
        <w:t>Transportör för överfraktion</w:t>
      </w:r>
    </w:p>
    <w:p w14:paraId="799C4FEF" w14:textId="77777777" w:rsidR="004341A3" w:rsidRDefault="004341A3" w:rsidP="004341A3">
      <w:pPr>
        <w:pStyle w:val="BasicParagraph"/>
        <w:rPr>
          <w:rFonts w:ascii="Calibri" w:hAnsi="Calibri" w:cs="Calibri"/>
          <w:sz w:val="18"/>
          <w:szCs w:val="18"/>
        </w:rPr>
      </w:pPr>
    </w:p>
    <w:p w14:paraId="799C4FF0" w14:textId="77777777" w:rsidR="004341A3" w:rsidRDefault="004341A3" w:rsidP="004341A3">
      <w:pPr>
        <w:pStyle w:val="BasicParagraph"/>
        <w:rPr>
          <w:rFonts w:ascii="Calibri" w:hAnsi="Calibri" w:cs="Calibri"/>
          <w:sz w:val="18"/>
          <w:szCs w:val="18"/>
        </w:rPr>
      </w:pPr>
      <w:r>
        <w:rPr>
          <w:rFonts w:ascii="Calibri" w:hAnsi="Calibri" w:cs="Calibri"/>
          <w:sz w:val="18"/>
          <w:szCs w:val="18"/>
        </w:rPr>
        <w:t>Utlastningstransportören för överfraktion har bandbredden 1200 mm och ger en utlastningshöjd på 1,9 m. Drivtrumman är 220 mm i diameter och även den gummerad.</w:t>
      </w:r>
    </w:p>
    <w:p w14:paraId="799C4FF1" w14:textId="77777777" w:rsidR="004341A3" w:rsidRDefault="004341A3" w:rsidP="004341A3">
      <w:pPr>
        <w:pStyle w:val="BasicParagraph"/>
        <w:rPr>
          <w:rFonts w:ascii="Calibri" w:hAnsi="Calibri" w:cs="Calibri"/>
          <w:sz w:val="18"/>
          <w:szCs w:val="18"/>
        </w:rPr>
      </w:pPr>
    </w:p>
    <w:p w14:paraId="799C4FF2" w14:textId="77777777" w:rsidR="004341A3" w:rsidRDefault="004341A3" w:rsidP="004341A3">
      <w:pPr>
        <w:pStyle w:val="BasicParagraph"/>
        <w:rPr>
          <w:rStyle w:val="RubrikBrdtext"/>
        </w:rPr>
      </w:pPr>
      <w:r>
        <w:rPr>
          <w:rStyle w:val="RubrikBrdtext"/>
        </w:rPr>
        <w:t>Styrning</w:t>
      </w:r>
    </w:p>
    <w:p w14:paraId="799C4FF3" w14:textId="77777777" w:rsidR="004341A3" w:rsidRDefault="004341A3" w:rsidP="004341A3">
      <w:pPr>
        <w:pStyle w:val="BasicParagraph"/>
        <w:rPr>
          <w:rFonts w:ascii="Calibri" w:hAnsi="Calibri" w:cs="Calibri"/>
          <w:sz w:val="18"/>
          <w:szCs w:val="18"/>
        </w:rPr>
      </w:pPr>
    </w:p>
    <w:p w14:paraId="799C4FF4" w14:textId="77777777" w:rsidR="004341A3" w:rsidRDefault="004341A3" w:rsidP="004341A3">
      <w:pPr>
        <w:pStyle w:val="BasicParagraph"/>
        <w:rPr>
          <w:rFonts w:ascii="Calibri" w:hAnsi="Calibri" w:cs="Calibri"/>
          <w:sz w:val="18"/>
          <w:szCs w:val="18"/>
        </w:rPr>
      </w:pPr>
      <w:r>
        <w:rPr>
          <w:rFonts w:ascii="Calibri" w:hAnsi="Calibri" w:cs="Calibri"/>
          <w:sz w:val="18"/>
          <w:szCs w:val="18"/>
        </w:rPr>
        <w:t>Maskinen är utrustad med styrskåp för maskinens samtliga enheter och med förreglingskedja. Elskåpet står under drift avvibrerat på egna stödben. Hydraulaggregatet (4 kW) servar grovstensgallret, transportörerna och stödbenen.</w:t>
      </w:r>
    </w:p>
    <w:p w14:paraId="799C4FF5" w14:textId="77777777" w:rsidR="004341A3" w:rsidRDefault="004341A3" w:rsidP="004341A3">
      <w:pPr>
        <w:pStyle w:val="BasicParagraph"/>
        <w:rPr>
          <w:rFonts w:ascii="Calibri" w:hAnsi="Calibri" w:cs="Calibri"/>
          <w:sz w:val="18"/>
          <w:szCs w:val="18"/>
        </w:rPr>
      </w:pPr>
    </w:p>
    <w:p w14:paraId="799C4FF6" w14:textId="77777777" w:rsidR="004341A3" w:rsidRDefault="004341A3" w:rsidP="004341A3">
      <w:pPr>
        <w:pStyle w:val="BasicParagraph"/>
        <w:rPr>
          <w:rStyle w:val="RubrikBrdtext"/>
        </w:rPr>
      </w:pPr>
      <w:r>
        <w:rPr>
          <w:rStyle w:val="RubrikBrdtext"/>
        </w:rPr>
        <w:t>Övrigt</w:t>
      </w:r>
    </w:p>
    <w:p w14:paraId="799C4FF7" w14:textId="77777777" w:rsidR="004341A3" w:rsidRDefault="004341A3" w:rsidP="004341A3">
      <w:pPr>
        <w:pStyle w:val="BasicParagraph"/>
        <w:rPr>
          <w:rFonts w:ascii="Calibri" w:hAnsi="Calibri" w:cs="Calibri"/>
          <w:sz w:val="18"/>
          <w:szCs w:val="18"/>
        </w:rPr>
      </w:pPr>
    </w:p>
    <w:p w14:paraId="799C4FF8" w14:textId="77777777" w:rsidR="004341A3" w:rsidRDefault="004341A3" w:rsidP="004341A3">
      <w:pPr>
        <w:pStyle w:val="BasicParagraph"/>
        <w:rPr>
          <w:rFonts w:ascii="Calibri" w:hAnsi="Calibri" w:cs="Calibri"/>
          <w:sz w:val="18"/>
          <w:szCs w:val="18"/>
        </w:rPr>
      </w:pPr>
      <w:r>
        <w:rPr>
          <w:rFonts w:ascii="Calibri" w:hAnsi="Calibri" w:cs="Calibri"/>
          <w:sz w:val="18"/>
          <w:szCs w:val="18"/>
        </w:rPr>
        <w:t>Maskinen är som standard målad i Maskin Mekano blått/grått.</w:t>
      </w:r>
    </w:p>
    <w:p w14:paraId="799C4FF9" w14:textId="77777777" w:rsidR="00177BA6" w:rsidRDefault="004341A3" w:rsidP="004341A3">
      <w:r>
        <w:rPr>
          <w:rFonts w:ascii="Calibri" w:hAnsi="Calibri" w:cs="Calibri"/>
          <w:sz w:val="18"/>
          <w:szCs w:val="18"/>
        </w:rPr>
        <w:t>Stålkonstruktioner blästras före målning.</w:t>
      </w:r>
    </w:p>
    <w:sectPr w:rsidR="00177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1A3"/>
    <w:rsid w:val="00177BA6"/>
    <w:rsid w:val="0043348C"/>
    <w:rsid w:val="004341A3"/>
    <w:rsid w:val="00DA4C7E"/>
    <w:rsid w:val="00EE2F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4FBE"/>
  <w15:docId w15:val="{253B4A8E-6D5E-420B-B149-C862E375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rsid w:val="004341A3"/>
    <w:pPr>
      <w:autoSpaceDE w:val="0"/>
      <w:autoSpaceDN w:val="0"/>
      <w:adjustRightInd w:val="0"/>
      <w:spacing w:after="0" w:line="288" w:lineRule="auto"/>
      <w:ind w:firstLine="480"/>
      <w:textAlignment w:val="center"/>
    </w:pPr>
    <w:rPr>
      <w:rFonts w:ascii="Times New Roman" w:hAnsi="Times New Roman" w:cs="Times New Roman"/>
      <w:color w:val="000000"/>
      <w:sz w:val="24"/>
      <w:szCs w:val="24"/>
    </w:rPr>
  </w:style>
  <w:style w:type="character" w:customStyle="1" w:styleId="BrdtextChar">
    <w:name w:val="Brödtext Char"/>
    <w:basedOn w:val="Standardstycketeckensnitt"/>
    <w:link w:val="Brdtext"/>
    <w:uiPriority w:val="99"/>
    <w:rsid w:val="004341A3"/>
    <w:rPr>
      <w:rFonts w:ascii="Times New Roman" w:hAnsi="Times New Roman" w:cs="Times New Roman"/>
      <w:color w:val="000000"/>
      <w:sz w:val="24"/>
      <w:szCs w:val="24"/>
    </w:rPr>
  </w:style>
  <w:style w:type="paragraph" w:customStyle="1" w:styleId="BasicParagraph">
    <w:name w:val="[Basic Paragraph]"/>
    <w:basedOn w:val="Normal"/>
    <w:uiPriority w:val="99"/>
    <w:rsid w:val="004341A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customStyle="1" w:styleId="RubrikBrdtext">
    <w:name w:val="Rubrik Brödtext"/>
    <w:uiPriority w:val="99"/>
    <w:rsid w:val="004341A3"/>
    <w:rPr>
      <w:rFonts w:ascii="Calibri" w:hAnsi="Calibri" w:cs="Calibri"/>
      <w:b/>
      <w:bCs/>
      <w:color w:val="706F73"/>
      <w:w w:val="100"/>
      <w:sz w:val="24"/>
      <w:szCs w:val="24"/>
      <w:u w:val="none" w:color="D7D8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722</Words>
  <Characters>3829</Characters>
  <Application>Microsoft Office Word</Application>
  <DocSecurity>0</DocSecurity>
  <Lines>31</Lines>
  <Paragraphs>9</Paragraphs>
  <ScaleCrop>false</ScaleCrop>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Smedenman</dc:creator>
  <cp:lastModifiedBy>Jan Petersson</cp:lastModifiedBy>
  <cp:revision>4</cp:revision>
  <dcterms:created xsi:type="dcterms:W3CDTF">2013-02-21T13:21:00Z</dcterms:created>
  <dcterms:modified xsi:type="dcterms:W3CDTF">2013-03-14T09:23:00Z</dcterms:modified>
</cp:coreProperties>
</file>