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0C6FD" w14:textId="50FC4805" w:rsidR="00F8538B" w:rsidRDefault="00F8538B">
      <w:r w:rsidRPr="00E71838">
        <w:rPr>
          <w:rFonts w:ascii="Garamond" w:hAnsi="Garamond"/>
          <w:noProof/>
        </w:rPr>
        <w:drawing>
          <wp:anchor distT="0" distB="0" distL="114300" distR="114300" simplePos="0" relativeHeight="251659264" behindDoc="0" locked="0" layoutInCell="1" allowOverlap="1" wp14:anchorId="53DB14FE" wp14:editId="7963C972">
            <wp:simplePos x="0" y="0"/>
            <wp:positionH relativeFrom="margin">
              <wp:align>left</wp:align>
            </wp:positionH>
            <wp:positionV relativeFrom="paragraph">
              <wp:posOffset>-492760</wp:posOffset>
            </wp:positionV>
            <wp:extent cx="1350334" cy="483475"/>
            <wp:effectExtent l="0" t="0" r="2540" b="0"/>
            <wp:wrapNone/>
            <wp:docPr id="2" name="Bildobjekt 2" descr="En bild som visar svart, mörk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svart, mörker&#10;&#10;Automatiskt genererad beskrivn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50334" cy="483475"/>
                    </a:xfrm>
                    <a:prstGeom prst="rect">
                      <a:avLst/>
                    </a:prstGeom>
                  </pic:spPr>
                </pic:pic>
              </a:graphicData>
            </a:graphic>
          </wp:anchor>
        </w:drawing>
      </w:r>
    </w:p>
    <w:p w14:paraId="04340E42" w14:textId="1AC78DBC" w:rsidR="00F8538B" w:rsidRDefault="00F8538B" w:rsidP="00F8538B">
      <w:pPr>
        <w:tabs>
          <w:tab w:val="left" w:pos="3840"/>
        </w:tabs>
        <w:jc w:val="right"/>
        <w:rPr>
          <w:rFonts w:ascii="Garamond" w:hAnsi="Garamond"/>
          <w:sz w:val="24"/>
          <w:szCs w:val="24"/>
          <w:lang w:val="en-US"/>
        </w:rPr>
      </w:pPr>
      <w:r w:rsidRPr="00881AB9">
        <w:rPr>
          <w:rFonts w:ascii="Garamond" w:hAnsi="Garamond"/>
          <w:sz w:val="24"/>
          <w:szCs w:val="24"/>
          <w:lang w:val="en-US"/>
        </w:rPr>
        <w:t xml:space="preserve">Press release, Stockholm, </w:t>
      </w:r>
      <w:r>
        <w:rPr>
          <w:rFonts w:ascii="Garamond" w:hAnsi="Garamond"/>
          <w:sz w:val="24"/>
          <w:szCs w:val="24"/>
          <w:lang w:val="en-US"/>
        </w:rPr>
        <w:t>October</w:t>
      </w:r>
      <w:r w:rsidRPr="00881AB9">
        <w:rPr>
          <w:rFonts w:ascii="Garamond" w:hAnsi="Garamond"/>
          <w:sz w:val="24"/>
          <w:szCs w:val="24"/>
          <w:lang w:val="en-US"/>
        </w:rPr>
        <w:t xml:space="preserve"> 202</w:t>
      </w:r>
      <w:r>
        <w:rPr>
          <w:rFonts w:ascii="Garamond" w:hAnsi="Garamond"/>
          <w:sz w:val="24"/>
          <w:szCs w:val="24"/>
          <w:lang w:val="en-US"/>
        </w:rPr>
        <w:t>5</w:t>
      </w:r>
    </w:p>
    <w:p w14:paraId="214A5209" w14:textId="52959EDC" w:rsidR="006A63F4" w:rsidRPr="00EE0B87" w:rsidRDefault="006A63F4" w:rsidP="00F8538B">
      <w:pPr>
        <w:jc w:val="right"/>
        <w:rPr>
          <w:lang w:val="en-US"/>
        </w:rPr>
      </w:pPr>
    </w:p>
    <w:p w14:paraId="1BA6FEC5" w14:textId="50E76D8F" w:rsidR="00F8538B" w:rsidRDefault="00F8538B" w:rsidP="00F8538B">
      <w:pPr>
        <w:rPr>
          <w:rFonts w:ascii="Garamond" w:hAnsi="Garamond"/>
          <w:sz w:val="24"/>
          <w:szCs w:val="24"/>
          <w:lang w:val="en-US"/>
        </w:rPr>
      </w:pPr>
      <w:r w:rsidRPr="00F8538B">
        <w:rPr>
          <w:rFonts w:ascii="Garamond" w:hAnsi="Garamond"/>
          <w:sz w:val="24"/>
          <w:szCs w:val="24"/>
          <w:lang w:val="en-US"/>
        </w:rPr>
        <w:t>Sjöö Sandström introduces a new bracelet for Royal Steel Classic 41mm and Royal Steel Worldtimer 41mm</w:t>
      </w:r>
    </w:p>
    <w:p w14:paraId="641FDDFB" w14:textId="7348F5B1" w:rsidR="00F8538B" w:rsidRDefault="00F8538B" w:rsidP="00F8538B">
      <w:pPr>
        <w:rPr>
          <w:rFonts w:ascii="Garamond" w:hAnsi="Garamond"/>
          <w:b/>
          <w:bCs/>
          <w:sz w:val="18"/>
          <w:szCs w:val="18"/>
          <w:lang w:val="en-US"/>
        </w:rPr>
      </w:pPr>
      <w:r w:rsidRPr="00F8538B">
        <w:rPr>
          <w:rFonts w:ascii="Garamond" w:hAnsi="Garamond"/>
          <w:b/>
          <w:bCs/>
          <w:sz w:val="18"/>
          <w:szCs w:val="18"/>
          <w:lang w:val="en-US"/>
        </w:rPr>
        <w:t>The Swedish watchmaker Sjöö Sandström, founded in 1986, is one of the few Scandinavian</w:t>
      </w:r>
      <w:r w:rsidR="00EE0B87">
        <w:rPr>
          <w:rFonts w:ascii="Garamond" w:hAnsi="Garamond"/>
          <w:b/>
          <w:bCs/>
          <w:sz w:val="18"/>
          <w:szCs w:val="18"/>
          <w:lang w:val="en-US"/>
        </w:rPr>
        <w:t xml:space="preserve"> watch</w:t>
      </w:r>
      <w:r w:rsidRPr="00F8538B">
        <w:rPr>
          <w:rFonts w:ascii="Garamond" w:hAnsi="Garamond"/>
          <w:b/>
          <w:bCs/>
          <w:sz w:val="18"/>
          <w:szCs w:val="18"/>
          <w:lang w:val="en-US"/>
        </w:rPr>
        <w:t xml:space="preserve"> brands in the luxury segment. With pride and dedication, the company continues to develop its collections where timeless design meets modern function. Now, the brand introduces a new bracelet for the Royal Steel Classic 41mm and Royal Steel Worldtimer 41mm models.</w:t>
      </w:r>
    </w:p>
    <w:p w14:paraId="1A60641C" w14:textId="47105CAF" w:rsidR="00F8538B" w:rsidRDefault="00F8538B" w:rsidP="00F8538B">
      <w:pPr>
        <w:rPr>
          <w:rFonts w:ascii="Garamond" w:hAnsi="Garamond"/>
          <w:sz w:val="18"/>
          <w:szCs w:val="18"/>
          <w:lang w:val="en-US"/>
        </w:rPr>
      </w:pPr>
      <w:r w:rsidRPr="00F8538B">
        <w:rPr>
          <w:rFonts w:ascii="Garamond" w:hAnsi="Garamond"/>
          <w:sz w:val="18"/>
          <w:szCs w:val="18"/>
          <w:lang w:val="en-US"/>
        </w:rPr>
        <w:t>With this launch, the previous bracelet will be discontinued, and going forward both models will be delivered with the new design.</w:t>
      </w:r>
    </w:p>
    <w:p w14:paraId="0E76914A" w14:textId="723BEC15" w:rsidR="00F8538B" w:rsidRDefault="00F8538B" w:rsidP="00F8538B">
      <w:pPr>
        <w:rPr>
          <w:rFonts w:ascii="Garamond" w:hAnsi="Garamond"/>
          <w:sz w:val="18"/>
          <w:szCs w:val="18"/>
          <w:lang w:val="en-US"/>
        </w:rPr>
      </w:pPr>
      <w:r w:rsidRPr="00F8538B">
        <w:rPr>
          <w:rFonts w:ascii="Garamond" w:hAnsi="Garamond"/>
          <w:sz w:val="18"/>
          <w:szCs w:val="18"/>
          <w:lang w:val="en-US"/>
        </w:rPr>
        <w:t>The updated bracelet maintains the classic combination of brushed outer links and a polished center link. The main difference lies in the proportions: the bracelet now tapers from 20 mm at the end links to 18 mm at the clasp, creating a slimmer, more exclusive look. This refinement also ensures the watch sits more comfortably on the wrist.</w:t>
      </w:r>
    </w:p>
    <w:p w14:paraId="42AE4215" w14:textId="24F253C7" w:rsidR="00F8538B" w:rsidRDefault="00F8538B" w:rsidP="00F8538B">
      <w:pPr>
        <w:rPr>
          <w:rFonts w:ascii="Garamond" w:hAnsi="Garamond"/>
          <w:sz w:val="18"/>
          <w:szCs w:val="18"/>
          <w:lang w:val="en-US"/>
        </w:rPr>
      </w:pPr>
      <w:r w:rsidRPr="00F8538B">
        <w:rPr>
          <w:rFonts w:ascii="Garamond" w:hAnsi="Garamond"/>
          <w:sz w:val="18"/>
          <w:szCs w:val="18"/>
          <w:lang w:val="en-US"/>
        </w:rPr>
        <w:t>The clasp has also been updated. The traditional butterfly clasp remains, but now comes in the form of a folding clasp with push buttons, making it easier to use. The same update was introduced earlier in 2025 on the Royal Steel Classic 32mm, Royal Steel Classic 36mm, and Royal Steel Worldtimer 36mm, giving the entire series a consistent and more user-friendly clasp.</w:t>
      </w:r>
    </w:p>
    <w:p w14:paraId="208E6B9C" w14:textId="0765732E" w:rsidR="00F8538B" w:rsidRDefault="00F8538B" w:rsidP="00F8538B">
      <w:pPr>
        <w:rPr>
          <w:rFonts w:ascii="Garamond" w:hAnsi="Garamond"/>
          <w:sz w:val="18"/>
          <w:szCs w:val="18"/>
          <w:lang w:val="en-US"/>
        </w:rPr>
      </w:pPr>
      <w:r w:rsidRPr="00F8538B">
        <w:rPr>
          <w:rFonts w:ascii="Garamond" w:hAnsi="Garamond"/>
          <w:sz w:val="18"/>
          <w:szCs w:val="18"/>
          <w:lang w:val="en-US"/>
        </w:rPr>
        <w:t xml:space="preserve">– </w:t>
      </w:r>
      <w:r w:rsidRPr="00F8538B">
        <w:rPr>
          <w:rFonts w:ascii="Garamond" w:hAnsi="Garamond"/>
          <w:i/>
          <w:iCs/>
          <w:sz w:val="18"/>
          <w:szCs w:val="18"/>
          <w:lang w:val="en-US"/>
        </w:rPr>
        <w:t>“We always strive to move forward and make our watches even better for everyday wear. The new bracelet gives the watch a more balanced, slimmer and smoother feel, and with the updated clasp the experience becomes both easier and more exclusive,”</w:t>
      </w:r>
      <w:r w:rsidRPr="00F8538B">
        <w:rPr>
          <w:rFonts w:ascii="Garamond" w:hAnsi="Garamond"/>
          <w:sz w:val="18"/>
          <w:szCs w:val="18"/>
          <w:lang w:val="en-US"/>
        </w:rPr>
        <w:t xml:space="preserve"> says Kristofer Johansson, Partner at Sjöö Sandström.</w:t>
      </w:r>
    </w:p>
    <w:p w14:paraId="696014DE" w14:textId="4D2A6126" w:rsidR="00F8538B" w:rsidRDefault="00F8538B" w:rsidP="00F8538B">
      <w:pPr>
        <w:rPr>
          <w:rFonts w:ascii="Garamond" w:hAnsi="Garamond"/>
          <w:sz w:val="18"/>
          <w:szCs w:val="18"/>
          <w:lang w:val="en-US"/>
        </w:rPr>
      </w:pPr>
      <w:r w:rsidRPr="00F8538B">
        <w:rPr>
          <w:rFonts w:ascii="Garamond" w:hAnsi="Garamond"/>
          <w:sz w:val="18"/>
          <w:szCs w:val="18"/>
          <w:lang w:val="en-US"/>
        </w:rPr>
        <w:t>With this update, Sjöö Sandström further strengthens its focus on details, where timeless design meets subtle yet meaningful improvements.</w:t>
      </w:r>
    </w:p>
    <w:p w14:paraId="051A1A2B" w14:textId="77777777" w:rsidR="00F8538B" w:rsidRDefault="00F8538B" w:rsidP="00F8538B">
      <w:pPr>
        <w:rPr>
          <w:rFonts w:ascii="Garamond" w:hAnsi="Garamond"/>
          <w:sz w:val="18"/>
          <w:szCs w:val="18"/>
          <w:lang w:val="en-US"/>
        </w:rPr>
      </w:pPr>
    </w:p>
    <w:p w14:paraId="1F79C769" w14:textId="77777777" w:rsidR="00F8538B" w:rsidRPr="003661A0" w:rsidRDefault="00F8538B" w:rsidP="00F8538B">
      <w:pPr>
        <w:tabs>
          <w:tab w:val="left" w:pos="3840"/>
        </w:tabs>
        <w:rPr>
          <w:lang w:val="en-US"/>
        </w:rPr>
      </w:pPr>
      <w:r w:rsidRPr="00881AB9">
        <w:rPr>
          <w:rFonts w:ascii="Garamond" w:hAnsi="Garamond"/>
          <w:b/>
          <w:bCs/>
          <w:sz w:val="18"/>
          <w:szCs w:val="18"/>
          <w:lang w:val="en-US"/>
        </w:rPr>
        <w:t>For more information, please contact:</w:t>
      </w:r>
      <w:r w:rsidRPr="00881AB9">
        <w:rPr>
          <w:rFonts w:ascii="Garamond" w:hAnsi="Garamond"/>
          <w:sz w:val="18"/>
          <w:szCs w:val="18"/>
          <w:lang w:val="en-US"/>
        </w:rPr>
        <w:br/>
      </w:r>
      <w:r w:rsidRPr="00881AB9">
        <w:rPr>
          <w:rStyle w:val="scxw199914128"/>
          <w:rFonts w:ascii="Garamond" w:hAnsi="Garamond" w:cs="Segoe UI"/>
          <w:sz w:val="18"/>
          <w:szCs w:val="18"/>
          <w:lang w:val="en-US"/>
        </w:rPr>
        <w:t xml:space="preserve">Kristofer Johansson </w:t>
      </w:r>
      <w:r w:rsidRPr="00881AB9">
        <w:rPr>
          <w:rStyle w:val="scxw199914128"/>
          <w:rFonts w:ascii="Garamond" w:hAnsi="Garamond" w:cs="Segoe UI"/>
          <w:sz w:val="18"/>
          <w:szCs w:val="18"/>
          <w:lang w:val="en-US"/>
        </w:rPr>
        <w:br/>
      </w:r>
      <w:r w:rsidRPr="00881AB9">
        <w:rPr>
          <w:rFonts w:ascii="Garamond" w:hAnsi="Garamond"/>
          <w:sz w:val="18"/>
          <w:szCs w:val="18"/>
          <w:lang w:val="en-US"/>
        </w:rPr>
        <w:t>Press contact, Sjöö Sandström AB</w:t>
      </w:r>
      <w:r w:rsidRPr="00881AB9">
        <w:rPr>
          <w:rFonts w:ascii="Garamond" w:hAnsi="Garamond"/>
          <w:sz w:val="18"/>
          <w:szCs w:val="18"/>
          <w:lang w:val="en-US"/>
        </w:rPr>
        <w:br/>
      </w:r>
      <w:hyperlink r:id="rId5" w:history="1">
        <w:r w:rsidRPr="00881AB9">
          <w:rPr>
            <w:rStyle w:val="Hyperlnk"/>
            <w:rFonts w:ascii="Garamond" w:hAnsi="Garamond"/>
            <w:sz w:val="18"/>
            <w:szCs w:val="18"/>
            <w:lang w:val="en-US"/>
          </w:rPr>
          <w:t>kristofer.johansson@sjoosandstrom.se</w:t>
        </w:r>
      </w:hyperlink>
      <w:r w:rsidRPr="00881AB9">
        <w:rPr>
          <w:rFonts w:ascii="Garamond" w:hAnsi="Garamond"/>
          <w:sz w:val="18"/>
          <w:szCs w:val="18"/>
          <w:lang w:val="en-US"/>
        </w:rPr>
        <w:br/>
        <w:t>Telephone: +46 768 06 12 55</w:t>
      </w:r>
    </w:p>
    <w:p w14:paraId="75502A75" w14:textId="77777777" w:rsidR="00F8538B" w:rsidRPr="00F8538B" w:rsidRDefault="00F8538B" w:rsidP="00F8538B">
      <w:pPr>
        <w:rPr>
          <w:rFonts w:ascii="Garamond" w:hAnsi="Garamond"/>
          <w:sz w:val="18"/>
          <w:szCs w:val="18"/>
          <w:lang w:val="en-US"/>
        </w:rPr>
      </w:pPr>
    </w:p>
    <w:sectPr w:rsidR="00F8538B" w:rsidRPr="00F853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38B"/>
    <w:rsid w:val="006A63F4"/>
    <w:rsid w:val="00DC41C0"/>
    <w:rsid w:val="00E34CF5"/>
    <w:rsid w:val="00EE0B87"/>
    <w:rsid w:val="00F853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CB9A0"/>
  <w15:chartTrackingRefBased/>
  <w15:docId w15:val="{6E5A8BEE-3CC0-4E7D-B886-65F004588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853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853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8538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8538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8538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8538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8538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8538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8538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8538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8538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8538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8538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8538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8538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8538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8538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8538B"/>
    <w:rPr>
      <w:rFonts w:eastAsiaTheme="majorEastAsia" w:cstheme="majorBidi"/>
      <w:color w:val="272727" w:themeColor="text1" w:themeTint="D8"/>
    </w:rPr>
  </w:style>
  <w:style w:type="paragraph" w:styleId="Rubrik">
    <w:name w:val="Title"/>
    <w:basedOn w:val="Normal"/>
    <w:next w:val="Normal"/>
    <w:link w:val="RubrikChar"/>
    <w:uiPriority w:val="10"/>
    <w:qFormat/>
    <w:rsid w:val="00F853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8538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8538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8538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8538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8538B"/>
    <w:rPr>
      <w:i/>
      <w:iCs/>
      <w:color w:val="404040" w:themeColor="text1" w:themeTint="BF"/>
    </w:rPr>
  </w:style>
  <w:style w:type="paragraph" w:styleId="Liststycke">
    <w:name w:val="List Paragraph"/>
    <w:basedOn w:val="Normal"/>
    <w:uiPriority w:val="34"/>
    <w:qFormat/>
    <w:rsid w:val="00F8538B"/>
    <w:pPr>
      <w:ind w:left="720"/>
      <w:contextualSpacing/>
    </w:pPr>
  </w:style>
  <w:style w:type="character" w:styleId="Starkbetoning">
    <w:name w:val="Intense Emphasis"/>
    <w:basedOn w:val="Standardstycketeckensnitt"/>
    <w:uiPriority w:val="21"/>
    <w:qFormat/>
    <w:rsid w:val="00F8538B"/>
    <w:rPr>
      <w:i/>
      <w:iCs/>
      <w:color w:val="0F4761" w:themeColor="accent1" w:themeShade="BF"/>
    </w:rPr>
  </w:style>
  <w:style w:type="paragraph" w:styleId="Starktcitat">
    <w:name w:val="Intense Quote"/>
    <w:basedOn w:val="Normal"/>
    <w:next w:val="Normal"/>
    <w:link w:val="StarktcitatChar"/>
    <w:uiPriority w:val="30"/>
    <w:qFormat/>
    <w:rsid w:val="00F853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8538B"/>
    <w:rPr>
      <w:i/>
      <w:iCs/>
      <w:color w:val="0F4761" w:themeColor="accent1" w:themeShade="BF"/>
    </w:rPr>
  </w:style>
  <w:style w:type="character" w:styleId="Starkreferens">
    <w:name w:val="Intense Reference"/>
    <w:basedOn w:val="Standardstycketeckensnitt"/>
    <w:uiPriority w:val="32"/>
    <w:qFormat/>
    <w:rsid w:val="00F8538B"/>
    <w:rPr>
      <w:b/>
      <w:bCs/>
      <w:smallCaps/>
      <w:color w:val="0F4761" w:themeColor="accent1" w:themeShade="BF"/>
      <w:spacing w:val="5"/>
    </w:rPr>
  </w:style>
  <w:style w:type="character" w:styleId="Hyperlnk">
    <w:name w:val="Hyperlink"/>
    <w:basedOn w:val="Standardstycketeckensnitt"/>
    <w:uiPriority w:val="99"/>
    <w:unhideWhenUsed/>
    <w:rsid w:val="00F8538B"/>
    <w:rPr>
      <w:color w:val="467886" w:themeColor="hyperlink"/>
      <w:u w:val="single"/>
    </w:rPr>
  </w:style>
  <w:style w:type="character" w:customStyle="1" w:styleId="scxw199914128">
    <w:name w:val="scxw199914128"/>
    <w:basedOn w:val="Standardstycketeckensnitt"/>
    <w:rsid w:val="00F853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ristofer.johansson@sjoosandstrom.se" TargetMode="Externa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317</Words>
  <Characters>1686</Characters>
  <Application>Microsoft Office Word</Application>
  <DocSecurity>0</DocSecurity>
  <Lines>14</Lines>
  <Paragraphs>3</Paragraphs>
  <ScaleCrop>false</ScaleCrop>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Info</cp:lastModifiedBy>
  <cp:revision>2</cp:revision>
  <dcterms:created xsi:type="dcterms:W3CDTF">2025-09-10T12:42:00Z</dcterms:created>
  <dcterms:modified xsi:type="dcterms:W3CDTF">2025-09-12T12:54:00Z</dcterms:modified>
</cp:coreProperties>
</file>