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F8F2" w14:textId="5C459ABB" w:rsidR="00F111D3" w:rsidRPr="00945E1D" w:rsidRDefault="001E060B" w:rsidP="00F111D3">
      <w:pPr>
        <w:pStyle w:val="HTML1"/>
        <w:shd w:val="clear" w:color="auto" w:fill="FFFFFF"/>
        <w:rPr>
          <w:rFonts w:ascii="Garamond" w:hAnsi="Garamond"/>
          <w:b/>
          <w:color w:val="auto"/>
          <w:sz w:val="24"/>
          <w:szCs w:val="24"/>
        </w:rPr>
      </w:pPr>
      <w:bookmarkStart w:id="0" w:name="_GoBack"/>
      <w:bookmarkEnd w:id="0"/>
      <w:r>
        <w:rPr>
          <w:rFonts w:ascii="Century Gothic" w:hAnsi="Century Gothic"/>
          <w:noProof/>
          <w:color w:val="0000FF"/>
        </w:rPr>
        <w:drawing>
          <wp:inline distT="0" distB="0" distL="0" distR="0" wp14:anchorId="4F49A88B" wp14:editId="18CBC4B2">
            <wp:extent cx="1270000" cy="571500"/>
            <wp:effectExtent l="0" t="0" r="0" b="12700"/>
            <wp:docPr id="2" name="Bildobjekt 1" descr="AcuCort AB - Logotype">
              <a:hlinkClick xmlns:a="http://schemas.openxmlformats.org/drawingml/2006/main" r:id="rId8" tooltip="&quot;To the home p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cuCort AB - Logoty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571500"/>
                    </a:xfrm>
                    <a:prstGeom prst="rect">
                      <a:avLst/>
                    </a:prstGeom>
                    <a:noFill/>
                    <a:ln>
                      <a:noFill/>
                    </a:ln>
                  </pic:spPr>
                </pic:pic>
              </a:graphicData>
            </a:graphic>
          </wp:inline>
        </w:drawing>
      </w:r>
      <w:r w:rsidR="00F111D3" w:rsidRPr="00945E1D">
        <w:rPr>
          <w:rFonts w:ascii="Garamond" w:hAnsi="Garamond"/>
          <w:b/>
          <w:color w:val="auto"/>
          <w:sz w:val="24"/>
          <w:szCs w:val="24"/>
        </w:rPr>
        <w:tab/>
      </w:r>
    </w:p>
    <w:p w14:paraId="48383A06" w14:textId="77777777" w:rsidR="00F111D3" w:rsidRPr="00945E1D" w:rsidRDefault="00F111D3" w:rsidP="00F111D3">
      <w:pPr>
        <w:pStyle w:val="HTML1"/>
        <w:shd w:val="clear" w:color="auto" w:fill="FFFFFF"/>
        <w:rPr>
          <w:rFonts w:ascii="Garamond" w:hAnsi="Garamond"/>
          <w:b/>
          <w:color w:val="auto"/>
          <w:sz w:val="24"/>
          <w:szCs w:val="24"/>
        </w:rPr>
      </w:pPr>
    </w:p>
    <w:p w14:paraId="7663B2CE" w14:textId="674EEA8A" w:rsidR="00E70678" w:rsidRPr="00723BB3" w:rsidRDefault="00EB11F0" w:rsidP="00270872">
      <w:pPr>
        <w:pStyle w:val="HTML1"/>
        <w:shd w:val="clear" w:color="auto" w:fill="FFFFFF"/>
        <w:rPr>
          <w:rFonts w:asciiTheme="minorHAnsi" w:hAnsiTheme="minorHAnsi" w:cstheme="minorHAnsi"/>
          <w:color w:val="auto"/>
          <w:sz w:val="20"/>
          <w:szCs w:val="20"/>
        </w:rPr>
      </w:pPr>
      <w:r>
        <w:rPr>
          <w:rFonts w:ascii="Century Gothic" w:hAnsi="Century Gothic"/>
          <w:color w:val="auto"/>
          <w:sz w:val="24"/>
          <w:szCs w:val="24"/>
        </w:rPr>
        <w:br/>
      </w:r>
      <w:r w:rsidR="00F111D3" w:rsidRPr="00723BB3">
        <w:rPr>
          <w:rFonts w:asciiTheme="minorHAnsi" w:hAnsiTheme="minorHAnsi" w:cstheme="minorHAnsi"/>
          <w:b/>
          <w:color w:val="auto"/>
          <w:sz w:val="32"/>
          <w:szCs w:val="32"/>
        </w:rPr>
        <w:t>Pr</w:t>
      </w:r>
      <w:r w:rsidR="000134D5" w:rsidRPr="00723BB3">
        <w:rPr>
          <w:rFonts w:asciiTheme="minorHAnsi" w:hAnsiTheme="minorHAnsi" w:cstheme="minorHAnsi"/>
          <w:b/>
          <w:color w:val="auto"/>
          <w:sz w:val="32"/>
          <w:szCs w:val="32"/>
        </w:rPr>
        <w:t>essmedde</w:t>
      </w:r>
      <w:r w:rsidR="000040E7" w:rsidRPr="00723BB3">
        <w:rPr>
          <w:rFonts w:asciiTheme="minorHAnsi" w:hAnsiTheme="minorHAnsi" w:cstheme="minorHAnsi"/>
          <w:b/>
          <w:color w:val="auto"/>
          <w:sz w:val="32"/>
          <w:szCs w:val="32"/>
        </w:rPr>
        <w:t>lande</w:t>
      </w:r>
      <w:r w:rsidR="000040E7" w:rsidRPr="00723BB3">
        <w:rPr>
          <w:rFonts w:asciiTheme="minorHAnsi" w:hAnsiTheme="minorHAnsi" w:cstheme="minorHAnsi"/>
          <w:b/>
          <w:color w:val="auto"/>
          <w:sz w:val="32"/>
          <w:szCs w:val="32"/>
        </w:rPr>
        <w:tab/>
      </w:r>
      <w:r w:rsidR="004E2083" w:rsidRPr="00723BB3">
        <w:rPr>
          <w:rFonts w:asciiTheme="minorHAnsi" w:hAnsiTheme="minorHAnsi" w:cstheme="minorHAnsi"/>
          <w:color w:val="auto"/>
          <w:sz w:val="24"/>
          <w:szCs w:val="24"/>
        </w:rPr>
        <w:t xml:space="preserve">   </w:t>
      </w:r>
      <w:r w:rsidR="000040E7" w:rsidRPr="00723BB3">
        <w:rPr>
          <w:rFonts w:asciiTheme="minorHAnsi" w:hAnsiTheme="minorHAnsi" w:cstheme="minorHAnsi"/>
          <w:color w:val="auto"/>
          <w:sz w:val="24"/>
          <w:szCs w:val="24"/>
        </w:rPr>
        <w:tab/>
      </w:r>
      <w:r w:rsidR="000040E7" w:rsidRPr="00723BB3">
        <w:rPr>
          <w:rFonts w:asciiTheme="minorHAnsi" w:hAnsiTheme="minorHAnsi" w:cstheme="minorHAnsi"/>
          <w:color w:val="auto"/>
          <w:sz w:val="24"/>
          <w:szCs w:val="24"/>
        </w:rPr>
        <w:tab/>
      </w:r>
      <w:r w:rsidR="000A4448" w:rsidRPr="00723BB3">
        <w:rPr>
          <w:rFonts w:asciiTheme="minorHAnsi" w:hAnsiTheme="minorHAnsi" w:cstheme="minorHAnsi"/>
          <w:color w:val="auto"/>
          <w:sz w:val="24"/>
          <w:szCs w:val="24"/>
        </w:rPr>
        <w:tab/>
      </w:r>
      <w:r w:rsidR="000A4448" w:rsidRPr="00723BB3">
        <w:rPr>
          <w:rFonts w:asciiTheme="minorHAnsi" w:hAnsiTheme="minorHAnsi" w:cstheme="minorHAnsi"/>
          <w:color w:val="auto"/>
          <w:sz w:val="24"/>
          <w:szCs w:val="24"/>
        </w:rPr>
        <w:tab/>
      </w:r>
      <w:r w:rsidR="00A40450" w:rsidRPr="00723BB3">
        <w:rPr>
          <w:rFonts w:asciiTheme="minorHAnsi" w:hAnsiTheme="minorHAnsi" w:cstheme="minorHAnsi"/>
          <w:color w:val="auto"/>
          <w:sz w:val="24"/>
          <w:szCs w:val="24"/>
        </w:rPr>
        <w:t xml:space="preserve">            </w:t>
      </w:r>
      <w:r w:rsidR="001E060B" w:rsidRPr="00723BB3">
        <w:rPr>
          <w:rFonts w:asciiTheme="minorHAnsi" w:hAnsiTheme="minorHAnsi" w:cstheme="minorHAnsi"/>
          <w:color w:val="auto"/>
          <w:sz w:val="24"/>
          <w:szCs w:val="24"/>
        </w:rPr>
        <w:t xml:space="preserve"> </w:t>
      </w:r>
    </w:p>
    <w:p w14:paraId="3016D76A" w14:textId="695DC1E1" w:rsidR="00F111D3" w:rsidRPr="00723BB3" w:rsidRDefault="001E060B" w:rsidP="008F5156">
      <w:pPr>
        <w:pStyle w:val="HTML1"/>
        <w:shd w:val="clear" w:color="auto" w:fill="FFFFFF"/>
        <w:jc w:val="both"/>
        <w:outlineLvl w:val="0"/>
        <w:rPr>
          <w:rFonts w:asciiTheme="minorHAnsi" w:hAnsiTheme="minorHAnsi" w:cstheme="minorHAnsi"/>
          <w:color w:val="auto"/>
          <w:sz w:val="24"/>
          <w:szCs w:val="24"/>
        </w:rPr>
      </w:pPr>
      <w:r w:rsidRPr="00723BB3">
        <w:rPr>
          <w:rFonts w:asciiTheme="minorHAnsi" w:hAnsiTheme="minorHAnsi" w:cstheme="minorHAnsi"/>
          <w:color w:val="auto"/>
          <w:sz w:val="24"/>
          <w:szCs w:val="24"/>
        </w:rPr>
        <w:t>Helsingborg</w:t>
      </w:r>
      <w:r w:rsidR="00A40450" w:rsidRPr="00723BB3">
        <w:rPr>
          <w:rFonts w:asciiTheme="minorHAnsi" w:hAnsiTheme="minorHAnsi" w:cstheme="minorHAnsi"/>
          <w:color w:val="auto"/>
          <w:sz w:val="24"/>
          <w:szCs w:val="24"/>
        </w:rPr>
        <w:t xml:space="preserve"> den</w:t>
      </w:r>
      <w:r w:rsidR="00A80B1E" w:rsidRPr="00723BB3">
        <w:rPr>
          <w:rFonts w:asciiTheme="minorHAnsi" w:hAnsiTheme="minorHAnsi" w:cstheme="minorHAnsi"/>
          <w:color w:val="auto"/>
          <w:sz w:val="24"/>
          <w:szCs w:val="24"/>
        </w:rPr>
        <w:t xml:space="preserve"> </w:t>
      </w:r>
      <w:r w:rsidR="00DE6EA5">
        <w:rPr>
          <w:rFonts w:asciiTheme="minorHAnsi" w:hAnsiTheme="minorHAnsi" w:cstheme="minorHAnsi"/>
          <w:color w:val="auto"/>
          <w:sz w:val="24"/>
          <w:szCs w:val="24"/>
        </w:rPr>
        <w:t>29</w:t>
      </w:r>
      <w:r w:rsidR="00DE6EA5" w:rsidRPr="00723BB3">
        <w:rPr>
          <w:rFonts w:asciiTheme="minorHAnsi" w:hAnsiTheme="minorHAnsi" w:cstheme="minorHAnsi"/>
          <w:color w:val="auto"/>
          <w:sz w:val="24"/>
          <w:szCs w:val="24"/>
        </w:rPr>
        <w:t xml:space="preserve"> </w:t>
      </w:r>
      <w:r w:rsidR="00E70678" w:rsidRPr="00723BB3">
        <w:rPr>
          <w:rFonts w:asciiTheme="minorHAnsi" w:hAnsiTheme="minorHAnsi" w:cstheme="minorHAnsi"/>
          <w:color w:val="auto"/>
          <w:sz w:val="24"/>
          <w:szCs w:val="24"/>
        </w:rPr>
        <w:t>september 2016</w:t>
      </w:r>
    </w:p>
    <w:p w14:paraId="25758B09" w14:textId="2963AF0A" w:rsidR="00A418E4" w:rsidRPr="00723BB3" w:rsidRDefault="00A418E4" w:rsidP="00723BB3">
      <w:pPr>
        <w:pStyle w:val="HTML1"/>
        <w:shd w:val="clear" w:color="auto" w:fill="FFFFFF"/>
        <w:spacing w:line="276" w:lineRule="auto"/>
        <w:jc w:val="both"/>
        <w:rPr>
          <w:rFonts w:asciiTheme="minorHAnsi" w:hAnsiTheme="minorHAnsi" w:cstheme="minorHAnsi"/>
          <w:color w:val="auto"/>
          <w:sz w:val="20"/>
          <w:szCs w:val="20"/>
        </w:rPr>
      </w:pPr>
    </w:p>
    <w:p w14:paraId="60D1E873" w14:textId="36AC48FD" w:rsidR="00A418E4" w:rsidRPr="00A418E4" w:rsidRDefault="00A418E4" w:rsidP="00723BB3">
      <w:pPr>
        <w:spacing w:line="276" w:lineRule="auto"/>
        <w:rPr>
          <w:rFonts w:ascii="Calibri" w:hAnsi="Calibri"/>
          <w:b/>
          <w:lang w:eastAsia="en-US"/>
        </w:rPr>
      </w:pPr>
    </w:p>
    <w:p w14:paraId="051B7BF9" w14:textId="0C2EC298" w:rsidR="00A418E4" w:rsidRPr="00A418E4" w:rsidRDefault="00A418E4" w:rsidP="008F5156">
      <w:pPr>
        <w:spacing w:line="276" w:lineRule="auto"/>
        <w:outlineLvl w:val="0"/>
        <w:rPr>
          <w:rFonts w:ascii="Calibri" w:hAnsi="Calibri"/>
          <w:b/>
          <w:sz w:val="28"/>
          <w:szCs w:val="28"/>
          <w:lang w:eastAsia="en-US"/>
        </w:rPr>
      </w:pPr>
      <w:r w:rsidRPr="00A418E4">
        <w:rPr>
          <w:rFonts w:ascii="Calibri" w:hAnsi="Calibri"/>
          <w:b/>
          <w:sz w:val="32"/>
          <w:szCs w:val="32"/>
          <w:lang w:eastAsia="en-US"/>
        </w:rPr>
        <w:t xml:space="preserve">Framgångsrik nyemission i </w:t>
      </w:r>
      <w:proofErr w:type="spellStart"/>
      <w:r w:rsidRPr="00A418E4">
        <w:rPr>
          <w:rFonts w:ascii="Calibri" w:hAnsi="Calibri"/>
          <w:b/>
          <w:sz w:val="32"/>
          <w:szCs w:val="32"/>
          <w:lang w:eastAsia="en-US"/>
        </w:rPr>
        <w:t>AcuCort</w:t>
      </w:r>
      <w:proofErr w:type="spellEnd"/>
      <w:r w:rsidRPr="00A418E4">
        <w:rPr>
          <w:rFonts w:ascii="Calibri" w:hAnsi="Calibri"/>
          <w:b/>
          <w:sz w:val="28"/>
          <w:szCs w:val="28"/>
          <w:lang w:eastAsia="en-US"/>
        </w:rPr>
        <w:t xml:space="preserve"> </w:t>
      </w:r>
    </w:p>
    <w:p w14:paraId="5EDA9374" w14:textId="77777777" w:rsidR="00723BB3" w:rsidRDefault="00723BB3" w:rsidP="00723BB3">
      <w:pPr>
        <w:spacing w:line="276" w:lineRule="auto"/>
        <w:rPr>
          <w:rFonts w:ascii="Calibri" w:hAnsi="Calibri"/>
          <w:lang w:eastAsia="en-US"/>
        </w:rPr>
      </w:pPr>
    </w:p>
    <w:p w14:paraId="6C8F9968" w14:textId="26CA18D4" w:rsidR="00A418E4" w:rsidRPr="00A418E4" w:rsidRDefault="00A418E4" w:rsidP="00723BB3">
      <w:pPr>
        <w:spacing w:line="276" w:lineRule="auto"/>
        <w:rPr>
          <w:rFonts w:ascii="Calibri" w:hAnsi="Calibri"/>
          <w:b/>
          <w:lang w:eastAsia="en-US"/>
        </w:rPr>
      </w:pPr>
      <w:proofErr w:type="spellStart"/>
      <w:r w:rsidRPr="00A418E4">
        <w:rPr>
          <w:rFonts w:ascii="Calibri" w:hAnsi="Calibri"/>
          <w:b/>
          <w:lang w:eastAsia="en-US"/>
        </w:rPr>
        <w:t>AcuCort</w:t>
      </w:r>
      <w:proofErr w:type="spellEnd"/>
      <w:r w:rsidRPr="00A418E4">
        <w:rPr>
          <w:rFonts w:ascii="Calibri" w:hAnsi="Calibri"/>
          <w:b/>
          <w:lang w:eastAsia="en-US"/>
        </w:rPr>
        <w:t xml:space="preserve"> AB genomförde </w:t>
      </w:r>
      <w:r w:rsidR="00EB11F0">
        <w:rPr>
          <w:rFonts w:ascii="Calibri" w:hAnsi="Calibri"/>
          <w:b/>
          <w:lang w:eastAsia="en-US"/>
        </w:rPr>
        <w:t>under</w:t>
      </w:r>
      <w:r w:rsidRPr="00A418E4">
        <w:rPr>
          <w:rFonts w:ascii="Calibri" w:hAnsi="Calibri"/>
          <w:b/>
          <w:lang w:eastAsia="en-US"/>
        </w:rPr>
        <w:t xml:space="preserve"> augusti och september en företrädesemission omfattande </w:t>
      </w:r>
      <w:r w:rsidR="00215E54">
        <w:rPr>
          <w:rFonts w:ascii="Calibri" w:hAnsi="Calibri"/>
          <w:b/>
          <w:lang w:eastAsia="en-US"/>
        </w:rPr>
        <w:br/>
      </w:r>
      <w:r w:rsidRPr="00A418E4">
        <w:rPr>
          <w:rFonts w:ascii="Calibri" w:hAnsi="Calibri"/>
          <w:b/>
          <w:lang w:eastAsia="en-US"/>
        </w:rPr>
        <w:t>6 miljoner kronor</w:t>
      </w:r>
      <w:r w:rsidR="006B561B">
        <w:rPr>
          <w:rFonts w:ascii="Calibri" w:hAnsi="Calibri"/>
          <w:b/>
          <w:lang w:eastAsia="en-US"/>
        </w:rPr>
        <w:t xml:space="preserve"> som</w:t>
      </w:r>
      <w:r>
        <w:rPr>
          <w:rFonts w:ascii="Calibri" w:hAnsi="Calibri"/>
          <w:b/>
          <w:lang w:eastAsia="en-US"/>
        </w:rPr>
        <w:t xml:space="preserve"> </w:t>
      </w:r>
      <w:r w:rsidRPr="00A418E4">
        <w:rPr>
          <w:rFonts w:ascii="Calibri" w:hAnsi="Calibri"/>
          <w:b/>
          <w:lang w:eastAsia="en-US"/>
        </w:rPr>
        <w:t xml:space="preserve">övertecknades. </w:t>
      </w:r>
      <w:r w:rsidR="003F125E">
        <w:rPr>
          <w:rFonts w:ascii="Calibri" w:hAnsi="Calibri"/>
          <w:b/>
          <w:lang w:eastAsia="en-US"/>
        </w:rPr>
        <w:t>E</w:t>
      </w:r>
      <w:r w:rsidRPr="00A418E4">
        <w:rPr>
          <w:rFonts w:ascii="Calibri" w:hAnsi="Calibri"/>
          <w:b/>
          <w:lang w:eastAsia="en-US"/>
        </w:rPr>
        <w:t xml:space="preserve">missionen </w:t>
      </w:r>
      <w:r w:rsidRPr="002A31D3">
        <w:rPr>
          <w:rFonts w:ascii="Calibri" w:hAnsi="Calibri"/>
          <w:b/>
          <w:lang w:eastAsia="en-US"/>
        </w:rPr>
        <w:t>genomfördes för att</w:t>
      </w:r>
      <w:r w:rsidR="004D6CFD" w:rsidRPr="002A31D3">
        <w:rPr>
          <w:rFonts w:ascii="Calibri" w:hAnsi="Calibri"/>
          <w:b/>
          <w:lang w:eastAsia="en-US"/>
        </w:rPr>
        <w:t xml:space="preserve"> tillföra kapital</w:t>
      </w:r>
      <w:r w:rsidR="00DA6A3B" w:rsidRPr="002A31D3">
        <w:rPr>
          <w:rFonts w:ascii="Calibri" w:hAnsi="Calibri"/>
          <w:b/>
          <w:lang w:eastAsia="en-US"/>
        </w:rPr>
        <w:t xml:space="preserve"> till verksamheten och</w:t>
      </w:r>
      <w:r w:rsidRPr="002A31D3">
        <w:rPr>
          <w:rFonts w:ascii="Calibri" w:hAnsi="Calibri"/>
          <w:b/>
          <w:lang w:eastAsia="en-US"/>
        </w:rPr>
        <w:t xml:space="preserve"> bredda ägandet inför en </w:t>
      </w:r>
      <w:r w:rsidR="00DE6EA5">
        <w:rPr>
          <w:rFonts w:ascii="Calibri" w:hAnsi="Calibri"/>
          <w:b/>
          <w:lang w:eastAsia="en-US"/>
        </w:rPr>
        <w:t>planerad notering under 2017</w:t>
      </w:r>
      <w:r w:rsidRPr="002A31D3">
        <w:rPr>
          <w:rFonts w:ascii="Calibri" w:hAnsi="Calibri"/>
          <w:b/>
          <w:lang w:eastAsia="en-US"/>
        </w:rPr>
        <w:t>.</w:t>
      </w:r>
      <w:r w:rsidRPr="00A418E4">
        <w:rPr>
          <w:rFonts w:ascii="Calibri" w:hAnsi="Calibri"/>
          <w:b/>
          <w:lang w:eastAsia="en-US"/>
        </w:rPr>
        <w:t xml:space="preserve"> </w:t>
      </w:r>
    </w:p>
    <w:p w14:paraId="5BFD17A7" w14:textId="77777777" w:rsidR="00A418E4" w:rsidRPr="00A418E4" w:rsidRDefault="00A418E4" w:rsidP="00723BB3">
      <w:pPr>
        <w:spacing w:line="276" w:lineRule="auto"/>
        <w:rPr>
          <w:rFonts w:ascii="Calibri" w:hAnsi="Calibri"/>
          <w:lang w:eastAsia="en-US"/>
        </w:rPr>
      </w:pPr>
    </w:p>
    <w:p w14:paraId="2D3693AD" w14:textId="29E52467" w:rsidR="00EC1F24" w:rsidRDefault="00EC1F24" w:rsidP="00EC1F24">
      <w:pPr>
        <w:spacing w:line="276" w:lineRule="auto"/>
        <w:rPr>
          <w:rFonts w:ascii="Calibri" w:hAnsi="Calibri"/>
          <w:lang w:eastAsia="en-US"/>
        </w:rPr>
      </w:pPr>
      <w:proofErr w:type="spellStart"/>
      <w:r w:rsidRPr="00A418E4">
        <w:rPr>
          <w:rFonts w:ascii="Calibri" w:hAnsi="Calibri"/>
          <w:lang w:eastAsia="en-US"/>
        </w:rPr>
        <w:t>AcuCort</w:t>
      </w:r>
      <w:proofErr w:type="spellEnd"/>
      <w:r w:rsidRPr="00A418E4">
        <w:rPr>
          <w:rFonts w:ascii="Calibri" w:hAnsi="Calibri"/>
          <w:lang w:eastAsia="en-US"/>
        </w:rPr>
        <w:t xml:space="preserve"> har </w:t>
      </w:r>
      <w:r w:rsidR="008F5156">
        <w:rPr>
          <w:rFonts w:ascii="Calibri" w:hAnsi="Calibri"/>
          <w:lang w:eastAsia="en-US"/>
        </w:rPr>
        <w:t>utvecklat</w:t>
      </w:r>
      <w:r w:rsidRPr="00A418E4">
        <w:rPr>
          <w:rFonts w:ascii="Calibri" w:hAnsi="Calibri"/>
          <w:lang w:eastAsia="en-US"/>
        </w:rPr>
        <w:t xml:space="preserve"> en snabblöslig film som innehåller den väldokumenterade </w:t>
      </w:r>
      <w:proofErr w:type="spellStart"/>
      <w:r w:rsidRPr="00A418E4">
        <w:rPr>
          <w:rFonts w:ascii="Calibri" w:hAnsi="Calibri"/>
          <w:lang w:eastAsia="en-US"/>
        </w:rPr>
        <w:t>glukokortikoiden</w:t>
      </w:r>
      <w:proofErr w:type="spellEnd"/>
      <w:r w:rsidRPr="00A418E4">
        <w:rPr>
          <w:rFonts w:ascii="Calibri" w:hAnsi="Calibri"/>
          <w:lang w:eastAsia="en-US"/>
        </w:rPr>
        <w:t xml:space="preserve"> </w:t>
      </w:r>
      <w:proofErr w:type="spellStart"/>
      <w:r w:rsidRPr="00A418E4">
        <w:rPr>
          <w:rFonts w:ascii="Calibri" w:hAnsi="Calibri"/>
          <w:lang w:eastAsia="en-US"/>
        </w:rPr>
        <w:t>Dexametason</w:t>
      </w:r>
      <w:proofErr w:type="spellEnd"/>
      <w:r>
        <w:rPr>
          <w:rFonts w:ascii="Calibri" w:hAnsi="Calibri"/>
          <w:lang w:eastAsia="en-US"/>
        </w:rPr>
        <w:t xml:space="preserve"> som används av till exempel allergiker</w:t>
      </w:r>
      <w:r w:rsidRPr="00A418E4">
        <w:rPr>
          <w:rFonts w:ascii="Calibri" w:hAnsi="Calibri"/>
          <w:lang w:eastAsia="en-US"/>
        </w:rPr>
        <w:t xml:space="preserve">. Enbart i EU och USA finns minst 25 miljoner människor som </w:t>
      </w:r>
      <w:r>
        <w:rPr>
          <w:rFonts w:ascii="Calibri" w:hAnsi="Calibri"/>
          <w:lang w:eastAsia="en-US"/>
        </w:rPr>
        <w:t>riskerar att drabbas av</w:t>
      </w:r>
      <w:r w:rsidRPr="00A418E4">
        <w:rPr>
          <w:rFonts w:ascii="Calibri" w:hAnsi="Calibri"/>
          <w:lang w:eastAsia="en-US"/>
        </w:rPr>
        <w:t xml:space="preserve"> svåra allergiska reaktioner från </w:t>
      </w:r>
      <w:r>
        <w:rPr>
          <w:rFonts w:ascii="Calibri" w:hAnsi="Calibri"/>
          <w:lang w:eastAsia="en-US"/>
        </w:rPr>
        <w:t xml:space="preserve">till exempel </w:t>
      </w:r>
      <w:r w:rsidRPr="00A418E4">
        <w:rPr>
          <w:rFonts w:ascii="Calibri" w:hAnsi="Calibri"/>
          <w:lang w:eastAsia="en-US"/>
        </w:rPr>
        <w:t xml:space="preserve">födoämnen eller insektsbett. </w:t>
      </w:r>
    </w:p>
    <w:p w14:paraId="2F9D1AA6" w14:textId="77777777" w:rsidR="00EC1F24" w:rsidRPr="00A418E4" w:rsidRDefault="00EC1F24" w:rsidP="00EC1F24">
      <w:pPr>
        <w:spacing w:line="276" w:lineRule="auto"/>
        <w:rPr>
          <w:rFonts w:ascii="Calibri" w:hAnsi="Calibri"/>
          <w:lang w:eastAsia="en-US"/>
        </w:rPr>
      </w:pPr>
    </w:p>
    <w:p w14:paraId="536780D0" w14:textId="6D3C3852" w:rsidR="00A418E4" w:rsidRDefault="00A418E4" w:rsidP="00723BB3">
      <w:pPr>
        <w:spacing w:line="276" w:lineRule="auto"/>
        <w:rPr>
          <w:rFonts w:ascii="Calibri" w:hAnsi="Calibri"/>
          <w:lang w:eastAsia="en-US"/>
        </w:rPr>
      </w:pPr>
      <w:r>
        <w:rPr>
          <w:rFonts w:ascii="Calibri" w:hAnsi="Calibri"/>
          <w:lang w:eastAsia="en-US"/>
        </w:rPr>
        <w:t>- V</w:t>
      </w:r>
      <w:r w:rsidRPr="00A418E4">
        <w:rPr>
          <w:rFonts w:ascii="Calibri" w:hAnsi="Calibri"/>
          <w:lang w:eastAsia="en-US"/>
        </w:rPr>
        <w:t>i är mycket nöjda med emissionen. D</w:t>
      </w:r>
      <w:r>
        <w:rPr>
          <w:rFonts w:ascii="Calibri" w:hAnsi="Calibri"/>
          <w:lang w:eastAsia="en-US"/>
        </w:rPr>
        <w:t>et</w:t>
      </w:r>
      <w:r w:rsidRPr="00A418E4">
        <w:rPr>
          <w:rFonts w:ascii="Calibri" w:hAnsi="Calibri"/>
          <w:lang w:eastAsia="en-US"/>
        </w:rPr>
        <w:t xml:space="preserve"> tillförda kapitalet kommer i huvudsak att användas till att förbereda studier för registreringsgodkännande i EU och USA samt </w:t>
      </w:r>
      <w:r w:rsidR="00EB11F0">
        <w:rPr>
          <w:rFonts w:ascii="Calibri" w:hAnsi="Calibri"/>
          <w:lang w:eastAsia="en-US"/>
        </w:rPr>
        <w:t xml:space="preserve">en </w:t>
      </w:r>
      <w:r>
        <w:rPr>
          <w:rFonts w:ascii="Calibri" w:hAnsi="Calibri"/>
          <w:lang w:eastAsia="en-US"/>
        </w:rPr>
        <w:t xml:space="preserve">djupare analys av </w:t>
      </w:r>
      <w:r w:rsidR="00215E54">
        <w:rPr>
          <w:rFonts w:ascii="Calibri" w:hAnsi="Calibri"/>
          <w:lang w:eastAsia="en-US"/>
        </w:rPr>
        <w:t>den amerikanska</w:t>
      </w:r>
      <w:r>
        <w:rPr>
          <w:rFonts w:ascii="Calibri" w:hAnsi="Calibri"/>
          <w:lang w:eastAsia="en-US"/>
        </w:rPr>
        <w:t xml:space="preserve"> marknaden,</w:t>
      </w:r>
      <w:r w:rsidRPr="00A418E4">
        <w:rPr>
          <w:rFonts w:ascii="Calibri" w:hAnsi="Calibri"/>
          <w:lang w:eastAsia="en-US"/>
        </w:rPr>
        <w:t xml:space="preserve"> säger Sten R Sörensen</w:t>
      </w:r>
      <w:r>
        <w:rPr>
          <w:rFonts w:ascii="Calibri" w:hAnsi="Calibri"/>
          <w:lang w:eastAsia="en-US"/>
        </w:rPr>
        <w:t xml:space="preserve">, </w:t>
      </w:r>
      <w:r w:rsidR="000517C5">
        <w:rPr>
          <w:rFonts w:ascii="Calibri" w:hAnsi="Calibri"/>
          <w:lang w:eastAsia="en-US"/>
        </w:rPr>
        <w:t xml:space="preserve"> </w:t>
      </w:r>
      <w:proofErr w:type="spellStart"/>
      <w:r w:rsidR="000517C5">
        <w:rPr>
          <w:rFonts w:ascii="Calibri" w:hAnsi="Calibri"/>
          <w:lang w:eastAsia="en-US"/>
        </w:rPr>
        <w:t>AcuCorts</w:t>
      </w:r>
      <w:proofErr w:type="spellEnd"/>
      <w:r w:rsidR="000517C5">
        <w:rPr>
          <w:rFonts w:ascii="Calibri" w:hAnsi="Calibri"/>
          <w:lang w:eastAsia="en-US"/>
        </w:rPr>
        <w:t xml:space="preserve"> </w:t>
      </w:r>
      <w:r>
        <w:rPr>
          <w:rFonts w:ascii="Calibri" w:hAnsi="Calibri"/>
          <w:lang w:eastAsia="en-US"/>
        </w:rPr>
        <w:t>styrelseordförande</w:t>
      </w:r>
      <w:r w:rsidR="000517C5">
        <w:rPr>
          <w:rFonts w:ascii="Calibri" w:hAnsi="Calibri"/>
          <w:lang w:eastAsia="en-US"/>
        </w:rPr>
        <w:t>.</w:t>
      </w:r>
      <w:r>
        <w:rPr>
          <w:rFonts w:ascii="Calibri" w:hAnsi="Calibri"/>
          <w:lang w:eastAsia="en-US"/>
        </w:rPr>
        <w:t xml:space="preserve"> </w:t>
      </w:r>
    </w:p>
    <w:p w14:paraId="3A499C13" w14:textId="34F5492A" w:rsidR="003F125E" w:rsidRDefault="003F125E" w:rsidP="00723BB3">
      <w:pPr>
        <w:spacing w:line="276" w:lineRule="auto"/>
        <w:rPr>
          <w:rFonts w:ascii="Calibri" w:hAnsi="Calibri"/>
          <w:lang w:eastAsia="en-US"/>
        </w:rPr>
      </w:pPr>
    </w:p>
    <w:p w14:paraId="410495F1" w14:textId="53406955" w:rsidR="003F125E" w:rsidRPr="00A418E4" w:rsidRDefault="003F125E" w:rsidP="00723BB3">
      <w:pPr>
        <w:spacing w:line="276" w:lineRule="auto"/>
        <w:rPr>
          <w:rFonts w:ascii="Calibri" w:hAnsi="Calibri"/>
          <w:lang w:eastAsia="en-US"/>
        </w:rPr>
      </w:pPr>
      <w:r>
        <w:rPr>
          <w:rFonts w:ascii="Calibri" w:hAnsi="Calibri"/>
          <w:lang w:eastAsia="en-US"/>
        </w:rPr>
        <w:t xml:space="preserve">Emissionen tecknades av </w:t>
      </w:r>
      <w:r w:rsidR="00CB1F29">
        <w:rPr>
          <w:rFonts w:ascii="Calibri" w:hAnsi="Calibri"/>
          <w:lang w:eastAsia="en-US"/>
        </w:rPr>
        <w:t>drygt 40</w:t>
      </w:r>
      <w:r>
        <w:rPr>
          <w:rFonts w:ascii="Calibri" w:hAnsi="Calibri"/>
          <w:lang w:eastAsia="en-US"/>
        </w:rPr>
        <w:t xml:space="preserve"> privata investerare, </w:t>
      </w:r>
      <w:r w:rsidR="00EA7DBC">
        <w:rPr>
          <w:rFonts w:ascii="Calibri" w:hAnsi="Calibri"/>
          <w:lang w:eastAsia="en-US"/>
        </w:rPr>
        <w:t>inkluderande  såväl gamla som nya aktieägare.</w:t>
      </w:r>
      <w:r>
        <w:rPr>
          <w:rFonts w:ascii="Calibri" w:hAnsi="Calibri"/>
          <w:lang w:eastAsia="en-US"/>
        </w:rPr>
        <w:t xml:space="preserve"> </w:t>
      </w:r>
      <w:r w:rsidR="00EA7DBC">
        <w:rPr>
          <w:rFonts w:ascii="Calibri" w:hAnsi="Calibri"/>
          <w:lang w:eastAsia="en-US"/>
        </w:rPr>
        <w:t xml:space="preserve">Majoritetsägaren i </w:t>
      </w:r>
      <w:proofErr w:type="spellStart"/>
      <w:r w:rsidR="00EA7DBC">
        <w:rPr>
          <w:rFonts w:ascii="Calibri" w:hAnsi="Calibri"/>
          <w:lang w:eastAsia="en-US"/>
        </w:rPr>
        <w:t>AcuCort</w:t>
      </w:r>
      <w:proofErr w:type="spellEnd"/>
      <w:r w:rsidR="00EA7DBC">
        <w:rPr>
          <w:rFonts w:ascii="Calibri" w:hAnsi="Calibri"/>
          <w:lang w:eastAsia="en-US"/>
        </w:rPr>
        <w:t xml:space="preserve"> AB, </w:t>
      </w:r>
      <w:proofErr w:type="spellStart"/>
      <w:r w:rsidR="00BE4089">
        <w:rPr>
          <w:rFonts w:ascii="Calibri" w:hAnsi="Calibri"/>
          <w:lang w:eastAsia="en-US"/>
        </w:rPr>
        <w:t>l</w:t>
      </w:r>
      <w:r w:rsidRPr="00270872">
        <w:rPr>
          <w:rFonts w:ascii="Calibri" w:hAnsi="Calibri"/>
          <w:lang w:eastAsia="en-US"/>
        </w:rPr>
        <w:t>ife</w:t>
      </w:r>
      <w:proofErr w:type="spellEnd"/>
      <w:r w:rsidRPr="00270872">
        <w:rPr>
          <w:rFonts w:ascii="Calibri" w:hAnsi="Calibri"/>
          <w:lang w:eastAsia="en-US"/>
        </w:rPr>
        <w:t xml:space="preserve"> science bolaget P.U.L.S. AB </w:t>
      </w:r>
      <w:r>
        <w:rPr>
          <w:rFonts w:ascii="Calibri" w:hAnsi="Calibri"/>
          <w:lang w:eastAsia="en-US"/>
        </w:rPr>
        <w:t xml:space="preserve">deltog </w:t>
      </w:r>
      <w:r w:rsidR="00EA7DBC">
        <w:rPr>
          <w:rFonts w:ascii="Calibri" w:hAnsi="Calibri"/>
          <w:lang w:eastAsia="en-US"/>
        </w:rPr>
        <w:t>också</w:t>
      </w:r>
      <w:r>
        <w:rPr>
          <w:rFonts w:ascii="Calibri" w:hAnsi="Calibri"/>
          <w:lang w:eastAsia="en-US"/>
        </w:rPr>
        <w:t xml:space="preserve"> i emissionen.</w:t>
      </w:r>
    </w:p>
    <w:p w14:paraId="352739CF" w14:textId="21576321" w:rsidR="00A418E4" w:rsidRPr="00A418E4" w:rsidRDefault="00A418E4" w:rsidP="00723BB3">
      <w:pPr>
        <w:spacing w:line="276" w:lineRule="auto"/>
        <w:rPr>
          <w:rFonts w:ascii="Calibri" w:hAnsi="Calibri"/>
          <w:lang w:eastAsia="en-US"/>
        </w:rPr>
      </w:pPr>
    </w:p>
    <w:p w14:paraId="3CE195E9" w14:textId="2CF6AE0C" w:rsidR="00A418E4" w:rsidRPr="00A418E4" w:rsidRDefault="00183317" w:rsidP="00723BB3">
      <w:pPr>
        <w:spacing w:line="276" w:lineRule="auto"/>
        <w:rPr>
          <w:rFonts w:ascii="Calibri" w:hAnsi="Calibri"/>
          <w:lang w:eastAsia="en-US"/>
        </w:rPr>
      </w:pPr>
      <w:r>
        <w:rPr>
          <w:rFonts w:ascii="Calibri" w:hAnsi="Calibri"/>
          <w:b/>
          <w:lang w:eastAsia="en-US"/>
        </w:rPr>
        <w:t>Användarvänlig och snabbare upptag</w:t>
      </w:r>
      <w:r w:rsidR="00EB11F0">
        <w:rPr>
          <w:rFonts w:ascii="Calibri" w:hAnsi="Calibri"/>
          <w:lang w:eastAsia="en-US"/>
        </w:rPr>
        <w:br/>
      </w:r>
      <w:r w:rsidR="00A418E4" w:rsidRPr="00A418E4">
        <w:rPr>
          <w:rFonts w:ascii="Calibri" w:hAnsi="Calibri"/>
          <w:lang w:eastAsia="en-US"/>
        </w:rPr>
        <w:t xml:space="preserve">Allergiska reaktioner kan uppstå plötsligt och då är </w:t>
      </w:r>
      <w:proofErr w:type="spellStart"/>
      <w:r w:rsidR="00A418E4" w:rsidRPr="00A418E4">
        <w:rPr>
          <w:rFonts w:ascii="Calibri" w:hAnsi="Calibri"/>
          <w:lang w:eastAsia="en-US"/>
        </w:rPr>
        <w:t>AcuCorts</w:t>
      </w:r>
      <w:proofErr w:type="spellEnd"/>
      <w:r w:rsidR="00A418E4" w:rsidRPr="00A418E4">
        <w:rPr>
          <w:rFonts w:ascii="Calibri" w:hAnsi="Calibri"/>
          <w:lang w:eastAsia="en-US"/>
        </w:rPr>
        <w:t xml:space="preserve"> snabblösliga film</w:t>
      </w:r>
      <w:r w:rsidR="00D43C0E">
        <w:rPr>
          <w:rFonts w:ascii="Calibri" w:hAnsi="Calibri"/>
          <w:lang w:eastAsia="en-US"/>
        </w:rPr>
        <w:t>,</w:t>
      </w:r>
      <w:r w:rsidR="00A418E4" w:rsidRPr="00A418E4">
        <w:rPr>
          <w:rFonts w:ascii="Calibri" w:hAnsi="Calibri"/>
          <w:lang w:eastAsia="en-US"/>
        </w:rPr>
        <w:t xml:space="preserve"> </w:t>
      </w:r>
      <w:proofErr w:type="spellStart"/>
      <w:r w:rsidR="00A418E4" w:rsidRPr="00A418E4">
        <w:rPr>
          <w:rFonts w:ascii="Calibri" w:hAnsi="Calibri"/>
          <w:lang w:eastAsia="en-US"/>
        </w:rPr>
        <w:t>Dexa</w:t>
      </w:r>
      <w:proofErr w:type="spellEnd"/>
      <w:r w:rsidR="00A418E4" w:rsidRPr="00A418E4">
        <w:rPr>
          <w:rFonts w:ascii="Calibri" w:hAnsi="Calibri"/>
          <w:lang w:eastAsia="en-US"/>
        </w:rPr>
        <w:t xml:space="preserve"> ODF</w:t>
      </w:r>
      <w:r w:rsidR="00D43C0E">
        <w:rPr>
          <w:rFonts w:ascii="Calibri" w:hAnsi="Calibri"/>
          <w:lang w:eastAsia="en-US"/>
        </w:rPr>
        <w:t>,</w:t>
      </w:r>
      <w:r w:rsidR="00A418E4" w:rsidRPr="00A418E4">
        <w:rPr>
          <w:rFonts w:ascii="Calibri" w:hAnsi="Calibri"/>
          <w:lang w:eastAsia="en-US"/>
        </w:rPr>
        <w:t xml:space="preserve"> idealisk eftersom </w:t>
      </w:r>
      <w:r w:rsidR="00A01E2B">
        <w:rPr>
          <w:rFonts w:ascii="Calibri" w:hAnsi="Calibri"/>
          <w:lang w:eastAsia="en-US"/>
        </w:rPr>
        <w:t>förpackningen</w:t>
      </w:r>
      <w:r w:rsidR="00A418E4" w:rsidRPr="00A418E4">
        <w:rPr>
          <w:rFonts w:ascii="Calibri" w:hAnsi="Calibri"/>
          <w:lang w:eastAsia="en-US"/>
        </w:rPr>
        <w:t xml:space="preserve"> inte är större än ett visitkort och </w:t>
      </w:r>
      <w:r w:rsidR="00A01E2B">
        <w:rPr>
          <w:rFonts w:ascii="Calibri" w:hAnsi="Calibri"/>
          <w:lang w:eastAsia="en-US"/>
        </w:rPr>
        <w:t xml:space="preserve">därför </w:t>
      </w:r>
      <w:r w:rsidR="00EB11F0">
        <w:rPr>
          <w:rFonts w:ascii="Calibri" w:hAnsi="Calibri"/>
          <w:lang w:eastAsia="en-US"/>
        </w:rPr>
        <w:t xml:space="preserve">är </w:t>
      </w:r>
      <w:r w:rsidR="00A01E2B">
        <w:rPr>
          <w:rFonts w:ascii="Calibri" w:hAnsi="Calibri"/>
          <w:lang w:eastAsia="en-US"/>
        </w:rPr>
        <w:t xml:space="preserve">lätt att alltid bära med sig. </w:t>
      </w:r>
      <w:r w:rsidR="00EB11F0">
        <w:rPr>
          <w:rFonts w:ascii="Calibri" w:hAnsi="Calibri"/>
          <w:lang w:eastAsia="en-US"/>
        </w:rPr>
        <w:t xml:space="preserve">Filmen löser snabbt upp sig när den läggs på tungan och den medicinska effekten aktiveras. </w:t>
      </w:r>
      <w:r w:rsidR="00D43C0E">
        <w:rPr>
          <w:rFonts w:ascii="Calibri" w:hAnsi="Calibri"/>
          <w:lang w:eastAsia="en-US"/>
        </w:rPr>
        <w:t xml:space="preserve">Till skillnad från tabletter som först </w:t>
      </w:r>
      <w:r w:rsidR="0095554A">
        <w:rPr>
          <w:rFonts w:asciiTheme="minorHAnsi" w:eastAsiaTheme="minorHAnsi" w:hAnsiTheme="minorHAnsi" w:cstheme="minorHAnsi"/>
          <w:color w:val="262626"/>
          <w:lang w:eastAsia="en-US"/>
        </w:rPr>
        <w:t>bör</w:t>
      </w:r>
      <w:r w:rsidR="00D43C0E" w:rsidRPr="003F628B">
        <w:rPr>
          <w:rFonts w:asciiTheme="minorHAnsi" w:eastAsiaTheme="minorHAnsi" w:hAnsiTheme="minorHAnsi" w:cstheme="minorHAnsi"/>
          <w:color w:val="262626"/>
          <w:lang w:eastAsia="en-US"/>
        </w:rPr>
        <w:t xml:space="preserve"> lösa</w:t>
      </w:r>
      <w:r w:rsidR="00D43C0E">
        <w:rPr>
          <w:rFonts w:asciiTheme="minorHAnsi" w:eastAsiaTheme="minorHAnsi" w:hAnsiTheme="minorHAnsi" w:cstheme="minorHAnsi"/>
          <w:color w:val="262626"/>
          <w:lang w:eastAsia="en-US"/>
        </w:rPr>
        <w:t>s</w:t>
      </w:r>
      <w:r w:rsidR="00D43C0E" w:rsidRPr="003F628B">
        <w:rPr>
          <w:rFonts w:asciiTheme="minorHAnsi" w:eastAsiaTheme="minorHAnsi" w:hAnsiTheme="minorHAnsi" w:cstheme="minorHAnsi"/>
          <w:color w:val="262626"/>
          <w:lang w:eastAsia="en-US"/>
        </w:rPr>
        <w:t xml:space="preserve"> upp </w:t>
      </w:r>
      <w:r w:rsidR="00D43C0E">
        <w:rPr>
          <w:rFonts w:asciiTheme="minorHAnsi" w:eastAsiaTheme="minorHAnsi" w:hAnsiTheme="minorHAnsi" w:cstheme="minorHAnsi"/>
          <w:color w:val="262626"/>
          <w:lang w:eastAsia="en-US"/>
        </w:rPr>
        <w:t xml:space="preserve">i vatten och sedan måste sväljas, vilket </w:t>
      </w:r>
      <w:r w:rsidR="00D43C0E" w:rsidRPr="003F628B">
        <w:rPr>
          <w:rFonts w:asciiTheme="minorHAnsi" w:eastAsiaTheme="minorHAnsi" w:hAnsiTheme="minorHAnsi" w:cstheme="minorHAnsi"/>
          <w:color w:val="262626"/>
          <w:lang w:eastAsia="en-US"/>
        </w:rPr>
        <w:t>kan upplevas som mycket besvärligt i en akut</w:t>
      </w:r>
      <w:r w:rsidR="00D43C0E">
        <w:rPr>
          <w:rFonts w:asciiTheme="minorHAnsi" w:eastAsiaTheme="minorHAnsi" w:hAnsiTheme="minorHAnsi" w:cstheme="minorHAnsi"/>
          <w:color w:val="262626"/>
          <w:lang w:eastAsia="en-US"/>
        </w:rPr>
        <w:t xml:space="preserve"> situation.</w:t>
      </w:r>
    </w:p>
    <w:p w14:paraId="3540F213" w14:textId="77777777" w:rsidR="00A418E4" w:rsidRPr="00A418E4" w:rsidRDefault="00A418E4" w:rsidP="00723BB3">
      <w:pPr>
        <w:spacing w:line="276" w:lineRule="auto"/>
        <w:rPr>
          <w:rFonts w:ascii="Calibri" w:hAnsi="Calibri"/>
          <w:lang w:eastAsia="en-US"/>
        </w:rPr>
      </w:pPr>
    </w:p>
    <w:p w14:paraId="28D8105D" w14:textId="015A7E7F" w:rsidR="00B33F8D" w:rsidRDefault="00A418E4" w:rsidP="00723BB3">
      <w:pPr>
        <w:spacing w:line="276" w:lineRule="auto"/>
        <w:rPr>
          <w:rFonts w:ascii="Calibri" w:hAnsi="Calibri"/>
          <w:lang w:eastAsia="en-US"/>
        </w:rPr>
      </w:pPr>
      <w:proofErr w:type="spellStart"/>
      <w:r w:rsidRPr="00A418E4">
        <w:rPr>
          <w:rFonts w:ascii="Calibri" w:hAnsi="Calibri"/>
          <w:lang w:eastAsia="en-US"/>
        </w:rPr>
        <w:t>AcuCort</w:t>
      </w:r>
      <w:proofErr w:type="spellEnd"/>
      <w:r w:rsidRPr="00A418E4">
        <w:rPr>
          <w:rFonts w:ascii="Calibri" w:hAnsi="Calibri"/>
          <w:lang w:eastAsia="en-US"/>
        </w:rPr>
        <w:t xml:space="preserve"> har sedan tidigare gjort en så kallad bioekvivalensstudie som visar </w:t>
      </w:r>
      <w:r w:rsidR="00F40B04" w:rsidRPr="002A31D3">
        <w:rPr>
          <w:rFonts w:ascii="Calibri" w:hAnsi="Calibri"/>
          <w:lang w:eastAsia="en-US"/>
        </w:rPr>
        <w:t>att</w:t>
      </w:r>
      <w:r w:rsidR="002A31D3">
        <w:rPr>
          <w:rFonts w:ascii="Calibri" w:hAnsi="Calibri"/>
          <w:lang w:eastAsia="en-US"/>
        </w:rPr>
        <w:t xml:space="preserve"> </w:t>
      </w:r>
      <w:r w:rsidRPr="00A418E4">
        <w:rPr>
          <w:rFonts w:ascii="Calibri" w:hAnsi="Calibri"/>
          <w:lang w:eastAsia="en-US"/>
        </w:rPr>
        <w:t>den snabblösliga film</w:t>
      </w:r>
      <w:r w:rsidR="00EC1F24">
        <w:rPr>
          <w:rFonts w:ascii="Calibri" w:hAnsi="Calibri"/>
          <w:lang w:eastAsia="en-US"/>
        </w:rPr>
        <w:t xml:space="preserve">en </w:t>
      </w:r>
      <w:proofErr w:type="spellStart"/>
      <w:r w:rsidR="00EC1F24">
        <w:rPr>
          <w:rFonts w:ascii="Calibri" w:hAnsi="Calibri"/>
          <w:lang w:eastAsia="en-US"/>
        </w:rPr>
        <w:t>Dexa</w:t>
      </w:r>
      <w:proofErr w:type="spellEnd"/>
      <w:r w:rsidR="00EC1F24">
        <w:rPr>
          <w:rFonts w:ascii="Calibri" w:hAnsi="Calibri"/>
          <w:lang w:eastAsia="en-US"/>
        </w:rPr>
        <w:t xml:space="preserve"> ODF är jämförbar med </w:t>
      </w:r>
      <w:r w:rsidRPr="00A418E4">
        <w:rPr>
          <w:rFonts w:ascii="Calibri" w:hAnsi="Calibri"/>
          <w:lang w:eastAsia="en-US"/>
        </w:rPr>
        <w:t xml:space="preserve">motsvarande </w:t>
      </w:r>
      <w:r w:rsidR="003F628B">
        <w:rPr>
          <w:rFonts w:ascii="Calibri" w:hAnsi="Calibri"/>
          <w:lang w:eastAsia="en-US"/>
        </w:rPr>
        <w:t xml:space="preserve">dos </w:t>
      </w:r>
      <w:proofErr w:type="spellStart"/>
      <w:r w:rsidR="003F628B">
        <w:rPr>
          <w:rFonts w:ascii="Calibri" w:hAnsi="Calibri"/>
          <w:lang w:eastAsia="en-US"/>
        </w:rPr>
        <w:t>Dexametason</w:t>
      </w:r>
      <w:proofErr w:type="spellEnd"/>
      <w:r w:rsidR="003F628B">
        <w:rPr>
          <w:rFonts w:ascii="Calibri" w:hAnsi="Calibri"/>
          <w:lang w:eastAsia="en-US"/>
        </w:rPr>
        <w:t xml:space="preserve"> i </w:t>
      </w:r>
      <w:r w:rsidRPr="00A418E4">
        <w:rPr>
          <w:rFonts w:ascii="Calibri" w:hAnsi="Calibri"/>
          <w:lang w:eastAsia="en-US"/>
        </w:rPr>
        <w:t>tablett</w:t>
      </w:r>
      <w:r w:rsidR="003F628B">
        <w:rPr>
          <w:rFonts w:ascii="Calibri" w:hAnsi="Calibri"/>
          <w:lang w:eastAsia="en-US"/>
        </w:rPr>
        <w:t>form</w:t>
      </w:r>
      <w:r w:rsidRPr="00A418E4">
        <w:rPr>
          <w:rFonts w:ascii="Calibri" w:hAnsi="Calibri"/>
          <w:lang w:eastAsia="en-US"/>
        </w:rPr>
        <w:t>.</w:t>
      </w:r>
      <w:r w:rsidR="00B33F8D" w:rsidRPr="00B33F8D">
        <w:rPr>
          <w:rFonts w:ascii="Calibri" w:hAnsi="Calibri"/>
          <w:lang w:eastAsia="en-US"/>
        </w:rPr>
        <w:t xml:space="preserve"> </w:t>
      </w:r>
      <w:r w:rsidR="00B33F8D">
        <w:rPr>
          <w:rFonts w:ascii="Calibri" w:hAnsi="Calibri"/>
          <w:lang w:eastAsia="en-US"/>
        </w:rPr>
        <w:t>S</w:t>
      </w:r>
      <w:r w:rsidR="003F628B">
        <w:rPr>
          <w:rFonts w:ascii="Calibri" w:hAnsi="Calibri"/>
          <w:lang w:eastAsia="en-US"/>
        </w:rPr>
        <w:t xml:space="preserve">tudien visar </w:t>
      </w:r>
      <w:r w:rsidR="00B33F8D" w:rsidRPr="00A418E4">
        <w:rPr>
          <w:rFonts w:ascii="Calibri" w:hAnsi="Calibri"/>
          <w:lang w:eastAsia="en-US"/>
        </w:rPr>
        <w:t xml:space="preserve">dessutom </w:t>
      </w:r>
      <w:r w:rsidR="00B33F8D">
        <w:rPr>
          <w:rFonts w:ascii="Calibri" w:hAnsi="Calibri"/>
          <w:lang w:eastAsia="en-US"/>
        </w:rPr>
        <w:t xml:space="preserve">att </w:t>
      </w:r>
      <w:r w:rsidR="00B33F8D" w:rsidRPr="00A418E4">
        <w:rPr>
          <w:rFonts w:ascii="Calibri" w:hAnsi="Calibri"/>
          <w:lang w:eastAsia="en-US"/>
        </w:rPr>
        <w:t>filmen ha</w:t>
      </w:r>
      <w:r w:rsidR="00B33F8D">
        <w:rPr>
          <w:rFonts w:ascii="Calibri" w:hAnsi="Calibri"/>
          <w:lang w:eastAsia="en-US"/>
        </w:rPr>
        <w:t>r</w:t>
      </w:r>
      <w:r w:rsidR="00B33F8D" w:rsidRPr="00A418E4">
        <w:rPr>
          <w:rFonts w:ascii="Calibri" w:hAnsi="Calibri"/>
          <w:lang w:eastAsia="en-US"/>
        </w:rPr>
        <w:t xml:space="preserve"> en 23% snabbare absorption av den aktiva substanse</w:t>
      </w:r>
      <w:r w:rsidR="00B33F8D">
        <w:rPr>
          <w:rFonts w:ascii="Calibri" w:hAnsi="Calibri"/>
          <w:lang w:eastAsia="en-US"/>
        </w:rPr>
        <w:t>n.</w:t>
      </w:r>
    </w:p>
    <w:p w14:paraId="6F590CC4" w14:textId="77777777" w:rsidR="00B33F8D" w:rsidRDefault="00B33F8D" w:rsidP="00723BB3">
      <w:pPr>
        <w:spacing w:line="276" w:lineRule="auto"/>
        <w:rPr>
          <w:rFonts w:ascii="Calibri" w:hAnsi="Calibri"/>
          <w:lang w:eastAsia="en-US"/>
        </w:rPr>
      </w:pPr>
    </w:p>
    <w:p w14:paraId="2BEC0B1B" w14:textId="65FBA0F9" w:rsidR="00B33F8D" w:rsidRPr="003F628B" w:rsidRDefault="003F628B" w:rsidP="00723BB3">
      <w:pPr>
        <w:spacing w:line="276" w:lineRule="auto"/>
        <w:rPr>
          <w:rFonts w:ascii="Calibri" w:hAnsi="Calibri"/>
          <w:lang w:eastAsia="en-US"/>
        </w:rPr>
      </w:pPr>
      <w:r>
        <w:rPr>
          <w:rFonts w:ascii="Calibri" w:hAnsi="Calibri"/>
          <w:lang w:eastAsia="en-US"/>
        </w:rPr>
        <w:lastRenderedPageBreak/>
        <w:t>- S</w:t>
      </w:r>
      <w:r w:rsidR="00B33F8D" w:rsidRPr="003F628B">
        <w:rPr>
          <w:rFonts w:ascii="Calibri" w:hAnsi="Calibri"/>
          <w:lang w:eastAsia="en-US"/>
        </w:rPr>
        <w:t>nabb</w:t>
      </w:r>
      <w:r w:rsidR="0086339D">
        <w:rPr>
          <w:rFonts w:ascii="Calibri" w:hAnsi="Calibri"/>
          <w:lang w:eastAsia="en-US"/>
        </w:rPr>
        <w:t>t upptag av den aktiva substansen</w:t>
      </w:r>
      <w:r w:rsidR="00B33F8D" w:rsidRPr="003F628B">
        <w:rPr>
          <w:rFonts w:ascii="Calibri" w:hAnsi="Calibri"/>
          <w:lang w:eastAsia="en-US"/>
        </w:rPr>
        <w:t xml:space="preserve">, </w:t>
      </w:r>
      <w:r w:rsidR="00F40B04">
        <w:rPr>
          <w:rFonts w:ascii="Calibri" w:hAnsi="Calibri"/>
          <w:lang w:eastAsia="en-US"/>
        </w:rPr>
        <w:t>ingen tablett</w:t>
      </w:r>
      <w:r w:rsidR="00F40B04" w:rsidRPr="003F628B">
        <w:rPr>
          <w:rFonts w:ascii="Calibri" w:hAnsi="Calibri"/>
          <w:lang w:eastAsia="en-US"/>
        </w:rPr>
        <w:t xml:space="preserve"> </w:t>
      </w:r>
      <w:r w:rsidR="00B33F8D" w:rsidRPr="003F628B">
        <w:rPr>
          <w:rFonts w:ascii="Calibri" w:hAnsi="Calibri"/>
          <w:lang w:eastAsia="en-US"/>
        </w:rPr>
        <w:t>som ska sväljas eller</w:t>
      </w:r>
      <w:r w:rsidR="00EB11F0" w:rsidRPr="003F628B">
        <w:rPr>
          <w:rFonts w:ascii="Calibri" w:hAnsi="Calibri"/>
          <w:lang w:eastAsia="en-US"/>
        </w:rPr>
        <w:t xml:space="preserve"> </w:t>
      </w:r>
      <w:r>
        <w:rPr>
          <w:rFonts w:ascii="Calibri" w:hAnsi="Calibri"/>
          <w:lang w:eastAsia="en-US"/>
        </w:rPr>
        <w:t xml:space="preserve">som </w:t>
      </w:r>
      <w:r w:rsidR="00EB11F0" w:rsidRPr="003F628B">
        <w:rPr>
          <w:rFonts w:ascii="Calibri" w:hAnsi="Calibri"/>
          <w:lang w:eastAsia="en-US"/>
        </w:rPr>
        <w:t>kräver tillgång till vatten är viktiga fördelar</w:t>
      </w:r>
      <w:r>
        <w:rPr>
          <w:rFonts w:ascii="Calibri" w:hAnsi="Calibri"/>
          <w:lang w:eastAsia="en-US"/>
        </w:rPr>
        <w:t xml:space="preserve"> i stressade situationer som vid akuta allergiska reaktioner. Inte minst för </w:t>
      </w:r>
      <w:r w:rsidRPr="003F628B">
        <w:rPr>
          <w:rFonts w:ascii="Calibri" w:hAnsi="Calibri"/>
          <w:lang w:eastAsia="en-US"/>
        </w:rPr>
        <w:t>personer me</w:t>
      </w:r>
      <w:r w:rsidR="00863522">
        <w:rPr>
          <w:rFonts w:ascii="Calibri" w:hAnsi="Calibri"/>
          <w:lang w:eastAsia="en-US"/>
        </w:rPr>
        <w:t>d</w:t>
      </w:r>
      <w:r w:rsidRPr="003F628B">
        <w:rPr>
          <w:rFonts w:ascii="Calibri" w:hAnsi="Calibri"/>
          <w:lang w:eastAsia="en-US"/>
        </w:rPr>
        <w:t xml:space="preserve"> s</w:t>
      </w:r>
      <w:r>
        <w:rPr>
          <w:rFonts w:ascii="Calibri" w:hAnsi="Calibri"/>
          <w:lang w:eastAsia="en-US"/>
        </w:rPr>
        <w:t xml:space="preserve">väljsvårigheter. Vi har </w:t>
      </w:r>
      <w:r w:rsidR="002B1054">
        <w:rPr>
          <w:rFonts w:ascii="Calibri" w:hAnsi="Calibri"/>
          <w:lang w:eastAsia="en-US"/>
        </w:rPr>
        <w:t xml:space="preserve">därför </w:t>
      </w:r>
      <w:r>
        <w:rPr>
          <w:rFonts w:ascii="Calibri" w:hAnsi="Calibri"/>
          <w:lang w:eastAsia="en-US"/>
        </w:rPr>
        <w:t xml:space="preserve">stora förväntningar på </w:t>
      </w:r>
      <w:proofErr w:type="spellStart"/>
      <w:r>
        <w:rPr>
          <w:rFonts w:ascii="Calibri" w:hAnsi="Calibri"/>
          <w:lang w:eastAsia="en-US"/>
        </w:rPr>
        <w:t>Dexa</w:t>
      </w:r>
      <w:proofErr w:type="spellEnd"/>
      <w:r>
        <w:rPr>
          <w:rFonts w:ascii="Calibri" w:hAnsi="Calibri"/>
          <w:lang w:eastAsia="en-US"/>
        </w:rPr>
        <w:t xml:space="preserve"> ODF </w:t>
      </w:r>
      <w:r w:rsidR="002B1054">
        <w:rPr>
          <w:rFonts w:ascii="Calibri" w:hAnsi="Calibri"/>
          <w:lang w:eastAsia="en-US"/>
        </w:rPr>
        <w:t>då</w:t>
      </w:r>
      <w:r>
        <w:rPr>
          <w:rFonts w:ascii="Calibri" w:hAnsi="Calibri"/>
          <w:lang w:eastAsia="en-US"/>
        </w:rPr>
        <w:t xml:space="preserve"> vi är övertygade om att produkten </w:t>
      </w:r>
      <w:r w:rsidR="00194541">
        <w:rPr>
          <w:rFonts w:ascii="Calibri" w:hAnsi="Calibri"/>
          <w:lang w:eastAsia="en-US"/>
        </w:rPr>
        <w:t>kommer att addera</w:t>
      </w:r>
      <w:r>
        <w:rPr>
          <w:rFonts w:ascii="Calibri" w:hAnsi="Calibri"/>
          <w:lang w:eastAsia="en-US"/>
        </w:rPr>
        <w:t xml:space="preserve"> värde för användaren,</w:t>
      </w:r>
      <w:r w:rsidRPr="003F628B">
        <w:rPr>
          <w:rFonts w:ascii="Calibri" w:hAnsi="Calibri"/>
          <w:lang w:eastAsia="en-US"/>
        </w:rPr>
        <w:t xml:space="preserve"> </w:t>
      </w:r>
      <w:r w:rsidR="00B33F8D" w:rsidRPr="003F628B">
        <w:rPr>
          <w:rFonts w:ascii="Calibri" w:hAnsi="Calibri"/>
          <w:lang w:eastAsia="en-US"/>
        </w:rPr>
        <w:t xml:space="preserve">säger Mats Lindfors, VD </w:t>
      </w:r>
      <w:r w:rsidR="005056F9">
        <w:rPr>
          <w:rFonts w:ascii="Calibri" w:hAnsi="Calibri"/>
          <w:lang w:eastAsia="en-US"/>
        </w:rPr>
        <w:t>för</w:t>
      </w:r>
      <w:r w:rsidR="00B33F8D" w:rsidRPr="003F628B">
        <w:rPr>
          <w:rFonts w:ascii="Calibri" w:hAnsi="Calibri"/>
          <w:lang w:eastAsia="en-US"/>
        </w:rPr>
        <w:t xml:space="preserve"> </w:t>
      </w:r>
      <w:proofErr w:type="spellStart"/>
      <w:r w:rsidR="00B33F8D" w:rsidRPr="003F628B">
        <w:rPr>
          <w:rFonts w:ascii="Calibri" w:hAnsi="Calibri"/>
          <w:lang w:eastAsia="en-US"/>
        </w:rPr>
        <w:t>AcuCort</w:t>
      </w:r>
      <w:proofErr w:type="spellEnd"/>
      <w:r w:rsidR="00B33F8D" w:rsidRPr="003F628B">
        <w:rPr>
          <w:rFonts w:ascii="Calibri" w:hAnsi="Calibri"/>
          <w:lang w:eastAsia="en-US"/>
        </w:rPr>
        <w:t>.</w:t>
      </w:r>
    </w:p>
    <w:p w14:paraId="551B9D08" w14:textId="76A6E250" w:rsidR="00B33F8D" w:rsidRDefault="00B33F8D" w:rsidP="00723BB3">
      <w:pPr>
        <w:spacing w:line="276" w:lineRule="auto"/>
        <w:rPr>
          <w:rFonts w:ascii="Calibri" w:hAnsi="Calibri"/>
          <w:lang w:eastAsia="en-US"/>
        </w:rPr>
      </w:pPr>
    </w:p>
    <w:p w14:paraId="179381FF" w14:textId="36FB4DCE" w:rsidR="00A418E4" w:rsidRPr="00A418E4" w:rsidRDefault="00B33F8D" w:rsidP="008F5156">
      <w:pPr>
        <w:spacing w:line="276" w:lineRule="auto"/>
        <w:outlineLvl w:val="0"/>
        <w:rPr>
          <w:rFonts w:ascii="Calibri" w:hAnsi="Calibri"/>
          <w:lang w:eastAsia="en-US"/>
        </w:rPr>
      </w:pPr>
      <w:r>
        <w:rPr>
          <w:rFonts w:ascii="Calibri" w:hAnsi="Calibri"/>
          <w:lang w:eastAsia="en-US"/>
        </w:rPr>
        <w:t>Bolaget</w:t>
      </w:r>
      <w:r w:rsidR="00A418E4" w:rsidRPr="00A418E4">
        <w:rPr>
          <w:rFonts w:ascii="Calibri" w:hAnsi="Calibri"/>
          <w:lang w:eastAsia="en-US"/>
        </w:rPr>
        <w:t xml:space="preserve"> siktar på en registrering av </w:t>
      </w:r>
      <w:proofErr w:type="spellStart"/>
      <w:r w:rsidR="00A418E4" w:rsidRPr="00A418E4">
        <w:rPr>
          <w:rFonts w:ascii="Calibri" w:hAnsi="Calibri"/>
          <w:lang w:eastAsia="en-US"/>
        </w:rPr>
        <w:t>Dexa</w:t>
      </w:r>
      <w:proofErr w:type="spellEnd"/>
      <w:r w:rsidR="00A418E4" w:rsidRPr="00A418E4">
        <w:rPr>
          <w:rFonts w:ascii="Calibri" w:hAnsi="Calibri"/>
          <w:lang w:eastAsia="en-US"/>
        </w:rPr>
        <w:t xml:space="preserve"> ODF under 2018 i EU.</w:t>
      </w:r>
    </w:p>
    <w:p w14:paraId="10EEC4DE" w14:textId="77777777" w:rsidR="00A418E4" w:rsidRPr="00A418E4" w:rsidRDefault="00A418E4" w:rsidP="00723BB3">
      <w:pPr>
        <w:spacing w:line="276" w:lineRule="auto"/>
        <w:rPr>
          <w:rFonts w:ascii="Calibri" w:hAnsi="Calibri"/>
          <w:lang w:eastAsia="en-US"/>
        </w:rPr>
      </w:pPr>
    </w:p>
    <w:p w14:paraId="0A25B6A8" w14:textId="77777777" w:rsidR="00B33F8D" w:rsidRPr="003F628B" w:rsidRDefault="00B33F8D" w:rsidP="008F5156">
      <w:pPr>
        <w:spacing w:line="276" w:lineRule="auto"/>
        <w:outlineLvl w:val="0"/>
        <w:rPr>
          <w:rFonts w:ascii="Calibri" w:hAnsi="Calibri"/>
          <w:b/>
          <w:lang w:eastAsia="en-US"/>
        </w:rPr>
      </w:pPr>
      <w:r w:rsidRPr="003F628B">
        <w:rPr>
          <w:rFonts w:ascii="Calibri" w:hAnsi="Calibri"/>
          <w:b/>
          <w:lang w:eastAsia="en-US"/>
        </w:rPr>
        <w:t>För mer information, vänligen kontakta</w:t>
      </w:r>
    </w:p>
    <w:p w14:paraId="33033916" w14:textId="300DB790" w:rsidR="00A418E4" w:rsidRDefault="00A418E4" w:rsidP="008F5156">
      <w:pPr>
        <w:outlineLvl w:val="0"/>
        <w:rPr>
          <w:rFonts w:ascii="Calibri" w:hAnsi="Calibri"/>
          <w:color w:val="0563C1"/>
          <w:u w:val="single"/>
          <w:lang w:eastAsia="en-US"/>
        </w:rPr>
      </w:pPr>
      <w:r w:rsidRPr="00A418E4">
        <w:rPr>
          <w:rFonts w:ascii="Calibri" w:hAnsi="Calibri"/>
          <w:lang w:eastAsia="en-US"/>
        </w:rPr>
        <w:t>Mats Lindfors, VD</w:t>
      </w:r>
      <w:r w:rsidR="00B33F8D">
        <w:rPr>
          <w:rFonts w:ascii="Calibri" w:hAnsi="Calibri"/>
          <w:lang w:eastAsia="en-US"/>
        </w:rPr>
        <w:t>,</w:t>
      </w:r>
      <w:r w:rsidRPr="00A418E4">
        <w:rPr>
          <w:rFonts w:ascii="Calibri" w:hAnsi="Calibri"/>
          <w:lang w:eastAsia="en-US"/>
        </w:rPr>
        <w:t xml:space="preserve"> </w:t>
      </w:r>
      <w:proofErr w:type="spellStart"/>
      <w:r w:rsidRPr="00A418E4">
        <w:rPr>
          <w:rFonts w:ascii="Calibri" w:hAnsi="Calibri"/>
          <w:lang w:eastAsia="en-US"/>
        </w:rPr>
        <w:t>AcuCort</w:t>
      </w:r>
      <w:proofErr w:type="spellEnd"/>
      <w:r w:rsidRPr="00A418E4">
        <w:rPr>
          <w:rFonts w:ascii="Calibri" w:hAnsi="Calibri"/>
          <w:lang w:eastAsia="en-US"/>
        </w:rPr>
        <w:t xml:space="preserve"> AB</w:t>
      </w:r>
      <w:r w:rsidR="00B33F8D">
        <w:rPr>
          <w:rFonts w:ascii="Calibri" w:hAnsi="Calibri"/>
          <w:lang w:eastAsia="en-US"/>
        </w:rPr>
        <w:t xml:space="preserve">, </w:t>
      </w:r>
      <w:r w:rsidR="00270872">
        <w:rPr>
          <w:rFonts w:ascii="Calibri" w:hAnsi="Calibri"/>
          <w:lang w:eastAsia="en-US"/>
        </w:rPr>
        <w:t>0</w:t>
      </w:r>
      <w:r w:rsidRPr="00A418E4">
        <w:rPr>
          <w:rFonts w:ascii="Calibri" w:hAnsi="Calibri"/>
          <w:lang w:eastAsia="en-US"/>
        </w:rPr>
        <w:t>70 790 5815</w:t>
      </w:r>
      <w:r w:rsidR="00B33F8D">
        <w:rPr>
          <w:rFonts w:ascii="Calibri" w:hAnsi="Calibri"/>
          <w:lang w:eastAsia="en-US"/>
        </w:rPr>
        <w:t xml:space="preserve">, </w:t>
      </w:r>
      <w:hyperlink r:id="rId10" w:history="1">
        <w:r w:rsidR="00EB11F0" w:rsidRPr="006D5E0B">
          <w:rPr>
            <w:rStyle w:val="Hyperlnk"/>
            <w:rFonts w:ascii="Calibri" w:hAnsi="Calibri"/>
            <w:lang w:eastAsia="en-US"/>
          </w:rPr>
          <w:t>mats.lindfors@acucort.se</w:t>
        </w:r>
      </w:hyperlink>
    </w:p>
    <w:p w14:paraId="0232BC67" w14:textId="2A503DD5" w:rsidR="003F628B" w:rsidRDefault="003F628B" w:rsidP="00723BB3">
      <w:pPr>
        <w:spacing w:line="276" w:lineRule="auto"/>
        <w:rPr>
          <w:rFonts w:ascii="Calibri" w:hAnsi="Calibri"/>
          <w:lang w:eastAsia="en-US"/>
        </w:rPr>
      </w:pPr>
    </w:p>
    <w:p w14:paraId="1A4C300D" w14:textId="4A1D427F" w:rsidR="00AC6266" w:rsidRPr="004E6511" w:rsidRDefault="00302CCC" w:rsidP="00723BB3">
      <w:pPr>
        <w:autoSpaceDE w:val="0"/>
        <w:autoSpaceDN w:val="0"/>
        <w:adjustRightInd w:val="0"/>
        <w:spacing w:line="276" w:lineRule="auto"/>
        <w:rPr>
          <w:rFonts w:asciiTheme="minorHAnsi" w:hAnsiTheme="minorHAnsi" w:cstheme="minorHAnsi"/>
          <w:color w:val="000000"/>
          <w:lang w:eastAsia="en-US"/>
        </w:rPr>
      </w:pPr>
      <w:r w:rsidRPr="00302CCC">
        <w:rPr>
          <w:rFonts w:ascii="Calibri" w:hAnsi="Calibri"/>
          <w:b/>
          <w:lang w:eastAsia="en-US"/>
        </w:rPr>
        <w:t xml:space="preserve">Om </w:t>
      </w:r>
      <w:proofErr w:type="spellStart"/>
      <w:r w:rsidRPr="00302CCC">
        <w:rPr>
          <w:rFonts w:ascii="Calibri" w:hAnsi="Calibri"/>
          <w:b/>
          <w:lang w:eastAsia="en-US"/>
        </w:rPr>
        <w:t>Dex</w:t>
      </w:r>
      <w:r>
        <w:rPr>
          <w:rFonts w:ascii="Calibri" w:hAnsi="Calibri"/>
          <w:b/>
          <w:lang w:eastAsia="en-US"/>
        </w:rPr>
        <w:t>a</w:t>
      </w:r>
      <w:proofErr w:type="spellEnd"/>
      <w:r w:rsidRPr="00302CCC">
        <w:rPr>
          <w:rFonts w:ascii="Calibri" w:hAnsi="Calibri"/>
          <w:b/>
          <w:lang w:eastAsia="en-US"/>
        </w:rPr>
        <w:t xml:space="preserve"> ODF</w:t>
      </w:r>
      <w:r>
        <w:rPr>
          <w:rFonts w:ascii="Calibri" w:hAnsi="Calibri"/>
          <w:lang w:eastAsia="en-US"/>
        </w:rPr>
        <w:br/>
      </w:r>
      <w:proofErr w:type="spellStart"/>
      <w:r>
        <w:rPr>
          <w:rFonts w:ascii="Calibri" w:hAnsi="Calibri"/>
          <w:lang w:eastAsia="en-US"/>
        </w:rPr>
        <w:t>AcuCorts</w:t>
      </w:r>
      <w:proofErr w:type="spellEnd"/>
      <w:r>
        <w:rPr>
          <w:rFonts w:ascii="Calibri" w:hAnsi="Calibri"/>
          <w:lang w:eastAsia="en-US"/>
        </w:rPr>
        <w:t xml:space="preserve"> </w:t>
      </w:r>
      <w:proofErr w:type="spellStart"/>
      <w:r>
        <w:rPr>
          <w:rFonts w:ascii="Calibri" w:hAnsi="Calibri"/>
          <w:lang w:eastAsia="en-US"/>
        </w:rPr>
        <w:t>Dexa</w:t>
      </w:r>
      <w:proofErr w:type="spellEnd"/>
      <w:r>
        <w:rPr>
          <w:rFonts w:ascii="Calibri" w:hAnsi="Calibri"/>
          <w:lang w:eastAsia="en-US"/>
        </w:rPr>
        <w:t xml:space="preserve"> </w:t>
      </w:r>
      <w:r w:rsidR="002B1054">
        <w:rPr>
          <w:rFonts w:ascii="Calibri" w:hAnsi="Calibri"/>
          <w:lang w:eastAsia="en-US"/>
        </w:rPr>
        <w:t xml:space="preserve">ODF (Oral </w:t>
      </w:r>
      <w:proofErr w:type="spellStart"/>
      <w:r w:rsidR="002B1054">
        <w:rPr>
          <w:rFonts w:ascii="Calibri" w:hAnsi="Calibri"/>
          <w:lang w:eastAsia="en-US"/>
        </w:rPr>
        <w:t>Dissolvable</w:t>
      </w:r>
      <w:proofErr w:type="spellEnd"/>
      <w:r w:rsidR="002B1054">
        <w:rPr>
          <w:rFonts w:ascii="Calibri" w:hAnsi="Calibri"/>
          <w:lang w:eastAsia="en-US"/>
        </w:rPr>
        <w:t xml:space="preserve"> Film</w:t>
      </w:r>
      <w:r>
        <w:rPr>
          <w:rFonts w:ascii="Calibri" w:hAnsi="Calibri"/>
          <w:lang w:eastAsia="en-US"/>
        </w:rPr>
        <w:t xml:space="preserve">) är en ny smart och patenterad produkt. Den innehåller </w:t>
      </w:r>
      <w:proofErr w:type="spellStart"/>
      <w:r>
        <w:rPr>
          <w:rFonts w:ascii="Calibri" w:hAnsi="Calibri"/>
          <w:lang w:eastAsia="en-US"/>
        </w:rPr>
        <w:t>glukokortikoiden</w:t>
      </w:r>
      <w:proofErr w:type="spellEnd"/>
      <w:r>
        <w:rPr>
          <w:rFonts w:ascii="Calibri" w:hAnsi="Calibri"/>
          <w:lang w:eastAsia="en-US"/>
        </w:rPr>
        <w:t xml:space="preserve"> </w:t>
      </w:r>
      <w:proofErr w:type="spellStart"/>
      <w:r>
        <w:rPr>
          <w:rFonts w:ascii="Calibri" w:hAnsi="Calibri"/>
          <w:lang w:eastAsia="en-US"/>
        </w:rPr>
        <w:t>Dexametason</w:t>
      </w:r>
      <w:proofErr w:type="spellEnd"/>
      <w:r>
        <w:rPr>
          <w:rFonts w:ascii="Calibri" w:hAnsi="Calibri"/>
          <w:lang w:eastAsia="en-US"/>
        </w:rPr>
        <w:t xml:space="preserve"> som är </w:t>
      </w:r>
      <w:r w:rsidR="004E6511">
        <w:rPr>
          <w:rFonts w:ascii="Calibri" w:hAnsi="Calibri"/>
          <w:lang w:eastAsia="en-US"/>
        </w:rPr>
        <w:t xml:space="preserve">en </w:t>
      </w:r>
      <w:r>
        <w:rPr>
          <w:rFonts w:ascii="Calibri" w:hAnsi="Calibri"/>
          <w:lang w:eastAsia="en-US"/>
        </w:rPr>
        <w:t>välkänd, välanvänd och väldokumenterad anti-inflammatorisk substans</w:t>
      </w:r>
      <w:r w:rsidRPr="004E6511">
        <w:rPr>
          <w:rFonts w:asciiTheme="minorHAnsi" w:hAnsiTheme="minorHAnsi" w:cstheme="minorHAnsi"/>
          <w:lang w:eastAsia="en-US"/>
        </w:rPr>
        <w:t>.</w:t>
      </w:r>
      <w:r w:rsidR="00AC6266" w:rsidRPr="004E6511">
        <w:rPr>
          <w:rFonts w:asciiTheme="minorHAnsi" w:hAnsiTheme="minorHAnsi" w:cstheme="minorHAnsi"/>
          <w:color w:val="000000"/>
          <w:lang w:eastAsia="en-US"/>
        </w:rPr>
        <w:t xml:space="preserve"> </w:t>
      </w:r>
      <w:r w:rsidR="004E6511">
        <w:rPr>
          <w:rFonts w:asciiTheme="minorHAnsi" w:hAnsiTheme="minorHAnsi" w:cstheme="minorHAnsi"/>
          <w:color w:val="000000"/>
          <w:lang w:eastAsia="en-US"/>
        </w:rPr>
        <w:br/>
      </w:r>
      <w:proofErr w:type="spellStart"/>
      <w:r w:rsidR="004E6511">
        <w:rPr>
          <w:rFonts w:asciiTheme="minorHAnsi" w:hAnsiTheme="minorHAnsi" w:cstheme="minorHAnsi"/>
          <w:color w:val="000000"/>
          <w:lang w:eastAsia="en-US"/>
        </w:rPr>
        <w:t>Dexa</w:t>
      </w:r>
      <w:proofErr w:type="spellEnd"/>
      <w:r w:rsidR="004E6511">
        <w:rPr>
          <w:rFonts w:asciiTheme="minorHAnsi" w:hAnsiTheme="minorHAnsi" w:cstheme="minorHAnsi"/>
          <w:color w:val="000000"/>
          <w:lang w:eastAsia="en-US"/>
        </w:rPr>
        <w:t xml:space="preserve"> ODF är </w:t>
      </w:r>
      <w:r w:rsidR="00AC6266" w:rsidRPr="004E6511">
        <w:rPr>
          <w:rFonts w:asciiTheme="minorHAnsi" w:hAnsiTheme="minorHAnsi" w:cstheme="minorHAnsi"/>
          <w:color w:val="000000"/>
          <w:lang w:eastAsia="en-US"/>
        </w:rPr>
        <w:t xml:space="preserve">en tunn, snabbupplösande och användarvänlig film </w:t>
      </w:r>
      <w:r w:rsidR="004E6511">
        <w:rPr>
          <w:rFonts w:asciiTheme="minorHAnsi" w:hAnsiTheme="minorHAnsi" w:cstheme="minorHAnsi"/>
          <w:color w:val="000000"/>
          <w:lang w:eastAsia="en-US"/>
        </w:rPr>
        <w:t>s</w:t>
      </w:r>
      <w:r w:rsidR="002B1054">
        <w:rPr>
          <w:rFonts w:asciiTheme="minorHAnsi" w:hAnsiTheme="minorHAnsi" w:cstheme="minorHAnsi"/>
          <w:color w:val="000000"/>
          <w:lang w:eastAsia="en-US"/>
        </w:rPr>
        <w:t xml:space="preserve">om smälter på tungan och </w:t>
      </w:r>
      <w:r w:rsidR="004E6511">
        <w:rPr>
          <w:rFonts w:asciiTheme="minorHAnsi" w:hAnsiTheme="minorHAnsi" w:cstheme="minorHAnsi"/>
          <w:color w:val="000000"/>
          <w:lang w:eastAsia="en-US"/>
        </w:rPr>
        <w:t xml:space="preserve">behöver </w:t>
      </w:r>
      <w:r w:rsidR="002B1054">
        <w:rPr>
          <w:rFonts w:asciiTheme="minorHAnsi" w:hAnsiTheme="minorHAnsi" w:cstheme="minorHAnsi"/>
          <w:color w:val="000000"/>
          <w:lang w:eastAsia="en-US"/>
        </w:rPr>
        <w:t xml:space="preserve">varken </w:t>
      </w:r>
      <w:r w:rsidR="004E6511">
        <w:rPr>
          <w:rFonts w:asciiTheme="minorHAnsi" w:hAnsiTheme="minorHAnsi" w:cstheme="minorHAnsi"/>
          <w:color w:val="000000"/>
          <w:lang w:eastAsia="en-US"/>
        </w:rPr>
        <w:t xml:space="preserve">sväljas eller kräver vatten. </w:t>
      </w:r>
      <w:r w:rsidR="002B1054">
        <w:rPr>
          <w:rFonts w:asciiTheme="minorHAnsi" w:hAnsiTheme="minorHAnsi" w:cstheme="minorHAnsi"/>
          <w:color w:val="000000"/>
          <w:lang w:eastAsia="en-US"/>
        </w:rPr>
        <w:t>Filmen ligger</w:t>
      </w:r>
      <w:r w:rsidR="00AC6266" w:rsidRPr="004E6511">
        <w:rPr>
          <w:rFonts w:asciiTheme="minorHAnsi" w:hAnsiTheme="minorHAnsi" w:cstheme="minorHAnsi"/>
          <w:color w:val="000000"/>
          <w:lang w:eastAsia="en-US"/>
        </w:rPr>
        <w:t xml:space="preserve"> i en liten och smidig förpackning anpassad för att </w:t>
      </w:r>
      <w:r w:rsidR="004E6511">
        <w:rPr>
          <w:rFonts w:asciiTheme="minorHAnsi" w:hAnsiTheme="minorHAnsi" w:cstheme="minorHAnsi"/>
          <w:color w:val="000000"/>
          <w:lang w:eastAsia="en-US"/>
        </w:rPr>
        <w:t>de som behöver produkten alltid kan bära den med sig.</w:t>
      </w:r>
    </w:p>
    <w:p w14:paraId="29F90598" w14:textId="57CA9528" w:rsidR="00302CCC" w:rsidRDefault="00302CCC" w:rsidP="00723BB3">
      <w:pPr>
        <w:spacing w:line="276" w:lineRule="auto"/>
        <w:rPr>
          <w:rFonts w:ascii="Calibri" w:hAnsi="Calibri"/>
          <w:lang w:eastAsia="en-US"/>
        </w:rPr>
      </w:pPr>
    </w:p>
    <w:p w14:paraId="6F726AFF" w14:textId="6323FD26" w:rsidR="003F628B" w:rsidRPr="003F628B" w:rsidRDefault="003F628B" w:rsidP="008F5156">
      <w:pPr>
        <w:pStyle w:val="HTML1"/>
        <w:shd w:val="clear" w:color="auto" w:fill="FFFFFF"/>
        <w:spacing w:line="276" w:lineRule="auto"/>
        <w:outlineLvl w:val="0"/>
        <w:rPr>
          <w:rFonts w:asciiTheme="minorHAnsi" w:eastAsiaTheme="minorHAnsi" w:hAnsiTheme="minorHAnsi" w:cstheme="minorHAnsi"/>
          <w:b/>
          <w:color w:val="262626"/>
          <w:sz w:val="24"/>
          <w:szCs w:val="24"/>
          <w:lang w:eastAsia="en-US"/>
        </w:rPr>
      </w:pPr>
      <w:r w:rsidRPr="003F628B">
        <w:rPr>
          <w:rFonts w:asciiTheme="minorHAnsi" w:eastAsiaTheme="minorHAnsi" w:hAnsiTheme="minorHAnsi" w:cstheme="minorHAnsi"/>
          <w:b/>
          <w:color w:val="262626"/>
          <w:sz w:val="24"/>
          <w:szCs w:val="24"/>
          <w:lang w:eastAsia="en-US"/>
        </w:rPr>
        <w:t xml:space="preserve">Om </w:t>
      </w:r>
      <w:proofErr w:type="spellStart"/>
      <w:r w:rsidRPr="003F628B">
        <w:rPr>
          <w:rFonts w:asciiTheme="minorHAnsi" w:eastAsiaTheme="minorHAnsi" w:hAnsiTheme="minorHAnsi" w:cstheme="minorHAnsi"/>
          <w:b/>
          <w:color w:val="262626"/>
          <w:sz w:val="24"/>
          <w:szCs w:val="24"/>
          <w:lang w:eastAsia="en-US"/>
        </w:rPr>
        <w:t>glukokortikoider</w:t>
      </w:r>
      <w:proofErr w:type="spellEnd"/>
    </w:p>
    <w:p w14:paraId="137F9F98" w14:textId="11E9938E" w:rsidR="003F628B" w:rsidRDefault="003F628B" w:rsidP="00723BB3">
      <w:pPr>
        <w:pStyle w:val="HTML1"/>
        <w:shd w:val="clear" w:color="auto" w:fill="FFFFFF"/>
        <w:spacing w:line="276" w:lineRule="auto"/>
        <w:rPr>
          <w:rFonts w:asciiTheme="minorHAnsi" w:eastAsiaTheme="minorHAnsi" w:hAnsiTheme="minorHAnsi" w:cstheme="minorHAnsi"/>
          <w:color w:val="262626"/>
          <w:sz w:val="24"/>
          <w:szCs w:val="24"/>
          <w:lang w:eastAsia="en-US"/>
        </w:rPr>
      </w:pPr>
      <w:r w:rsidRPr="003F628B">
        <w:rPr>
          <w:rFonts w:asciiTheme="minorHAnsi" w:eastAsiaTheme="minorHAnsi" w:hAnsiTheme="minorHAnsi" w:cstheme="minorHAnsi"/>
          <w:color w:val="262626"/>
          <w:sz w:val="24"/>
          <w:szCs w:val="24"/>
          <w:lang w:eastAsia="en-US"/>
        </w:rPr>
        <w:t xml:space="preserve">Miljontals patienter världen över använder varje år läkemedel innehållande </w:t>
      </w:r>
      <w:proofErr w:type="spellStart"/>
      <w:r w:rsidR="001034EC">
        <w:rPr>
          <w:rFonts w:asciiTheme="minorHAnsi" w:eastAsiaTheme="minorHAnsi" w:hAnsiTheme="minorHAnsi" w:cstheme="minorHAnsi"/>
          <w:color w:val="262626"/>
          <w:sz w:val="24"/>
          <w:szCs w:val="24"/>
          <w:lang w:eastAsia="en-US"/>
        </w:rPr>
        <w:t>glukokortikoider</w:t>
      </w:r>
      <w:proofErr w:type="spellEnd"/>
      <w:r w:rsidR="001034EC">
        <w:rPr>
          <w:rFonts w:asciiTheme="minorHAnsi" w:eastAsiaTheme="minorHAnsi" w:hAnsiTheme="minorHAnsi" w:cstheme="minorHAnsi"/>
          <w:color w:val="262626"/>
          <w:sz w:val="24"/>
          <w:szCs w:val="24"/>
          <w:lang w:eastAsia="en-US"/>
        </w:rPr>
        <w:t xml:space="preserve"> till exempel</w:t>
      </w:r>
      <w:r w:rsidR="002B1054">
        <w:rPr>
          <w:rFonts w:asciiTheme="minorHAnsi" w:eastAsiaTheme="minorHAnsi" w:hAnsiTheme="minorHAnsi" w:cstheme="minorHAnsi"/>
          <w:color w:val="262626"/>
          <w:sz w:val="24"/>
          <w:szCs w:val="24"/>
          <w:lang w:eastAsia="en-US"/>
        </w:rPr>
        <w:t xml:space="preserve"> vid allergi och kruppanf</w:t>
      </w:r>
      <w:r w:rsidR="00302CCC">
        <w:rPr>
          <w:rFonts w:asciiTheme="minorHAnsi" w:eastAsiaTheme="minorHAnsi" w:hAnsiTheme="minorHAnsi" w:cstheme="minorHAnsi"/>
          <w:color w:val="262626"/>
          <w:sz w:val="24"/>
          <w:szCs w:val="24"/>
          <w:lang w:eastAsia="en-US"/>
        </w:rPr>
        <w:t>all.</w:t>
      </w:r>
      <w:r w:rsidRPr="003F628B">
        <w:rPr>
          <w:rFonts w:asciiTheme="minorHAnsi" w:eastAsiaTheme="minorHAnsi" w:hAnsiTheme="minorHAnsi" w:cstheme="minorHAnsi"/>
          <w:color w:val="262626"/>
          <w:sz w:val="24"/>
          <w:szCs w:val="24"/>
          <w:lang w:eastAsia="en-US"/>
        </w:rPr>
        <w:t xml:space="preserve"> </w:t>
      </w:r>
      <w:r w:rsidR="001034EC">
        <w:rPr>
          <w:rFonts w:asciiTheme="minorHAnsi" w:eastAsiaTheme="minorHAnsi" w:hAnsiTheme="minorHAnsi" w:cstheme="minorHAnsi"/>
          <w:color w:val="262626"/>
          <w:sz w:val="24"/>
          <w:szCs w:val="24"/>
          <w:lang w:eastAsia="en-US"/>
        </w:rPr>
        <w:t>Men ä</w:t>
      </w:r>
      <w:r w:rsidRPr="003F628B">
        <w:rPr>
          <w:rFonts w:asciiTheme="minorHAnsi" w:eastAsiaTheme="minorHAnsi" w:hAnsiTheme="minorHAnsi" w:cstheme="minorHAnsi"/>
          <w:color w:val="262626"/>
          <w:sz w:val="24"/>
          <w:szCs w:val="24"/>
          <w:lang w:eastAsia="en-US"/>
        </w:rPr>
        <w:t xml:space="preserve">ven cancerpatienter som lider av illamående </w:t>
      </w:r>
      <w:r w:rsidR="00302CCC">
        <w:rPr>
          <w:rFonts w:asciiTheme="minorHAnsi" w:eastAsiaTheme="minorHAnsi" w:hAnsiTheme="minorHAnsi" w:cstheme="minorHAnsi"/>
          <w:color w:val="262626"/>
          <w:sz w:val="24"/>
          <w:szCs w:val="24"/>
          <w:lang w:eastAsia="en-US"/>
        </w:rPr>
        <w:t xml:space="preserve">och kräkningar </w:t>
      </w:r>
      <w:r w:rsidRPr="003F628B">
        <w:rPr>
          <w:rFonts w:asciiTheme="minorHAnsi" w:eastAsiaTheme="minorHAnsi" w:hAnsiTheme="minorHAnsi" w:cstheme="minorHAnsi"/>
          <w:color w:val="262626"/>
          <w:sz w:val="24"/>
          <w:szCs w:val="24"/>
          <w:lang w:eastAsia="en-US"/>
        </w:rPr>
        <w:t>till följd av cytostatika-behandling</w:t>
      </w:r>
      <w:r w:rsidR="00302CCC">
        <w:rPr>
          <w:rFonts w:asciiTheme="minorHAnsi" w:eastAsiaTheme="minorHAnsi" w:hAnsiTheme="minorHAnsi" w:cstheme="minorHAnsi"/>
          <w:color w:val="262626"/>
          <w:sz w:val="24"/>
          <w:szCs w:val="24"/>
          <w:lang w:eastAsia="en-US"/>
        </w:rPr>
        <w:t xml:space="preserve"> (CINV)</w:t>
      </w:r>
      <w:r w:rsidRPr="003F628B">
        <w:rPr>
          <w:rFonts w:asciiTheme="minorHAnsi" w:eastAsiaTheme="minorHAnsi" w:hAnsiTheme="minorHAnsi" w:cstheme="minorHAnsi"/>
          <w:color w:val="262626"/>
          <w:sz w:val="24"/>
          <w:szCs w:val="24"/>
          <w:lang w:eastAsia="en-US"/>
        </w:rPr>
        <w:t xml:space="preserve"> använder denna typ av läkemedel. En stor nackdel är att dessa läkemedel </w:t>
      </w:r>
      <w:r w:rsidR="006B561B">
        <w:rPr>
          <w:rFonts w:asciiTheme="minorHAnsi" w:eastAsiaTheme="minorHAnsi" w:hAnsiTheme="minorHAnsi" w:cstheme="minorHAnsi"/>
          <w:color w:val="262626"/>
          <w:sz w:val="24"/>
          <w:szCs w:val="24"/>
          <w:lang w:eastAsia="en-US"/>
        </w:rPr>
        <w:t xml:space="preserve">inte </w:t>
      </w:r>
      <w:r w:rsidR="00C3046E">
        <w:rPr>
          <w:rFonts w:asciiTheme="minorHAnsi" w:eastAsiaTheme="minorHAnsi" w:hAnsiTheme="minorHAnsi" w:cstheme="minorHAnsi"/>
          <w:color w:val="262626"/>
          <w:sz w:val="24"/>
          <w:szCs w:val="24"/>
          <w:lang w:eastAsia="en-US"/>
        </w:rPr>
        <w:t xml:space="preserve">upplevs som användarvänliga </w:t>
      </w:r>
      <w:r w:rsidR="00EA7DBC">
        <w:rPr>
          <w:rFonts w:asciiTheme="minorHAnsi" w:eastAsiaTheme="minorHAnsi" w:hAnsiTheme="minorHAnsi" w:cstheme="minorHAnsi"/>
          <w:color w:val="262626"/>
          <w:sz w:val="24"/>
          <w:szCs w:val="24"/>
          <w:lang w:eastAsia="en-US"/>
        </w:rPr>
        <w:t xml:space="preserve">alternativt  </w:t>
      </w:r>
      <w:r w:rsidR="00C3046E">
        <w:rPr>
          <w:rFonts w:asciiTheme="minorHAnsi" w:eastAsiaTheme="minorHAnsi" w:hAnsiTheme="minorHAnsi" w:cstheme="minorHAnsi"/>
          <w:color w:val="262626"/>
          <w:sz w:val="24"/>
          <w:szCs w:val="24"/>
          <w:lang w:eastAsia="en-US"/>
        </w:rPr>
        <w:t xml:space="preserve">kräver </w:t>
      </w:r>
      <w:r w:rsidR="00EA7DBC">
        <w:rPr>
          <w:rFonts w:asciiTheme="minorHAnsi" w:eastAsiaTheme="minorHAnsi" w:hAnsiTheme="minorHAnsi" w:cstheme="minorHAnsi"/>
          <w:color w:val="262626"/>
          <w:sz w:val="24"/>
          <w:szCs w:val="24"/>
          <w:lang w:eastAsia="en-US"/>
        </w:rPr>
        <w:t xml:space="preserve">de </w:t>
      </w:r>
      <w:r w:rsidR="00C3046E">
        <w:rPr>
          <w:rFonts w:asciiTheme="minorHAnsi" w:eastAsiaTheme="minorHAnsi" w:hAnsiTheme="minorHAnsi" w:cstheme="minorHAnsi"/>
          <w:color w:val="262626"/>
          <w:sz w:val="24"/>
          <w:szCs w:val="24"/>
          <w:lang w:eastAsia="en-US"/>
        </w:rPr>
        <w:t>medicinsk personal</w:t>
      </w:r>
      <w:r w:rsidR="00D43C0E">
        <w:rPr>
          <w:rFonts w:asciiTheme="minorHAnsi" w:eastAsiaTheme="minorHAnsi" w:hAnsiTheme="minorHAnsi" w:cstheme="minorHAnsi"/>
          <w:color w:val="262626"/>
          <w:sz w:val="24"/>
          <w:szCs w:val="24"/>
          <w:lang w:eastAsia="en-US"/>
        </w:rPr>
        <w:t xml:space="preserve">. </w:t>
      </w:r>
      <w:r w:rsidRPr="003F628B">
        <w:rPr>
          <w:rFonts w:asciiTheme="minorHAnsi" w:eastAsiaTheme="minorHAnsi" w:hAnsiTheme="minorHAnsi" w:cstheme="minorHAnsi"/>
          <w:color w:val="262626"/>
          <w:sz w:val="24"/>
          <w:szCs w:val="24"/>
          <w:lang w:eastAsia="en-US"/>
        </w:rPr>
        <w:t xml:space="preserve">Att </w:t>
      </w:r>
      <w:r w:rsidR="002A31D3">
        <w:rPr>
          <w:rFonts w:asciiTheme="minorHAnsi" w:eastAsiaTheme="minorHAnsi" w:hAnsiTheme="minorHAnsi" w:cstheme="minorHAnsi"/>
          <w:color w:val="262626"/>
          <w:sz w:val="24"/>
          <w:szCs w:val="24"/>
          <w:lang w:eastAsia="en-US"/>
        </w:rPr>
        <w:t>till exempel</w:t>
      </w:r>
      <w:r w:rsidR="00C3046E">
        <w:rPr>
          <w:rFonts w:asciiTheme="minorHAnsi" w:eastAsiaTheme="minorHAnsi" w:hAnsiTheme="minorHAnsi" w:cstheme="minorHAnsi"/>
          <w:color w:val="262626"/>
          <w:sz w:val="24"/>
          <w:szCs w:val="24"/>
          <w:lang w:eastAsia="en-US"/>
        </w:rPr>
        <w:t xml:space="preserve"> </w:t>
      </w:r>
      <w:r w:rsidRPr="003F628B">
        <w:rPr>
          <w:rFonts w:asciiTheme="minorHAnsi" w:eastAsiaTheme="minorHAnsi" w:hAnsiTheme="minorHAnsi" w:cstheme="minorHAnsi"/>
          <w:color w:val="262626"/>
          <w:sz w:val="24"/>
          <w:szCs w:val="24"/>
          <w:lang w:eastAsia="en-US"/>
        </w:rPr>
        <w:t xml:space="preserve">först behöva lösa upp tabletterna i vatten kan upplevas som mycket besvärligt i en akut situation av såväl </w:t>
      </w:r>
      <w:r w:rsidR="001034EC">
        <w:rPr>
          <w:rFonts w:asciiTheme="minorHAnsi" w:eastAsiaTheme="minorHAnsi" w:hAnsiTheme="minorHAnsi" w:cstheme="minorHAnsi"/>
          <w:color w:val="262626"/>
          <w:sz w:val="24"/>
          <w:szCs w:val="24"/>
          <w:lang w:eastAsia="en-US"/>
        </w:rPr>
        <w:t xml:space="preserve">den drabbade </w:t>
      </w:r>
      <w:r w:rsidRPr="003F628B">
        <w:rPr>
          <w:rFonts w:asciiTheme="minorHAnsi" w:eastAsiaTheme="minorHAnsi" w:hAnsiTheme="minorHAnsi" w:cstheme="minorHAnsi"/>
          <w:color w:val="262626"/>
          <w:sz w:val="24"/>
          <w:szCs w:val="24"/>
          <w:lang w:eastAsia="en-US"/>
        </w:rPr>
        <w:t>som den som eventuellt hjälper den drabbade. </w:t>
      </w:r>
      <w:r w:rsidR="001034EC">
        <w:rPr>
          <w:rFonts w:asciiTheme="minorHAnsi" w:eastAsiaTheme="minorHAnsi" w:hAnsiTheme="minorHAnsi" w:cstheme="minorHAnsi"/>
          <w:color w:val="262626"/>
          <w:sz w:val="24"/>
          <w:szCs w:val="24"/>
          <w:lang w:eastAsia="en-US"/>
        </w:rPr>
        <w:t>Den drabbade kan ha</w:t>
      </w:r>
      <w:r w:rsidRPr="003F628B">
        <w:rPr>
          <w:rFonts w:asciiTheme="minorHAnsi" w:eastAsiaTheme="minorHAnsi" w:hAnsiTheme="minorHAnsi" w:cstheme="minorHAnsi"/>
          <w:color w:val="262626"/>
          <w:sz w:val="24"/>
          <w:szCs w:val="24"/>
          <w:lang w:eastAsia="en-US"/>
        </w:rPr>
        <w:t xml:space="preserve"> svårt att svälja, varför en snabblöslig film att lägga </w:t>
      </w:r>
      <w:r w:rsidR="001034EC">
        <w:rPr>
          <w:rFonts w:asciiTheme="minorHAnsi" w:eastAsiaTheme="minorHAnsi" w:hAnsiTheme="minorHAnsi" w:cstheme="minorHAnsi"/>
          <w:color w:val="262626"/>
          <w:sz w:val="24"/>
          <w:szCs w:val="24"/>
          <w:lang w:eastAsia="en-US"/>
        </w:rPr>
        <w:t>på tungan</w:t>
      </w:r>
      <w:r w:rsidRPr="003F628B">
        <w:rPr>
          <w:rFonts w:asciiTheme="minorHAnsi" w:eastAsiaTheme="minorHAnsi" w:hAnsiTheme="minorHAnsi" w:cstheme="minorHAnsi"/>
          <w:color w:val="262626"/>
          <w:sz w:val="24"/>
          <w:szCs w:val="24"/>
          <w:lang w:eastAsia="en-US"/>
        </w:rPr>
        <w:t>, men med samma effekt som</w:t>
      </w:r>
      <w:r w:rsidR="001034EC">
        <w:rPr>
          <w:rFonts w:asciiTheme="minorHAnsi" w:eastAsiaTheme="minorHAnsi" w:hAnsiTheme="minorHAnsi" w:cstheme="minorHAnsi"/>
          <w:color w:val="262626"/>
          <w:sz w:val="24"/>
          <w:szCs w:val="24"/>
          <w:lang w:eastAsia="en-US"/>
        </w:rPr>
        <w:t xml:space="preserve"> tabletten</w:t>
      </w:r>
      <w:r w:rsidRPr="003F628B">
        <w:rPr>
          <w:rFonts w:asciiTheme="minorHAnsi" w:eastAsiaTheme="minorHAnsi" w:hAnsiTheme="minorHAnsi" w:cstheme="minorHAnsi"/>
          <w:color w:val="262626"/>
          <w:sz w:val="24"/>
          <w:szCs w:val="24"/>
          <w:lang w:eastAsia="en-US"/>
        </w:rPr>
        <w:t>, kan komma att få ett stort användningsområde.</w:t>
      </w:r>
    </w:p>
    <w:p w14:paraId="3F0D3DE6" w14:textId="3572D672" w:rsidR="00B33F8D" w:rsidRPr="00A418E4" w:rsidRDefault="00B33F8D" w:rsidP="00A418E4">
      <w:pPr>
        <w:rPr>
          <w:rFonts w:ascii="Calibri" w:hAnsi="Calibri"/>
          <w:lang w:eastAsia="en-US"/>
        </w:rPr>
      </w:pPr>
    </w:p>
    <w:p w14:paraId="1DB1E2ED" w14:textId="7A0C8508" w:rsidR="00A418E4" w:rsidRPr="00A418E4" w:rsidRDefault="00A418E4" w:rsidP="008F5156">
      <w:pPr>
        <w:outlineLvl w:val="0"/>
        <w:rPr>
          <w:rFonts w:ascii="Calibri" w:hAnsi="Calibri"/>
          <w:b/>
          <w:lang w:eastAsia="en-US"/>
        </w:rPr>
      </w:pPr>
      <w:r w:rsidRPr="00A418E4">
        <w:rPr>
          <w:rFonts w:ascii="Calibri" w:hAnsi="Calibri"/>
          <w:b/>
          <w:lang w:eastAsia="en-US"/>
        </w:rPr>
        <w:t xml:space="preserve">Om </w:t>
      </w:r>
      <w:proofErr w:type="spellStart"/>
      <w:r w:rsidRPr="00A418E4">
        <w:rPr>
          <w:rFonts w:ascii="Calibri" w:hAnsi="Calibri"/>
          <w:b/>
          <w:lang w:eastAsia="en-US"/>
        </w:rPr>
        <w:t>AcuCort</w:t>
      </w:r>
      <w:proofErr w:type="spellEnd"/>
      <w:r w:rsidRPr="00A418E4">
        <w:rPr>
          <w:rFonts w:ascii="Calibri" w:hAnsi="Calibri"/>
          <w:b/>
          <w:lang w:eastAsia="en-US"/>
        </w:rPr>
        <w:t xml:space="preserve"> </w:t>
      </w:r>
    </w:p>
    <w:p w14:paraId="60096C10" w14:textId="000481F7" w:rsidR="007B7E81" w:rsidRPr="007B7E81" w:rsidRDefault="00A418E4" w:rsidP="007B7E81">
      <w:pPr>
        <w:spacing w:line="276" w:lineRule="auto"/>
        <w:rPr>
          <w:rFonts w:ascii="Calibri" w:hAnsi="Calibri"/>
          <w:lang w:eastAsia="en-US"/>
        </w:rPr>
      </w:pPr>
      <w:proofErr w:type="spellStart"/>
      <w:r w:rsidRPr="00A418E4">
        <w:rPr>
          <w:rFonts w:ascii="Calibri" w:hAnsi="Calibri"/>
          <w:lang w:eastAsia="en-US"/>
        </w:rPr>
        <w:t>AcuCort</w:t>
      </w:r>
      <w:proofErr w:type="spellEnd"/>
      <w:r w:rsidRPr="00A418E4">
        <w:rPr>
          <w:rFonts w:ascii="Calibri" w:hAnsi="Calibri"/>
          <w:lang w:eastAsia="en-US"/>
        </w:rPr>
        <w:t xml:space="preserve"> AB blev 2011 ett bolag i P</w:t>
      </w:r>
      <w:r w:rsidR="00B33F8D">
        <w:rPr>
          <w:rFonts w:ascii="Calibri" w:hAnsi="Calibri"/>
          <w:lang w:eastAsia="en-US"/>
        </w:rPr>
        <w:t>.</w:t>
      </w:r>
      <w:r w:rsidRPr="00A418E4">
        <w:rPr>
          <w:rFonts w:ascii="Calibri" w:hAnsi="Calibri"/>
          <w:lang w:eastAsia="en-US"/>
        </w:rPr>
        <w:t>U</w:t>
      </w:r>
      <w:r w:rsidR="00B33F8D">
        <w:rPr>
          <w:rFonts w:ascii="Calibri" w:hAnsi="Calibri"/>
          <w:lang w:eastAsia="en-US"/>
        </w:rPr>
        <w:t>.</w:t>
      </w:r>
      <w:r w:rsidRPr="00A418E4">
        <w:rPr>
          <w:rFonts w:ascii="Calibri" w:hAnsi="Calibri"/>
          <w:lang w:eastAsia="en-US"/>
        </w:rPr>
        <w:t>L</w:t>
      </w:r>
      <w:r w:rsidR="00B33F8D">
        <w:rPr>
          <w:rFonts w:ascii="Calibri" w:hAnsi="Calibri"/>
          <w:lang w:eastAsia="en-US"/>
        </w:rPr>
        <w:t>.</w:t>
      </w:r>
      <w:r w:rsidRPr="00A418E4">
        <w:rPr>
          <w:rFonts w:ascii="Calibri" w:hAnsi="Calibri"/>
          <w:lang w:eastAsia="en-US"/>
        </w:rPr>
        <w:t>S</w:t>
      </w:r>
      <w:r w:rsidR="00B33F8D">
        <w:rPr>
          <w:rFonts w:ascii="Calibri" w:hAnsi="Calibri"/>
          <w:lang w:eastAsia="en-US"/>
        </w:rPr>
        <w:t>.</w:t>
      </w:r>
      <w:r w:rsidRPr="00A418E4">
        <w:rPr>
          <w:rFonts w:ascii="Calibri" w:hAnsi="Calibri"/>
          <w:lang w:eastAsia="en-US"/>
        </w:rPr>
        <w:t xml:space="preserve"> AB</w:t>
      </w:r>
      <w:r w:rsidR="00B33F8D">
        <w:rPr>
          <w:rFonts w:ascii="Calibri" w:hAnsi="Calibri"/>
          <w:lang w:eastAsia="en-US"/>
        </w:rPr>
        <w:t>:</w:t>
      </w:r>
      <w:r w:rsidRPr="00A418E4">
        <w:rPr>
          <w:rFonts w:ascii="Calibri" w:hAnsi="Calibri"/>
          <w:lang w:eastAsia="en-US"/>
        </w:rPr>
        <w:t xml:space="preserve">s projektportfölj. </w:t>
      </w:r>
      <w:r w:rsidR="00B33F8D">
        <w:rPr>
          <w:rFonts w:ascii="Calibri" w:hAnsi="Calibri"/>
          <w:lang w:eastAsia="en-US"/>
        </w:rPr>
        <w:t>Bolaget ska</w:t>
      </w:r>
      <w:r w:rsidRPr="00A418E4">
        <w:rPr>
          <w:rFonts w:ascii="Calibri" w:hAnsi="Calibri"/>
          <w:lang w:eastAsia="en-US"/>
        </w:rPr>
        <w:t xml:space="preserve"> utveckla och kommersialisera </w:t>
      </w:r>
      <w:proofErr w:type="spellStart"/>
      <w:r w:rsidRPr="00A418E4">
        <w:rPr>
          <w:rFonts w:ascii="Calibri" w:hAnsi="Calibri"/>
          <w:lang w:eastAsia="en-US"/>
        </w:rPr>
        <w:t>Dexa</w:t>
      </w:r>
      <w:proofErr w:type="spellEnd"/>
      <w:r w:rsidRPr="00A418E4">
        <w:rPr>
          <w:rFonts w:ascii="Calibri" w:hAnsi="Calibri"/>
          <w:lang w:eastAsia="en-US"/>
        </w:rPr>
        <w:t xml:space="preserve"> ODF</w:t>
      </w:r>
      <w:r w:rsidR="00B33F8D">
        <w:rPr>
          <w:rFonts w:ascii="Calibri" w:hAnsi="Calibri"/>
          <w:lang w:eastAsia="en-US"/>
        </w:rPr>
        <w:t>,</w:t>
      </w:r>
      <w:r w:rsidR="00BC622C">
        <w:rPr>
          <w:rFonts w:ascii="Calibri" w:hAnsi="Calibri"/>
          <w:lang w:eastAsia="en-US"/>
        </w:rPr>
        <w:t xml:space="preserve"> en snabblöslig oral </w:t>
      </w:r>
      <w:r w:rsidRPr="00A418E4">
        <w:rPr>
          <w:rFonts w:ascii="Calibri" w:hAnsi="Calibri"/>
          <w:lang w:eastAsia="en-US"/>
        </w:rPr>
        <w:t xml:space="preserve">film innehållande </w:t>
      </w:r>
      <w:proofErr w:type="spellStart"/>
      <w:r w:rsidRPr="00A418E4">
        <w:rPr>
          <w:rFonts w:ascii="Calibri" w:hAnsi="Calibri"/>
          <w:lang w:eastAsia="en-US"/>
        </w:rPr>
        <w:t>glukokortikoiden</w:t>
      </w:r>
      <w:proofErr w:type="spellEnd"/>
      <w:r w:rsidRPr="00A418E4">
        <w:rPr>
          <w:rFonts w:ascii="Calibri" w:hAnsi="Calibri"/>
          <w:lang w:eastAsia="en-US"/>
        </w:rPr>
        <w:t xml:space="preserve"> </w:t>
      </w:r>
      <w:proofErr w:type="spellStart"/>
      <w:r w:rsidRPr="00A418E4">
        <w:rPr>
          <w:rFonts w:ascii="Calibri" w:hAnsi="Calibri"/>
          <w:lang w:eastAsia="en-US"/>
        </w:rPr>
        <w:t>Dexametason</w:t>
      </w:r>
      <w:proofErr w:type="spellEnd"/>
      <w:r w:rsidRPr="00A418E4">
        <w:rPr>
          <w:rFonts w:ascii="Calibri" w:hAnsi="Calibri"/>
          <w:lang w:eastAsia="en-US"/>
        </w:rPr>
        <w:t xml:space="preserve">. Produkten kan </w:t>
      </w:r>
      <w:r w:rsidR="00B33F8D">
        <w:rPr>
          <w:rFonts w:ascii="Calibri" w:hAnsi="Calibri"/>
          <w:lang w:eastAsia="en-US"/>
        </w:rPr>
        <w:t xml:space="preserve">bland annat användas </w:t>
      </w:r>
      <w:r w:rsidRPr="00A418E4">
        <w:rPr>
          <w:rFonts w:ascii="Calibri" w:hAnsi="Calibri"/>
          <w:lang w:eastAsia="en-US"/>
        </w:rPr>
        <w:t>för behandling av aku</w:t>
      </w:r>
      <w:r w:rsidR="00B33F8D">
        <w:rPr>
          <w:rFonts w:ascii="Calibri" w:hAnsi="Calibri"/>
          <w:lang w:eastAsia="en-US"/>
        </w:rPr>
        <w:t>ta allergiska reaktioner, krupp</w:t>
      </w:r>
      <w:r w:rsidRPr="00A418E4">
        <w:rPr>
          <w:rFonts w:ascii="Calibri" w:hAnsi="Calibri"/>
          <w:lang w:eastAsia="en-US"/>
        </w:rPr>
        <w:t xml:space="preserve"> och CINV</w:t>
      </w:r>
      <w:r w:rsidR="00206D11">
        <w:rPr>
          <w:rFonts w:ascii="Calibri" w:hAnsi="Calibri"/>
          <w:lang w:eastAsia="en-US"/>
        </w:rPr>
        <w:t xml:space="preserve"> (</w:t>
      </w:r>
      <w:proofErr w:type="spellStart"/>
      <w:r w:rsidR="00206D11">
        <w:rPr>
          <w:rFonts w:ascii="Calibri" w:hAnsi="Calibri"/>
          <w:lang w:eastAsia="en-US"/>
        </w:rPr>
        <w:t>Chemotherapy-Induced</w:t>
      </w:r>
      <w:proofErr w:type="spellEnd"/>
      <w:r w:rsidR="00206D11">
        <w:rPr>
          <w:rFonts w:ascii="Calibri" w:hAnsi="Calibri"/>
          <w:lang w:eastAsia="en-US"/>
        </w:rPr>
        <w:t xml:space="preserve"> </w:t>
      </w:r>
      <w:proofErr w:type="spellStart"/>
      <w:r w:rsidR="00206D11">
        <w:rPr>
          <w:rFonts w:ascii="Calibri" w:hAnsi="Calibri"/>
          <w:lang w:eastAsia="en-US"/>
        </w:rPr>
        <w:t>Nausea</w:t>
      </w:r>
      <w:proofErr w:type="spellEnd"/>
      <w:r w:rsidR="00206D11">
        <w:rPr>
          <w:rFonts w:ascii="Calibri" w:hAnsi="Calibri"/>
          <w:lang w:eastAsia="en-US"/>
        </w:rPr>
        <w:t xml:space="preserve"> and </w:t>
      </w:r>
      <w:proofErr w:type="spellStart"/>
      <w:r w:rsidR="00206D11">
        <w:rPr>
          <w:rFonts w:ascii="Calibri" w:hAnsi="Calibri"/>
          <w:lang w:eastAsia="en-US"/>
        </w:rPr>
        <w:t>Vomiting</w:t>
      </w:r>
      <w:proofErr w:type="spellEnd"/>
      <w:r w:rsidR="00206D11">
        <w:rPr>
          <w:rFonts w:ascii="Calibri" w:hAnsi="Calibri"/>
          <w:lang w:eastAsia="en-US"/>
        </w:rPr>
        <w:t>)</w:t>
      </w:r>
      <w:r w:rsidRPr="00A418E4">
        <w:rPr>
          <w:rFonts w:ascii="Calibri" w:hAnsi="Calibri"/>
          <w:lang w:eastAsia="en-US"/>
        </w:rPr>
        <w:t xml:space="preserve">. </w:t>
      </w:r>
    </w:p>
    <w:p w14:paraId="68A84B4D" w14:textId="36010429" w:rsidR="00A418E4" w:rsidRPr="00A418E4" w:rsidRDefault="00A418E4" w:rsidP="007B7E81">
      <w:pPr>
        <w:spacing w:line="276" w:lineRule="auto"/>
        <w:rPr>
          <w:rFonts w:ascii="Calibri" w:hAnsi="Calibri"/>
          <w:lang w:eastAsia="en-US"/>
        </w:rPr>
      </w:pPr>
    </w:p>
    <w:p w14:paraId="1B5DBFA9" w14:textId="4E70B1FA" w:rsidR="00A418E4" w:rsidRPr="00A418E4" w:rsidRDefault="00A418E4" w:rsidP="008F5156">
      <w:pPr>
        <w:spacing w:line="276" w:lineRule="auto"/>
        <w:outlineLvl w:val="0"/>
        <w:rPr>
          <w:rFonts w:ascii="Calibri" w:hAnsi="Calibri"/>
          <w:b/>
          <w:lang w:eastAsia="en-US"/>
        </w:rPr>
      </w:pPr>
      <w:r w:rsidRPr="00A418E4">
        <w:rPr>
          <w:rFonts w:ascii="Calibri" w:hAnsi="Calibri"/>
          <w:b/>
          <w:lang w:eastAsia="en-US"/>
        </w:rPr>
        <w:t xml:space="preserve">Om </w:t>
      </w:r>
      <w:r w:rsidR="00437D49">
        <w:rPr>
          <w:rFonts w:ascii="Calibri" w:hAnsi="Calibri"/>
          <w:b/>
          <w:lang w:eastAsia="en-US"/>
        </w:rPr>
        <w:t>PULS</w:t>
      </w:r>
    </w:p>
    <w:p w14:paraId="325780AB" w14:textId="7C3241D9" w:rsidR="00B33F8D" w:rsidRDefault="00A418E4" w:rsidP="007B7E81">
      <w:pPr>
        <w:spacing w:line="276" w:lineRule="auto"/>
        <w:rPr>
          <w:rFonts w:ascii="Calibri" w:hAnsi="Calibri"/>
          <w:lang w:eastAsia="en-US"/>
        </w:rPr>
      </w:pPr>
      <w:r w:rsidRPr="00A418E4">
        <w:rPr>
          <w:rFonts w:ascii="Calibri" w:hAnsi="Calibri"/>
          <w:lang w:eastAsia="en-US"/>
        </w:rPr>
        <w:t>P.U.L.S. AB (Partners för Utvecklingsinvesteringar inom Life Sciences) är ett unikt utvecklingsbolag</w:t>
      </w:r>
      <w:r w:rsidR="00A0132D">
        <w:rPr>
          <w:rFonts w:ascii="Calibri" w:hAnsi="Calibri"/>
          <w:lang w:eastAsia="en-US"/>
        </w:rPr>
        <w:t xml:space="preserve"> </w:t>
      </w:r>
      <w:r w:rsidRPr="00A418E4">
        <w:rPr>
          <w:rFonts w:ascii="Calibri" w:hAnsi="Calibri"/>
          <w:lang w:eastAsia="en-US"/>
        </w:rPr>
        <w:t xml:space="preserve">inom </w:t>
      </w:r>
      <w:proofErr w:type="spellStart"/>
      <w:r w:rsidRPr="00A418E4">
        <w:rPr>
          <w:rFonts w:ascii="Calibri" w:hAnsi="Calibri"/>
          <w:lang w:eastAsia="en-US"/>
        </w:rPr>
        <w:t>life</w:t>
      </w:r>
      <w:proofErr w:type="spellEnd"/>
      <w:r w:rsidRPr="00A418E4">
        <w:rPr>
          <w:rFonts w:ascii="Calibri" w:hAnsi="Calibri"/>
          <w:lang w:eastAsia="en-US"/>
        </w:rPr>
        <w:t xml:space="preserve"> science. PULS investerar i tidiga projekt och utvecklar dem </w:t>
      </w:r>
      <w:r w:rsidR="00A0132D">
        <w:rPr>
          <w:rFonts w:ascii="Calibri" w:hAnsi="Calibri"/>
          <w:lang w:eastAsia="en-US"/>
        </w:rPr>
        <w:t xml:space="preserve">aktivt </w:t>
      </w:r>
      <w:r w:rsidRPr="00A418E4">
        <w:rPr>
          <w:rFonts w:ascii="Calibri" w:hAnsi="Calibri"/>
          <w:lang w:eastAsia="en-US"/>
        </w:rPr>
        <w:t xml:space="preserve">i nära samarbete med innovatörerna hela vägen från idé till attraktiva projekt för industrin. Sedan 2002 har PULS startat tio projektbolag och avyttrat tre, varav ett är börsintroducerat (LIDDS). PULS har sitt huvudkontor i Helsingborg. PULS pågående projekt är: </w:t>
      </w:r>
      <w:proofErr w:type="spellStart"/>
      <w:r w:rsidRPr="00A418E4">
        <w:rPr>
          <w:rFonts w:ascii="Calibri" w:hAnsi="Calibri"/>
          <w:lang w:eastAsia="en-US"/>
        </w:rPr>
        <w:t>AcuCort</w:t>
      </w:r>
      <w:proofErr w:type="spellEnd"/>
      <w:r w:rsidRPr="00A418E4">
        <w:rPr>
          <w:rFonts w:ascii="Calibri" w:hAnsi="Calibri"/>
          <w:lang w:eastAsia="en-US"/>
        </w:rPr>
        <w:t xml:space="preserve">, </w:t>
      </w:r>
      <w:proofErr w:type="spellStart"/>
      <w:r w:rsidRPr="00A418E4">
        <w:rPr>
          <w:rFonts w:ascii="Calibri" w:hAnsi="Calibri"/>
          <w:lang w:eastAsia="en-US"/>
        </w:rPr>
        <w:lastRenderedPageBreak/>
        <w:t>Adenovir</w:t>
      </w:r>
      <w:proofErr w:type="spellEnd"/>
      <w:r w:rsidRPr="00A418E4">
        <w:rPr>
          <w:rFonts w:ascii="Calibri" w:hAnsi="Calibri"/>
          <w:lang w:eastAsia="en-US"/>
        </w:rPr>
        <w:t xml:space="preserve"> </w:t>
      </w:r>
      <w:proofErr w:type="spellStart"/>
      <w:r w:rsidRPr="00A418E4">
        <w:rPr>
          <w:rFonts w:ascii="Calibri" w:hAnsi="Calibri"/>
          <w:lang w:eastAsia="en-US"/>
        </w:rPr>
        <w:t>Pharma</w:t>
      </w:r>
      <w:proofErr w:type="spellEnd"/>
      <w:r w:rsidRPr="00A418E4">
        <w:rPr>
          <w:rFonts w:ascii="Calibri" w:hAnsi="Calibri"/>
          <w:lang w:eastAsia="en-US"/>
        </w:rPr>
        <w:t xml:space="preserve">, </w:t>
      </w:r>
      <w:proofErr w:type="spellStart"/>
      <w:r w:rsidRPr="00A418E4">
        <w:rPr>
          <w:rFonts w:ascii="Calibri" w:hAnsi="Calibri"/>
          <w:lang w:eastAsia="en-US"/>
        </w:rPr>
        <w:t>Glactone</w:t>
      </w:r>
      <w:proofErr w:type="spellEnd"/>
      <w:r w:rsidRPr="00A418E4">
        <w:rPr>
          <w:rFonts w:ascii="Calibri" w:hAnsi="Calibri"/>
          <w:lang w:eastAsia="en-US"/>
        </w:rPr>
        <w:t xml:space="preserve"> </w:t>
      </w:r>
      <w:proofErr w:type="spellStart"/>
      <w:r w:rsidRPr="00A418E4">
        <w:rPr>
          <w:rFonts w:ascii="Calibri" w:hAnsi="Calibri"/>
          <w:lang w:eastAsia="en-US"/>
        </w:rPr>
        <w:t>Pharma</w:t>
      </w:r>
      <w:proofErr w:type="spellEnd"/>
      <w:r w:rsidRPr="00A418E4">
        <w:rPr>
          <w:rFonts w:ascii="Calibri" w:hAnsi="Calibri"/>
          <w:lang w:eastAsia="en-US"/>
        </w:rPr>
        <w:t xml:space="preserve">, </w:t>
      </w:r>
      <w:proofErr w:type="spellStart"/>
      <w:r w:rsidRPr="00A418E4">
        <w:rPr>
          <w:rFonts w:ascii="Calibri" w:hAnsi="Calibri"/>
          <w:lang w:eastAsia="en-US"/>
        </w:rPr>
        <w:t>Laccure</w:t>
      </w:r>
      <w:proofErr w:type="spellEnd"/>
      <w:r w:rsidRPr="00A418E4">
        <w:rPr>
          <w:rFonts w:ascii="Calibri" w:hAnsi="Calibri"/>
          <w:lang w:eastAsia="en-US"/>
        </w:rPr>
        <w:t xml:space="preserve">, </w:t>
      </w:r>
      <w:proofErr w:type="spellStart"/>
      <w:r w:rsidRPr="00A418E4">
        <w:rPr>
          <w:rFonts w:ascii="Calibri" w:hAnsi="Calibri"/>
          <w:lang w:eastAsia="en-US"/>
        </w:rPr>
        <w:t>Oncorena</w:t>
      </w:r>
      <w:proofErr w:type="spellEnd"/>
      <w:r w:rsidRPr="00A418E4">
        <w:rPr>
          <w:rFonts w:ascii="Calibri" w:hAnsi="Calibri"/>
          <w:lang w:eastAsia="en-US"/>
        </w:rPr>
        <w:t xml:space="preserve"> och </w:t>
      </w:r>
      <w:proofErr w:type="spellStart"/>
      <w:r w:rsidRPr="00A418E4">
        <w:rPr>
          <w:rFonts w:ascii="Calibri" w:hAnsi="Calibri"/>
          <w:lang w:eastAsia="en-US"/>
        </w:rPr>
        <w:t>Trophea</w:t>
      </w:r>
      <w:proofErr w:type="spellEnd"/>
      <w:r w:rsidRPr="00A418E4">
        <w:rPr>
          <w:rFonts w:ascii="Calibri" w:hAnsi="Calibri"/>
          <w:lang w:eastAsia="en-US"/>
        </w:rPr>
        <w:t xml:space="preserve">. </w:t>
      </w:r>
      <w:r w:rsidR="003F628B">
        <w:rPr>
          <w:rFonts w:ascii="Calibri" w:hAnsi="Calibri"/>
          <w:lang w:eastAsia="en-US"/>
        </w:rPr>
        <w:t xml:space="preserve">Läs gärna mer på </w:t>
      </w:r>
      <w:hyperlink r:id="rId11" w:history="1">
        <w:r w:rsidRPr="002A31D3">
          <w:rPr>
            <w:rStyle w:val="Hyperlnk"/>
            <w:rFonts w:ascii="Calibri" w:hAnsi="Calibri"/>
            <w:lang w:eastAsia="en-US"/>
          </w:rPr>
          <w:t>www.pulsinvest.se.</w:t>
        </w:r>
      </w:hyperlink>
      <w:r w:rsidR="002A31D3">
        <w:rPr>
          <w:rFonts w:ascii="Calibri" w:hAnsi="Calibri"/>
          <w:lang w:eastAsia="en-US"/>
        </w:rPr>
        <w:t xml:space="preserve"> </w:t>
      </w:r>
    </w:p>
    <w:sectPr w:rsidR="00B33F8D" w:rsidSect="0027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5940"/>
    <w:multiLevelType w:val="hybridMultilevel"/>
    <w:tmpl w:val="64545F88"/>
    <w:lvl w:ilvl="0" w:tplc="838C044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1A31F7"/>
    <w:multiLevelType w:val="hybridMultilevel"/>
    <w:tmpl w:val="479A312C"/>
    <w:lvl w:ilvl="0" w:tplc="87CABFA8">
      <w:start w:val="1"/>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44193C"/>
    <w:multiLevelType w:val="hybridMultilevel"/>
    <w:tmpl w:val="E16A5AF0"/>
    <w:lvl w:ilvl="0" w:tplc="029C7DCE">
      <w:start w:val="1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446E25"/>
    <w:multiLevelType w:val="hybridMultilevel"/>
    <w:tmpl w:val="7CAC39CC"/>
    <w:lvl w:ilvl="0" w:tplc="2472A2E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E87556"/>
    <w:multiLevelType w:val="hybridMultilevel"/>
    <w:tmpl w:val="984C4384"/>
    <w:lvl w:ilvl="0" w:tplc="F9942624">
      <w:start w:val="1"/>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800034"/>
    <w:multiLevelType w:val="multilevel"/>
    <w:tmpl w:val="9648EA78"/>
    <w:lvl w:ilvl="0">
      <w:start w:val="1"/>
      <w:numFmt w:val="bullet"/>
      <w:lvlText w:val=""/>
      <w:lvlJc w:val="left"/>
      <w:pPr>
        <w:ind w:left="360" w:hanging="360"/>
      </w:pPr>
      <w:rPr>
        <w:rFonts w:ascii="Wingdings" w:hAnsi="Wingdings" w:hint="default"/>
        <w:color w:val="C0504D" w:themeColor="accent2"/>
      </w:rPr>
    </w:lvl>
    <w:lvl w:ilvl="1">
      <w:start w:val="1"/>
      <w:numFmt w:val="bullet"/>
      <w:lvlText w:val=""/>
      <w:lvlJc w:val="left"/>
      <w:pPr>
        <w:ind w:left="720" w:hanging="360"/>
      </w:pPr>
      <w:rPr>
        <w:rFonts w:ascii="Wingdings" w:hAnsi="Wingdings" w:hint="default"/>
        <w:color w:val="C0504D" w:themeColor="accent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4C525BE"/>
    <w:multiLevelType w:val="hybridMultilevel"/>
    <w:tmpl w:val="97BEF158"/>
    <w:lvl w:ilvl="0" w:tplc="9816005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FD14D0"/>
    <w:multiLevelType w:val="hybridMultilevel"/>
    <w:tmpl w:val="F33CFC9C"/>
    <w:lvl w:ilvl="0" w:tplc="9AEE234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BB4D31"/>
    <w:multiLevelType w:val="hybridMultilevel"/>
    <w:tmpl w:val="43741960"/>
    <w:lvl w:ilvl="0" w:tplc="072C781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30847A9"/>
    <w:multiLevelType w:val="hybridMultilevel"/>
    <w:tmpl w:val="5770B5B6"/>
    <w:lvl w:ilvl="0" w:tplc="7F9E3A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9"/>
  </w:num>
  <w:num w:numId="6">
    <w:abstractNumId w:val="6"/>
  </w:num>
  <w:num w:numId="7">
    <w:abstractNumId w:val="7"/>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D3"/>
    <w:rsid w:val="000040E7"/>
    <w:rsid w:val="000134D5"/>
    <w:rsid w:val="000517C5"/>
    <w:rsid w:val="00060D38"/>
    <w:rsid w:val="000639F9"/>
    <w:rsid w:val="000A157F"/>
    <w:rsid w:val="000A4448"/>
    <w:rsid w:val="0010172B"/>
    <w:rsid w:val="001034EC"/>
    <w:rsid w:val="00183317"/>
    <w:rsid w:val="00194541"/>
    <w:rsid w:val="001B67C7"/>
    <w:rsid w:val="001E060B"/>
    <w:rsid w:val="0020110B"/>
    <w:rsid w:val="002014AD"/>
    <w:rsid w:val="00206D11"/>
    <w:rsid w:val="00215E54"/>
    <w:rsid w:val="0026745E"/>
    <w:rsid w:val="002679E7"/>
    <w:rsid w:val="00270872"/>
    <w:rsid w:val="0027519B"/>
    <w:rsid w:val="002A31D3"/>
    <w:rsid w:val="002B1054"/>
    <w:rsid w:val="002C29B6"/>
    <w:rsid w:val="002F482C"/>
    <w:rsid w:val="003002AD"/>
    <w:rsid w:val="00302CCC"/>
    <w:rsid w:val="003038E9"/>
    <w:rsid w:val="00334613"/>
    <w:rsid w:val="003709D6"/>
    <w:rsid w:val="00385375"/>
    <w:rsid w:val="0038695C"/>
    <w:rsid w:val="00387317"/>
    <w:rsid w:val="003914F5"/>
    <w:rsid w:val="003F125E"/>
    <w:rsid w:val="003F628B"/>
    <w:rsid w:val="0042146E"/>
    <w:rsid w:val="004258BB"/>
    <w:rsid w:val="00437D49"/>
    <w:rsid w:val="00486677"/>
    <w:rsid w:val="004D6095"/>
    <w:rsid w:val="004D6CFD"/>
    <w:rsid w:val="004E2083"/>
    <w:rsid w:val="004E6511"/>
    <w:rsid w:val="005056F9"/>
    <w:rsid w:val="00516446"/>
    <w:rsid w:val="005976A1"/>
    <w:rsid w:val="005F0C9E"/>
    <w:rsid w:val="006348D7"/>
    <w:rsid w:val="00696197"/>
    <w:rsid w:val="006A2E4B"/>
    <w:rsid w:val="006B561B"/>
    <w:rsid w:val="006E42AD"/>
    <w:rsid w:val="006E551D"/>
    <w:rsid w:val="00723BB3"/>
    <w:rsid w:val="00733624"/>
    <w:rsid w:val="00754C84"/>
    <w:rsid w:val="00760334"/>
    <w:rsid w:val="00776125"/>
    <w:rsid w:val="007B118B"/>
    <w:rsid w:val="007B6349"/>
    <w:rsid w:val="007B7E81"/>
    <w:rsid w:val="007C4E78"/>
    <w:rsid w:val="007C7DBD"/>
    <w:rsid w:val="0082427C"/>
    <w:rsid w:val="008308AF"/>
    <w:rsid w:val="00834DF6"/>
    <w:rsid w:val="00836532"/>
    <w:rsid w:val="008472EC"/>
    <w:rsid w:val="0086339D"/>
    <w:rsid w:val="00863522"/>
    <w:rsid w:val="008F5156"/>
    <w:rsid w:val="00920DD3"/>
    <w:rsid w:val="0095554A"/>
    <w:rsid w:val="009564E9"/>
    <w:rsid w:val="009E0391"/>
    <w:rsid w:val="009E1503"/>
    <w:rsid w:val="00A00562"/>
    <w:rsid w:val="00A0132D"/>
    <w:rsid w:val="00A01E2B"/>
    <w:rsid w:val="00A04A73"/>
    <w:rsid w:val="00A04CAB"/>
    <w:rsid w:val="00A40450"/>
    <w:rsid w:val="00A418E4"/>
    <w:rsid w:val="00A435EA"/>
    <w:rsid w:val="00A80B1E"/>
    <w:rsid w:val="00A84456"/>
    <w:rsid w:val="00AB555A"/>
    <w:rsid w:val="00AC6266"/>
    <w:rsid w:val="00AE2D1F"/>
    <w:rsid w:val="00AF2FAF"/>
    <w:rsid w:val="00B33F8D"/>
    <w:rsid w:val="00B648E9"/>
    <w:rsid w:val="00BA13FD"/>
    <w:rsid w:val="00BC622C"/>
    <w:rsid w:val="00BE4089"/>
    <w:rsid w:val="00C0081D"/>
    <w:rsid w:val="00C3046E"/>
    <w:rsid w:val="00C46589"/>
    <w:rsid w:val="00C72AC8"/>
    <w:rsid w:val="00CA3947"/>
    <w:rsid w:val="00CB1F29"/>
    <w:rsid w:val="00CE6BDF"/>
    <w:rsid w:val="00CE77B2"/>
    <w:rsid w:val="00D21764"/>
    <w:rsid w:val="00D26D24"/>
    <w:rsid w:val="00D43C0E"/>
    <w:rsid w:val="00D52AC4"/>
    <w:rsid w:val="00D747B0"/>
    <w:rsid w:val="00DA1809"/>
    <w:rsid w:val="00DA6A3B"/>
    <w:rsid w:val="00DB38D8"/>
    <w:rsid w:val="00DE6EA5"/>
    <w:rsid w:val="00E63287"/>
    <w:rsid w:val="00E70678"/>
    <w:rsid w:val="00E70B4D"/>
    <w:rsid w:val="00E767F3"/>
    <w:rsid w:val="00E856A4"/>
    <w:rsid w:val="00EA7DBC"/>
    <w:rsid w:val="00EB11F0"/>
    <w:rsid w:val="00EC1F24"/>
    <w:rsid w:val="00F111D3"/>
    <w:rsid w:val="00F15437"/>
    <w:rsid w:val="00F40B04"/>
    <w:rsid w:val="00F55969"/>
    <w:rsid w:val="00F73FC3"/>
    <w:rsid w:val="00F91548"/>
    <w:rsid w:val="00F94B1C"/>
    <w:rsid w:val="00FC6C07"/>
    <w:rsid w:val="00FF75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0653F"/>
  <w15:docId w15:val="{28F597DF-C5A5-4C62-BE04-592FA721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11D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F111D3"/>
    <w:rPr>
      <w:color w:val="0000FF"/>
      <w:u w:val="single"/>
    </w:rPr>
  </w:style>
  <w:style w:type="character" w:styleId="Kommentarsreferens">
    <w:name w:val="annotation reference"/>
    <w:rsid w:val="00F111D3"/>
    <w:rPr>
      <w:sz w:val="16"/>
      <w:szCs w:val="16"/>
    </w:rPr>
  </w:style>
  <w:style w:type="paragraph" w:styleId="Kommentarer">
    <w:name w:val="annotation text"/>
    <w:basedOn w:val="Normal"/>
    <w:link w:val="KommentarerChar"/>
    <w:rsid w:val="00F111D3"/>
    <w:rPr>
      <w:rFonts w:eastAsia="MS Mincho"/>
      <w:sz w:val="20"/>
      <w:szCs w:val="20"/>
    </w:rPr>
  </w:style>
  <w:style w:type="character" w:customStyle="1" w:styleId="KommentarerChar">
    <w:name w:val="Kommentarer Char"/>
    <w:basedOn w:val="Standardstycketeckensnitt"/>
    <w:link w:val="Kommentarer"/>
    <w:rsid w:val="00F111D3"/>
    <w:rPr>
      <w:rFonts w:ascii="Times New Roman" w:eastAsia="MS Mincho" w:hAnsi="Times New Roman" w:cs="Times New Roman"/>
      <w:sz w:val="20"/>
      <w:szCs w:val="20"/>
      <w:lang w:eastAsia="sv-SE"/>
    </w:rPr>
  </w:style>
  <w:style w:type="paragraph" w:customStyle="1" w:styleId="HTML1">
    <w:name w:val="HTML1"/>
    <w:aliases w:val="förformaterad1"/>
    <w:basedOn w:val="Normal"/>
    <w:rsid w:val="00F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33374"/>
      <w:sz w:val="21"/>
      <w:szCs w:val="21"/>
    </w:rPr>
  </w:style>
  <w:style w:type="paragraph" w:styleId="Ballongtext">
    <w:name w:val="Balloon Text"/>
    <w:basedOn w:val="Normal"/>
    <w:link w:val="BallongtextChar"/>
    <w:uiPriority w:val="99"/>
    <w:semiHidden/>
    <w:unhideWhenUsed/>
    <w:rsid w:val="00F111D3"/>
    <w:rPr>
      <w:rFonts w:ascii="Tahoma" w:hAnsi="Tahoma" w:cs="Tahoma"/>
      <w:sz w:val="16"/>
      <w:szCs w:val="16"/>
    </w:rPr>
  </w:style>
  <w:style w:type="character" w:customStyle="1" w:styleId="BallongtextChar">
    <w:name w:val="Ballongtext Char"/>
    <w:basedOn w:val="Standardstycketeckensnitt"/>
    <w:link w:val="Ballongtext"/>
    <w:uiPriority w:val="99"/>
    <w:semiHidden/>
    <w:rsid w:val="00F111D3"/>
    <w:rPr>
      <w:rFonts w:ascii="Tahoma" w:eastAsia="Times New Roman" w:hAnsi="Tahoma" w:cs="Tahoma"/>
      <w:sz w:val="16"/>
      <w:szCs w:val="16"/>
      <w:lang w:eastAsia="sv-SE"/>
    </w:rPr>
  </w:style>
  <w:style w:type="paragraph" w:styleId="Kommentarsmne">
    <w:name w:val="annotation subject"/>
    <w:basedOn w:val="Kommentarer"/>
    <w:next w:val="Kommentarer"/>
    <w:link w:val="KommentarsmneChar"/>
    <w:uiPriority w:val="99"/>
    <w:semiHidden/>
    <w:unhideWhenUsed/>
    <w:rsid w:val="00516446"/>
    <w:rPr>
      <w:rFonts w:eastAsia="Times New Roman"/>
      <w:b/>
      <w:bCs/>
    </w:rPr>
  </w:style>
  <w:style w:type="character" w:customStyle="1" w:styleId="KommentarsmneChar">
    <w:name w:val="Kommentarsämne Char"/>
    <w:basedOn w:val="KommentarerChar"/>
    <w:link w:val="Kommentarsmne"/>
    <w:uiPriority w:val="99"/>
    <w:semiHidden/>
    <w:rsid w:val="00516446"/>
    <w:rPr>
      <w:rFonts w:ascii="Times New Roman" w:eastAsia="Times New Roman" w:hAnsi="Times New Roman" w:cs="Times New Roman"/>
      <w:b/>
      <w:bCs/>
      <w:sz w:val="20"/>
      <w:szCs w:val="20"/>
      <w:lang w:eastAsia="sv-SE"/>
    </w:rPr>
  </w:style>
  <w:style w:type="paragraph" w:customStyle="1" w:styleId="Default">
    <w:name w:val="Default"/>
    <w:rsid w:val="00A04A73"/>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A418E4"/>
    <w:pPr>
      <w:ind w:left="720"/>
      <w:contextualSpacing/>
    </w:pPr>
  </w:style>
  <w:style w:type="paragraph" w:styleId="Dokumentversikt">
    <w:name w:val="Document Map"/>
    <w:basedOn w:val="Normal"/>
    <w:link w:val="DokumentversiktChar"/>
    <w:uiPriority w:val="99"/>
    <w:semiHidden/>
    <w:unhideWhenUsed/>
    <w:rsid w:val="008F5156"/>
  </w:style>
  <w:style w:type="character" w:customStyle="1" w:styleId="DokumentversiktChar">
    <w:name w:val="Dokumentöversikt Char"/>
    <w:basedOn w:val="Standardstycketeckensnitt"/>
    <w:link w:val="Dokumentversikt"/>
    <w:uiPriority w:val="99"/>
    <w:semiHidden/>
    <w:rsid w:val="008F5156"/>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1397892.fsdata.se/wordpres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lsinvest.se" TargetMode="External"/><Relationship Id="rId5" Type="http://schemas.openxmlformats.org/officeDocument/2006/relationships/styles" Target="styles.xml"/><Relationship Id="rId10" Type="http://schemas.openxmlformats.org/officeDocument/2006/relationships/hyperlink" Target="mailto:mats.lindfors@acucort.se"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37C688B4C5345A16244BA38E31431" ma:contentTypeVersion="0" ma:contentTypeDescription="Create a new document." ma:contentTypeScope="" ma:versionID="53687c8befeb353b5c6fd22a5e1398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32313-39C2-4247-AE99-50D05408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37B500-418D-4AED-9E34-33A86CED75A5}">
  <ds:schemaRefs>
    <ds:schemaRef ds:uri="http://schemas.microsoft.com/sharepoint/v3/contenttype/forms"/>
  </ds:schemaRefs>
</ds:datastoreItem>
</file>

<file path=customXml/itemProps3.xml><?xml version="1.0" encoding="utf-8"?>
<ds:datastoreItem xmlns:ds="http://schemas.openxmlformats.org/officeDocument/2006/customXml" ds:itemID="{FFA98194-91F6-421F-B5D7-81EEA7CCA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3918</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Astren Communications</dc:creator>
  <cp:lastModifiedBy>Astrén Communications</cp:lastModifiedBy>
  <cp:revision>2</cp:revision>
  <cp:lastPrinted>2016-09-27T14:22:00Z</cp:lastPrinted>
  <dcterms:created xsi:type="dcterms:W3CDTF">2016-09-28T16:49:00Z</dcterms:created>
  <dcterms:modified xsi:type="dcterms:W3CDTF">2016-09-28T16:49:00Z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0x0101002DB37C688B4C5345A16244BA38E31431</vt:lpwstr>
  </property>
</Properties>
</file>