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bookmarkStart w:id="6" w:name="_GoBack"/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B84C1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auto"/>
              </w:rPr>
              <w:instrText xml:space="preserve"> HYPERLINK "mailto:mlinhart@ford.com" </w:instrText>
            </w:r>
            <w:r>
              <w:rPr>
                <w:rStyle w:val="Hyperlink"/>
                <w:rFonts w:ascii="Arial" w:hAnsi="Arial" w:cs="Arial"/>
                <w:color w:val="auto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mlinhart@ford.com</w:t>
            </w:r>
            <w:r>
              <w:rPr>
                <w:rStyle w:val="Hyperlink"/>
                <w:rFonts w:ascii="Arial" w:hAnsi="Arial" w:cs="Arial"/>
                <w:color w:val="auto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7" w:name="contactemail1"/>
        <w:bookmarkStart w:id="8" w:name="contactemail2"/>
        <w:bookmarkStart w:id="9" w:name="contactemail3"/>
        <w:bookmarkEnd w:id="7"/>
        <w:bookmarkEnd w:id="8"/>
        <w:bookmarkEnd w:id="9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B84C10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9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  <w:bookmarkEnd w:id="6"/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512D7D" w:rsidRPr="00512D7D" w:rsidRDefault="007D2084" w:rsidP="00512D7D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 xml:space="preserve">Ford upozorňuje: </w:t>
      </w:r>
      <w:r w:rsidR="00512D7D" w:rsidRPr="00512D7D">
        <w:rPr>
          <w:rFonts w:ascii="Arial" w:hAnsi="Arial" w:cs="Arial"/>
          <w:b/>
          <w:bCs/>
          <w:sz w:val="44"/>
          <w:szCs w:val="32"/>
          <w:lang w:val="cs-CZ"/>
        </w:rPr>
        <w:t>De</w:t>
      </w:r>
      <w:r w:rsidR="00B84C10">
        <w:rPr>
          <w:rFonts w:ascii="Arial" w:hAnsi="Arial" w:cs="Arial"/>
          <w:b/>
          <w:bCs/>
          <w:sz w:val="44"/>
          <w:szCs w:val="32"/>
          <w:lang w:val="cs-CZ"/>
        </w:rPr>
        <w:t>z</w:t>
      </w:r>
      <w:r w:rsidR="00512D7D" w:rsidRPr="00512D7D">
        <w:rPr>
          <w:rFonts w:ascii="Arial" w:hAnsi="Arial" w:cs="Arial"/>
          <w:b/>
          <w:bCs/>
          <w:sz w:val="44"/>
          <w:szCs w:val="32"/>
          <w:lang w:val="cs-CZ"/>
        </w:rPr>
        <w:t>infekční přípravky a opalovací krémy mohou škodit vašemu vozu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512D7D" w:rsidRPr="00512D7D" w:rsidRDefault="00512D7D" w:rsidP="00512D7D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512D7D">
        <w:rPr>
          <w:rFonts w:ascii="Arial" w:hAnsi="Arial" w:cs="Arial"/>
          <w:b/>
          <w:szCs w:val="22"/>
        </w:rPr>
        <w:t>Povrchy, jichž se lidé v autě často dotýkají, mohou při kontaktu s chemikáliemi</w:t>
      </w:r>
      <w:r w:rsidR="00D64E53">
        <w:rPr>
          <w:rFonts w:ascii="Arial" w:hAnsi="Arial" w:cs="Arial"/>
          <w:b/>
          <w:szCs w:val="22"/>
        </w:rPr>
        <w:t>,</w:t>
      </w:r>
      <w:r w:rsidRPr="00512D7D">
        <w:rPr>
          <w:rFonts w:ascii="Arial" w:hAnsi="Arial" w:cs="Arial"/>
          <w:b/>
          <w:szCs w:val="22"/>
        </w:rPr>
        <w:t xml:space="preserve"> obsaženými v hygienických přípravcích nebo </w:t>
      </w:r>
      <w:r w:rsidR="00D64E53">
        <w:rPr>
          <w:rFonts w:ascii="Arial" w:hAnsi="Arial" w:cs="Arial"/>
          <w:b/>
          <w:szCs w:val="22"/>
        </w:rPr>
        <w:t xml:space="preserve">v </w:t>
      </w:r>
      <w:r w:rsidRPr="00512D7D">
        <w:rPr>
          <w:rFonts w:ascii="Arial" w:hAnsi="Arial" w:cs="Arial"/>
          <w:b/>
          <w:szCs w:val="22"/>
        </w:rPr>
        <w:t>opalovacích krémech s vysokým ochranným faktorem předčasně stárnout</w:t>
      </w:r>
    </w:p>
    <w:p w:rsidR="00512D7D" w:rsidRPr="00512D7D" w:rsidRDefault="00512D7D" w:rsidP="00512D7D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512D7D" w:rsidRPr="00512D7D" w:rsidRDefault="00512D7D" w:rsidP="00512D7D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512D7D">
        <w:rPr>
          <w:rFonts w:ascii="Arial" w:hAnsi="Arial" w:cs="Arial"/>
          <w:b/>
          <w:szCs w:val="22"/>
        </w:rPr>
        <w:t>Evropský trh de</w:t>
      </w:r>
      <w:r w:rsidR="00B84C10">
        <w:rPr>
          <w:rFonts w:ascii="Arial" w:hAnsi="Arial" w:cs="Arial"/>
          <w:b/>
          <w:szCs w:val="22"/>
        </w:rPr>
        <w:t>z</w:t>
      </w:r>
      <w:r w:rsidRPr="00512D7D">
        <w:rPr>
          <w:rFonts w:ascii="Arial" w:hAnsi="Arial" w:cs="Arial"/>
          <w:b/>
          <w:szCs w:val="22"/>
        </w:rPr>
        <w:t>infekčních přípravků na ruce, které běžně obsahují etanol, v letech 2018 až 2024 naroste podle odhadů o 60 procent; opalovací krémy s vysokým ochranným faktorem mohou obsahovat přísady, které poškozují automobilové interiéry</w:t>
      </w:r>
    </w:p>
    <w:p w:rsidR="00512D7D" w:rsidRPr="00512D7D" w:rsidRDefault="00512D7D" w:rsidP="00512D7D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512D7D" w:rsidRPr="00512D7D" w:rsidRDefault="00512D7D" w:rsidP="00512D7D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512D7D">
        <w:rPr>
          <w:rFonts w:ascii="Arial" w:hAnsi="Arial" w:cs="Arial"/>
          <w:b/>
          <w:szCs w:val="22"/>
        </w:rPr>
        <w:t xml:space="preserve">Ford dbá na to, aby si vozy jeho zákazníků zachovaly udržovaný vzhled a </w:t>
      </w:r>
      <w:r w:rsidR="00D64E53">
        <w:rPr>
          <w:rFonts w:ascii="Arial" w:hAnsi="Arial" w:cs="Arial"/>
          <w:b/>
          <w:szCs w:val="22"/>
        </w:rPr>
        <w:t>díky tomu</w:t>
      </w:r>
      <w:r w:rsidRPr="00512D7D">
        <w:rPr>
          <w:rFonts w:ascii="Arial" w:hAnsi="Arial" w:cs="Arial"/>
          <w:b/>
          <w:szCs w:val="22"/>
        </w:rPr>
        <w:t xml:space="preserve"> i vyšší zůstatkovou hodnotu při </w:t>
      </w:r>
      <w:r w:rsidR="00D64E53">
        <w:rPr>
          <w:rFonts w:ascii="Arial" w:hAnsi="Arial" w:cs="Arial"/>
          <w:b/>
          <w:szCs w:val="22"/>
        </w:rPr>
        <w:t xml:space="preserve">eventuálním </w:t>
      </w:r>
      <w:r w:rsidRPr="00512D7D">
        <w:rPr>
          <w:rFonts w:ascii="Arial" w:hAnsi="Arial" w:cs="Arial"/>
          <w:b/>
          <w:szCs w:val="22"/>
        </w:rPr>
        <w:t xml:space="preserve">dalším prodeji. Proto testuje materiály používané v interiérech i za extrémních podmínek 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512D7D">
        <w:rPr>
          <w:rFonts w:ascii="Arial" w:hAnsi="Arial" w:cs="Arial"/>
          <w:b/>
          <w:i/>
          <w:sz w:val="24"/>
        </w:rPr>
        <w:t>17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512D7D">
        <w:rPr>
          <w:rFonts w:ascii="Arial" w:hAnsi="Arial" w:cs="Arial"/>
          <w:b/>
          <w:i/>
          <w:sz w:val="24"/>
        </w:rPr>
        <w:t>června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512D7D" w:rsidRPr="00512D7D">
        <w:rPr>
          <w:rFonts w:ascii="Arial" w:hAnsi="Arial" w:cs="Arial"/>
          <w:b/>
          <w:sz w:val="24"/>
        </w:rPr>
        <w:t>Stále oblíbenější de</w:t>
      </w:r>
      <w:r w:rsidR="00B84C10">
        <w:rPr>
          <w:rFonts w:ascii="Arial" w:hAnsi="Arial" w:cs="Arial"/>
          <w:b/>
          <w:sz w:val="24"/>
        </w:rPr>
        <w:t>z</w:t>
      </w:r>
      <w:r w:rsidR="00512D7D" w:rsidRPr="00512D7D">
        <w:rPr>
          <w:rFonts w:ascii="Arial" w:hAnsi="Arial" w:cs="Arial"/>
          <w:b/>
          <w:sz w:val="24"/>
        </w:rPr>
        <w:t>infekční přípravky na ruce a opalovací krémy s vysokým ochranným faktorem sice svědčí vašemu zdraví, ale nemusí úplně prospívat kondici vašeho vozu. Pokud nejsou materiály v automobilových interiérech ošetřeny speciální povrchovou úpravou, chemikálie v těchto produktech s nimi mohou reagovat a způsobovat jejich předčasné stárnutí.</w:t>
      </w:r>
    </w:p>
    <w:p w:rsidR="00512D7D" w:rsidRPr="00112FE6" w:rsidRDefault="00512D7D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</w:p>
    <w:p w:rsidR="00512D7D" w:rsidRPr="00512D7D" w:rsidRDefault="00D64E53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Přináší</w:t>
      </w:r>
      <w:r w:rsidR="00512D7D" w:rsidRPr="00512D7D">
        <w:rPr>
          <w:rFonts w:ascii="Arial" w:hAnsi="Arial" w:cs="Arial"/>
          <w:sz w:val="24"/>
        </w:rPr>
        <w:t xml:space="preserve"> to výzv</w:t>
      </w:r>
      <w:r>
        <w:rPr>
          <w:rFonts w:ascii="Arial" w:hAnsi="Arial" w:cs="Arial"/>
          <w:sz w:val="24"/>
        </w:rPr>
        <w:t>u</w:t>
      </w:r>
      <w:r w:rsidR="00512D7D" w:rsidRPr="00512D7D">
        <w:rPr>
          <w:rFonts w:ascii="Arial" w:hAnsi="Arial" w:cs="Arial"/>
          <w:sz w:val="24"/>
        </w:rPr>
        <w:t xml:space="preserve"> i pro odborníky Fordu, kteří denně testují nové produkty a materiály. Jejich úkolem je mimo jiné zajistit, aby si interiéry zachovaly udržovaný vzhled i po letech používání.</w:t>
      </w: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12D7D">
        <w:rPr>
          <w:rFonts w:ascii="Arial" w:hAnsi="Arial" w:cs="Arial"/>
          <w:sz w:val="24"/>
        </w:rPr>
        <w:t>„</w:t>
      </w:r>
      <w:r w:rsidRPr="00C50419">
        <w:rPr>
          <w:rFonts w:ascii="Arial" w:hAnsi="Arial" w:cs="Arial"/>
          <w:i/>
          <w:sz w:val="24"/>
        </w:rPr>
        <w:t>Spotřebitelské trendy se neustále vyvíjejí a na trh pořád přicházejí nové a nové produkty</w:t>
      </w:r>
      <w:r w:rsidRPr="00512D7D">
        <w:rPr>
          <w:rFonts w:ascii="Arial" w:hAnsi="Arial" w:cs="Arial"/>
          <w:sz w:val="24"/>
        </w:rPr>
        <w:t>,“ ř</w:t>
      </w:r>
      <w:r w:rsidR="007D2084">
        <w:rPr>
          <w:rFonts w:ascii="Arial" w:hAnsi="Arial" w:cs="Arial"/>
          <w:sz w:val="24"/>
        </w:rPr>
        <w:t>íká</w:t>
      </w:r>
      <w:r w:rsidRPr="00512D7D">
        <w:rPr>
          <w:rFonts w:ascii="Arial" w:hAnsi="Arial" w:cs="Arial"/>
          <w:sz w:val="24"/>
        </w:rPr>
        <w:t xml:space="preserve"> Mark Montgomery, materiálový inženýr z technického střediska Fordu v britském Duntonu. „</w:t>
      </w:r>
      <w:r w:rsidRPr="00C50419">
        <w:rPr>
          <w:rFonts w:ascii="Arial" w:hAnsi="Arial" w:cs="Arial"/>
          <w:i/>
          <w:sz w:val="24"/>
        </w:rPr>
        <w:t>I zdánlivě neškodný přípravek může působit problémy, pokud přijde do kontaktu s nějakým materiálem stokrát či tisíckrát za rok</w:t>
      </w:r>
      <w:r w:rsidRPr="00512D7D">
        <w:rPr>
          <w:rFonts w:ascii="Arial" w:hAnsi="Arial" w:cs="Arial"/>
          <w:sz w:val="24"/>
        </w:rPr>
        <w:t>.“</w:t>
      </w: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12D7D">
        <w:rPr>
          <w:rFonts w:ascii="Arial" w:hAnsi="Arial" w:cs="Arial"/>
          <w:sz w:val="24"/>
        </w:rPr>
        <w:t>Evropský trh hygienických přípravků na ruce, k nimž patří různé gely, pěny a ubrousky, naroste v letech 2018 až 2024</w:t>
      </w:r>
      <w:r w:rsidRPr="00383B4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12D7D">
          <w:rPr>
            <w:rStyle w:val="Hyperlink"/>
            <w:rFonts w:ascii="Arial" w:hAnsi="Arial" w:cs="Arial"/>
            <w:sz w:val="24"/>
          </w:rPr>
          <w:t>podle odhadů o 60 procent</w:t>
        </w:r>
      </w:hyperlink>
      <w:r w:rsidRPr="00512D7D">
        <w:rPr>
          <w:rFonts w:ascii="Arial" w:hAnsi="Arial" w:cs="Arial"/>
          <w:sz w:val="24"/>
        </w:rPr>
        <w:t>, z 371,92 milionu USD na 593,62 milionu. Opalovací krémy s vysokým ochrann</w:t>
      </w:r>
      <w:r>
        <w:rPr>
          <w:rFonts w:ascii="Arial" w:hAnsi="Arial" w:cs="Arial"/>
          <w:sz w:val="24"/>
        </w:rPr>
        <w:t>ý</w:t>
      </w:r>
      <w:r w:rsidRPr="00512D7D">
        <w:rPr>
          <w:rFonts w:ascii="Arial" w:hAnsi="Arial" w:cs="Arial"/>
          <w:sz w:val="24"/>
        </w:rPr>
        <w:t xml:space="preserve">m faktorem zase obsahují větší množství oxidu titaničitého, který reaguje s plasty a přírodními oleji obsaženými v kůži, zejména </w:t>
      </w:r>
      <w:r w:rsidR="00D64E53">
        <w:rPr>
          <w:rFonts w:ascii="Arial" w:hAnsi="Arial" w:cs="Arial"/>
          <w:sz w:val="24"/>
        </w:rPr>
        <w:t>během horkého počasí</w:t>
      </w:r>
      <w:r w:rsidRPr="00512D7D">
        <w:rPr>
          <w:rFonts w:ascii="Arial" w:hAnsi="Arial" w:cs="Arial"/>
          <w:sz w:val="24"/>
        </w:rPr>
        <w:t xml:space="preserve">. </w:t>
      </w: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12D7D">
        <w:rPr>
          <w:rFonts w:ascii="Arial" w:hAnsi="Arial" w:cs="Arial"/>
          <w:sz w:val="24"/>
        </w:rPr>
        <w:t xml:space="preserve">Dietyltoluamid neboli DEET je nejběžnější ingrediencí v přípravcích odpuzujících hmyz. </w:t>
      </w: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12D7D">
        <w:rPr>
          <w:rFonts w:ascii="Arial" w:hAnsi="Arial" w:cs="Arial"/>
          <w:sz w:val="24"/>
        </w:rPr>
        <w:t xml:space="preserve">Týmy Fordu v Duntonu i </w:t>
      </w:r>
      <w:r w:rsidR="00D64E53">
        <w:rPr>
          <w:rFonts w:ascii="Arial" w:hAnsi="Arial" w:cs="Arial"/>
          <w:sz w:val="24"/>
        </w:rPr>
        <w:t xml:space="preserve">v </w:t>
      </w:r>
      <w:r w:rsidRPr="00512D7D">
        <w:rPr>
          <w:rFonts w:ascii="Arial" w:hAnsi="Arial" w:cs="Arial"/>
          <w:sz w:val="24"/>
        </w:rPr>
        <w:t>Kolíně nad Rýnem testují materiály za teplot</w:t>
      </w:r>
      <w:r>
        <w:rPr>
          <w:rFonts w:ascii="Arial" w:hAnsi="Arial" w:cs="Arial"/>
          <w:sz w:val="24"/>
        </w:rPr>
        <w:t>y</w:t>
      </w:r>
      <w:r w:rsidRPr="00512D7D">
        <w:rPr>
          <w:rFonts w:ascii="Arial" w:hAnsi="Arial" w:cs="Arial"/>
          <w:sz w:val="24"/>
        </w:rPr>
        <w:t xml:space="preserve"> až 74</w:t>
      </w:r>
      <w:r w:rsidR="00D64E53">
        <w:rPr>
          <w:rFonts w:ascii="Arial" w:hAnsi="Arial" w:cs="Arial"/>
          <w:sz w:val="24"/>
        </w:rPr>
        <w:t xml:space="preserve"> </w:t>
      </w:r>
      <w:r w:rsidRPr="00512D7D">
        <w:rPr>
          <w:rFonts w:ascii="Arial" w:hAnsi="Arial" w:cs="Arial"/>
          <w:sz w:val="24"/>
        </w:rPr>
        <w:t>°C, protože na tak vysokou teplotu se může rozehřát interiér automobilu zaparkovaného u pláže za horkého letního dne. V jiných zkouškách se simuluje dlouhodobé vystavení slunečním paprskům. Zkoušené vzorky jsou po dobu 1</w:t>
      </w:r>
      <w:r>
        <w:rPr>
          <w:rFonts w:ascii="Arial" w:hAnsi="Arial" w:cs="Arial"/>
          <w:sz w:val="24"/>
        </w:rPr>
        <w:t xml:space="preserve"> </w:t>
      </w:r>
      <w:r w:rsidRPr="00512D7D">
        <w:rPr>
          <w:rFonts w:ascii="Arial" w:hAnsi="Arial" w:cs="Arial"/>
          <w:sz w:val="24"/>
        </w:rPr>
        <w:t xml:space="preserve">152 hodin (48 dní) bombardovány ultrafialovým světlem o intenzitě odpovídající nejjasnějšímu místu na zemi. </w:t>
      </w: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12D7D">
        <w:rPr>
          <w:rFonts w:ascii="Arial" w:hAnsi="Arial" w:cs="Arial"/>
          <w:sz w:val="24"/>
        </w:rPr>
        <w:t>Pevnost plastů se testuje i za teplot až -30</w:t>
      </w:r>
      <w:r w:rsidR="00D64E53">
        <w:rPr>
          <w:rFonts w:ascii="Arial" w:hAnsi="Arial" w:cs="Arial"/>
          <w:sz w:val="24"/>
        </w:rPr>
        <w:t xml:space="preserve"> </w:t>
      </w:r>
      <w:r w:rsidRPr="00512D7D">
        <w:rPr>
          <w:rFonts w:ascii="Arial" w:hAnsi="Arial" w:cs="Arial"/>
          <w:sz w:val="24"/>
        </w:rPr>
        <w:t xml:space="preserve">°C, kdy jsou nejkřehčí. Opakovaně se na ně spouští pryžová koule, která je desetkrát těžší než fotbalový míč. </w:t>
      </w: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12D7D">
        <w:rPr>
          <w:rFonts w:ascii="Arial" w:hAnsi="Arial" w:cs="Arial"/>
          <w:sz w:val="24"/>
        </w:rPr>
        <w:t xml:space="preserve">Na základě poznatků získaných při materiálových zkouškách se </w:t>
      </w:r>
      <w:r w:rsidR="00D64E53">
        <w:rPr>
          <w:rFonts w:ascii="Arial" w:hAnsi="Arial" w:cs="Arial"/>
          <w:sz w:val="24"/>
        </w:rPr>
        <w:t>dále</w:t>
      </w:r>
      <w:r w:rsidRPr="00512D7D">
        <w:rPr>
          <w:rFonts w:ascii="Arial" w:hAnsi="Arial" w:cs="Arial"/>
          <w:sz w:val="24"/>
        </w:rPr>
        <w:t xml:space="preserve"> upravuje složení ochranných vrstev, </w:t>
      </w:r>
      <w:r w:rsidR="00D64E53">
        <w:rPr>
          <w:rFonts w:ascii="Arial" w:hAnsi="Arial" w:cs="Arial"/>
          <w:sz w:val="24"/>
        </w:rPr>
        <w:t>jež musí účinkovat takovým způsobem</w:t>
      </w:r>
      <w:r w:rsidRPr="00512D7D">
        <w:rPr>
          <w:rFonts w:ascii="Arial" w:hAnsi="Arial" w:cs="Arial"/>
          <w:sz w:val="24"/>
        </w:rPr>
        <w:t xml:space="preserve">, aby interiéry vypadaly dobře i po letech. Testováním prochází i příslušenství z oficiální nabídky divize péče o zákazníky, </w:t>
      </w:r>
      <w:r w:rsidR="00D64E53">
        <w:rPr>
          <w:rFonts w:ascii="Arial" w:hAnsi="Arial" w:cs="Arial"/>
          <w:sz w:val="24"/>
        </w:rPr>
        <w:t>což znamená</w:t>
      </w:r>
      <w:r w:rsidRPr="00512D7D">
        <w:rPr>
          <w:rFonts w:ascii="Arial" w:hAnsi="Arial" w:cs="Arial"/>
          <w:sz w:val="24"/>
        </w:rPr>
        <w:t xml:space="preserve"> různé vložky do zavazadlového prostoru nebo plastové kryty do interiéru.  </w:t>
      </w: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12D7D">
        <w:rPr>
          <w:rFonts w:ascii="Arial" w:hAnsi="Arial" w:cs="Arial"/>
          <w:sz w:val="24"/>
        </w:rPr>
        <w:t>„</w:t>
      </w:r>
      <w:r w:rsidRPr="00C50419">
        <w:rPr>
          <w:rFonts w:ascii="Arial" w:hAnsi="Arial" w:cs="Arial"/>
          <w:i/>
          <w:sz w:val="24"/>
        </w:rPr>
        <w:t>Naše práce někdy vyžaduje i trochu detektivního úsilí,</w:t>
      </w:r>
      <w:r w:rsidRPr="00512D7D">
        <w:rPr>
          <w:rFonts w:ascii="Arial" w:hAnsi="Arial" w:cs="Arial"/>
          <w:sz w:val="24"/>
        </w:rPr>
        <w:t>“ řekl materiálový inženýr Richard Kyle, rovněž z Duntonu. „</w:t>
      </w:r>
      <w:r w:rsidRPr="00C50419">
        <w:rPr>
          <w:rFonts w:ascii="Arial" w:hAnsi="Arial" w:cs="Arial"/>
          <w:i/>
          <w:sz w:val="24"/>
        </w:rPr>
        <w:t>V Turecku se</w:t>
      </w:r>
      <w:r w:rsidR="00D4386D">
        <w:rPr>
          <w:rFonts w:ascii="Arial" w:hAnsi="Arial" w:cs="Arial"/>
          <w:i/>
          <w:sz w:val="24"/>
        </w:rPr>
        <w:t xml:space="preserve"> například</w:t>
      </w:r>
      <w:r w:rsidRPr="00C50419">
        <w:rPr>
          <w:rFonts w:ascii="Arial" w:hAnsi="Arial" w:cs="Arial"/>
          <w:i/>
          <w:sz w:val="24"/>
        </w:rPr>
        <w:t xml:space="preserve"> vyskytly případy zvláště silného opotřebení</w:t>
      </w:r>
      <w:r w:rsidR="00D4386D">
        <w:rPr>
          <w:rFonts w:ascii="Arial" w:hAnsi="Arial" w:cs="Arial"/>
          <w:i/>
          <w:sz w:val="24"/>
        </w:rPr>
        <w:t xml:space="preserve"> -</w:t>
      </w:r>
      <w:r w:rsidRPr="00C50419">
        <w:rPr>
          <w:rFonts w:ascii="Arial" w:hAnsi="Arial" w:cs="Arial"/>
          <w:i/>
          <w:sz w:val="24"/>
        </w:rPr>
        <w:t xml:space="preserve"> a povedlo se nám vysledovat, že potenciální příčinou by mohla být oblíbená dezinfekce na ruce s 80procentním obsahem etanolu – což </w:t>
      </w:r>
      <w:r w:rsidR="00D64E53">
        <w:rPr>
          <w:rFonts w:ascii="Arial" w:hAnsi="Arial" w:cs="Arial"/>
          <w:i/>
          <w:sz w:val="24"/>
        </w:rPr>
        <w:t>výrazně překonalo vše</w:t>
      </w:r>
      <w:r w:rsidR="00E87EFB">
        <w:rPr>
          <w:rFonts w:ascii="Arial" w:hAnsi="Arial" w:cs="Arial"/>
          <w:i/>
          <w:sz w:val="24"/>
        </w:rPr>
        <w:t>,</w:t>
      </w:r>
      <w:r w:rsidRPr="00C50419">
        <w:rPr>
          <w:rFonts w:ascii="Arial" w:hAnsi="Arial" w:cs="Arial"/>
          <w:i/>
          <w:sz w:val="24"/>
        </w:rPr>
        <w:t xml:space="preserve"> s čím jsme se setkali předtím. Jakmile jsme na to přišli, mohli jsme s tím něco udělat</w:t>
      </w:r>
      <w:r w:rsidR="00D4386D">
        <w:rPr>
          <w:rFonts w:ascii="Arial" w:hAnsi="Arial" w:cs="Arial"/>
          <w:i/>
          <w:sz w:val="24"/>
        </w:rPr>
        <w:t xml:space="preserve"> – a povedlo se.</w:t>
      </w:r>
      <w:r w:rsidRPr="00512D7D">
        <w:rPr>
          <w:rFonts w:ascii="Arial" w:hAnsi="Arial" w:cs="Arial"/>
          <w:sz w:val="24"/>
        </w:rPr>
        <w:t>“</w:t>
      </w:r>
    </w:p>
    <w:p w:rsidR="00512D7D" w:rsidRPr="00512D7D" w:rsidRDefault="00512D7D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Default="00FF5A06" w:rsidP="00512D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F8" w:rsidRDefault="00F62AF8">
      <w:r>
        <w:separator/>
      </w:r>
    </w:p>
  </w:endnote>
  <w:endnote w:type="continuationSeparator" w:id="0">
    <w:p w:rsidR="00F62AF8" w:rsidRDefault="00F62AF8">
      <w:r>
        <w:continuationSeparator/>
      </w:r>
    </w:p>
  </w:endnote>
  <w:endnote w:type="continuationNotice" w:id="1">
    <w:p w:rsidR="00F62AF8" w:rsidRDefault="00F62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F8" w:rsidRDefault="00F62AF8">
      <w:r>
        <w:separator/>
      </w:r>
    </w:p>
  </w:footnote>
  <w:footnote w:type="continuationSeparator" w:id="0">
    <w:p w:rsidR="00F62AF8" w:rsidRDefault="00F62AF8">
      <w:r>
        <w:continuationSeparator/>
      </w:r>
    </w:p>
  </w:footnote>
  <w:footnote w:type="continuationNotice" w:id="1">
    <w:p w:rsidR="00F62AF8" w:rsidRDefault="00F62A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40CBB"/>
    <w:multiLevelType w:val="hybridMultilevel"/>
    <w:tmpl w:val="86F8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8"/>
  </w:num>
  <w:num w:numId="13">
    <w:abstractNumId w:val="40"/>
  </w:num>
  <w:num w:numId="14">
    <w:abstractNumId w:val="31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8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058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7D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77DF3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4B4F"/>
    <w:rsid w:val="007B5CE8"/>
    <w:rsid w:val="007B5E86"/>
    <w:rsid w:val="007B6399"/>
    <w:rsid w:val="007C145E"/>
    <w:rsid w:val="007C2808"/>
    <w:rsid w:val="007C4C50"/>
    <w:rsid w:val="007D08A7"/>
    <w:rsid w:val="007D14FB"/>
    <w:rsid w:val="007D2084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4C1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419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386D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4E53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87EFB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2AF8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48BEAE"/>
  <w15:docId w15:val="{6ACC05D4-8E5D-494A-BB8F-2E8D048C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aliases w:val="リスト段落,Plan,Fo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iaresear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ahodil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7BE9-DB5D-45EA-BD1B-67ADBE8B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3412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Denisa Nahodilova</cp:lastModifiedBy>
  <cp:revision>2</cp:revision>
  <cp:lastPrinted>2017-03-15T14:07:00Z</cp:lastPrinted>
  <dcterms:created xsi:type="dcterms:W3CDTF">2019-06-17T14:31:00Z</dcterms:created>
  <dcterms:modified xsi:type="dcterms:W3CDTF">2019-06-17T14:31:00Z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