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F4" w:rsidRDefault="0018340D" w:rsidP="008836F4">
      <w:pPr>
        <w:rPr>
          <w:rFonts w:ascii="Eurostile" w:eastAsia="Calibri" w:hAnsi="Eurostile" w:cs="Times New Roman"/>
          <w:b/>
          <w:sz w:val="28"/>
          <w:szCs w:val="28"/>
        </w:rPr>
      </w:pPr>
      <w:r>
        <w:rPr>
          <w:rFonts w:ascii="Eurostile" w:eastAsia="Calibri" w:hAnsi="Eurostile" w:cs="Times New Roman"/>
          <w:b/>
          <w:sz w:val="28"/>
          <w:szCs w:val="28"/>
        </w:rPr>
        <w:t>Elektroniken allt viktigare i bilarna</w:t>
      </w:r>
    </w:p>
    <w:p w:rsidR="0018340D" w:rsidRPr="0018340D" w:rsidRDefault="00035357" w:rsidP="008836F4">
      <w:pPr>
        <w:rPr>
          <w:rFonts w:ascii="Eurostile" w:eastAsia="Calibri" w:hAnsi="Eurostile" w:cs="Times New Roman"/>
          <w:b/>
        </w:rPr>
      </w:pPr>
      <w:r>
        <w:rPr>
          <w:rFonts w:ascii="Eurostile" w:eastAsia="Calibri" w:hAnsi="Eurostile" w:cs="Times New Roman"/>
          <w:b/>
        </w:rPr>
        <w:t>Japanska märken toppar engelsk undersökning</w:t>
      </w:r>
    </w:p>
    <w:p w:rsidR="008836F4" w:rsidRDefault="008836F4" w:rsidP="008836F4">
      <w:pPr>
        <w:rPr>
          <w:rFonts w:ascii="Eurostile" w:eastAsia="Calibri" w:hAnsi="Eurostile" w:cs="Times New Roman"/>
          <w:szCs w:val="22"/>
        </w:rPr>
      </w:pPr>
    </w:p>
    <w:p w:rsidR="0018340D" w:rsidRDefault="00556AB2" w:rsidP="008836F4">
      <w:pPr>
        <w:rPr>
          <w:rFonts w:ascii="Eurostile" w:eastAsia="Calibri" w:hAnsi="Eurostile" w:cs="Times New Roman"/>
          <w:b/>
          <w:szCs w:val="22"/>
        </w:rPr>
      </w:pPr>
      <w:r>
        <w:rPr>
          <w:rFonts w:ascii="Eurostile" w:eastAsia="Calibri" w:hAnsi="Eurostile" w:cs="Times New Roman"/>
          <w:b/>
          <w:szCs w:val="22"/>
        </w:rPr>
        <w:t xml:space="preserve">Det är sex japanska bilmärken i topp och </w:t>
      </w:r>
      <w:r w:rsidR="0018340D" w:rsidRPr="0018340D">
        <w:rPr>
          <w:rFonts w:ascii="Eurostile" w:eastAsia="Calibri" w:hAnsi="Eurostile" w:cs="Times New Roman"/>
          <w:b/>
          <w:szCs w:val="22"/>
        </w:rPr>
        <w:t>Subaru är marknadens mest pålitliga bil när det gäller de elektriska komponenterna. Detta framgår av en undersökning som engelska ”</w:t>
      </w:r>
      <w:proofErr w:type="spellStart"/>
      <w:r w:rsidR="0018340D" w:rsidRPr="0018340D">
        <w:rPr>
          <w:rFonts w:ascii="Eurostile" w:eastAsia="Calibri" w:hAnsi="Eurostile" w:cs="Times New Roman"/>
          <w:b/>
          <w:szCs w:val="22"/>
        </w:rPr>
        <w:t>Warranty</w:t>
      </w:r>
      <w:proofErr w:type="spellEnd"/>
      <w:r w:rsidR="0018340D" w:rsidRPr="0018340D">
        <w:rPr>
          <w:rFonts w:ascii="Eurostile" w:eastAsia="Calibri" w:hAnsi="Eurostile" w:cs="Times New Roman"/>
          <w:b/>
          <w:szCs w:val="22"/>
        </w:rPr>
        <w:t xml:space="preserve"> </w:t>
      </w:r>
      <w:proofErr w:type="spellStart"/>
      <w:r w:rsidR="0018340D" w:rsidRPr="0018340D">
        <w:rPr>
          <w:rFonts w:ascii="Eurostile" w:eastAsia="Calibri" w:hAnsi="Eurostile" w:cs="Times New Roman"/>
          <w:b/>
          <w:szCs w:val="22"/>
        </w:rPr>
        <w:t>Direct</w:t>
      </w:r>
      <w:proofErr w:type="spellEnd"/>
      <w:r w:rsidR="0026656A">
        <w:rPr>
          <w:rFonts w:ascii="Eurostile" w:eastAsia="Calibri" w:hAnsi="Eurostile" w:cs="Times New Roman"/>
          <w:b/>
          <w:szCs w:val="22"/>
        </w:rPr>
        <w:t xml:space="preserve"> </w:t>
      </w:r>
      <w:proofErr w:type="spellStart"/>
      <w:r w:rsidR="0026656A">
        <w:rPr>
          <w:rFonts w:ascii="Eurostile" w:eastAsia="Calibri" w:hAnsi="Eurostile" w:cs="Times New Roman"/>
          <w:b/>
          <w:szCs w:val="22"/>
        </w:rPr>
        <w:t>Reliability</w:t>
      </w:r>
      <w:proofErr w:type="spellEnd"/>
      <w:r w:rsidR="0026656A">
        <w:rPr>
          <w:rFonts w:ascii="Eurostile" w:eastAsia="Calibri" w:hAnsi="Eurostile" w:cs="Times New Roman"/>
          <w:b/>
          <w:szCs w:val="22"/>
        </w:rPr>
        <w:t xml:space="preserve"> Index</w:t>
      </w:r>
      <w:r w:rsidR="0018340D" w:rsidRPr="0018340D">
        <w:rPr>
          <w:rFonts w:ascii="Eurostile" w:eastAsia="Calibri" w:hAnsi="Eurostile" w:cs="Times New Roman"/>
          <w:b/>
          <w:szCs w:val="22"/>
        </w:rPr>
        <w:t>” publicerar.</w:t>
      </w:r>
      <w:r>
        <w:rPr>
          <w:rFonts w:ascii="Eurostile" w:eastAsia="Calibri" w:hAnsi="Eurostile" w:cs="Times New Roman"/>
          <w:b/>
          <w:szCs w:val="22"/>
        </w:rPr>
        <w:t xml:space="preserve"> I botten på listan återfinns Porsche, Bentley och Renault.</w:t>
      </w:r>
    </w:p>
    <w:p w:rsidR="0018340D" w:rsidRDefault="0018340D" w:rsidP="008836F4">
      <w:pPr>
        <w:rPr>
          <w:rFonts w:ascii="Eurostile" w:eastAsia="Calibri" w:hAnsi="Eurostile" w:cs="Times New Roman"/>
          <w:b/>
          <w:szCs w:val="22"/>
        </w:rPr>
      </w:pPr>
    </w:p>
    <w:p w:rsidR="00035357" w:rsidRDefault="00035357" w:rsidP="00035357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 xml:space="preserve">Problem med elektroniken är det vanligaste felet på </w:t>
      </w:r>
      <w:r w:rsidR="0059548D">
        <w:rPr>
          <w:rFonts w:ascii="Eurostile" w:eastAsia="Calibri" w:hAnsi="Eurostile" w:cs="Times New Roman"/>
          <w:szCs w:val="22"/>
        </w:rPr>
        <w:t>den moderna bilparken</w:t>
      </w:r>
      <w:r>
        <w:rPr>
          <w:rFonts w:ascii="Eurostile" w:eastAsia="Calibri" w:hAnsi="Eurostile" w:cs="Times New Roman"/>
          <w:szCs w:val="22"/>
        </w:rPr>
        <w:t xml:space="preserve"> och </w:t>
      </w:r>
      <w:r w:rsidR="0079660C">
        <w:rPr>
          <w:rFonts w:ascii="Eurostile" w:eastAsia="Calibri" w:hAnsi="Eurostile" w:cs="Times New Roman"/>
          <w:szCs w:val="22"/>
        </w:rPr>
        <w:t>orsaken till</w:t>
      </w:r>
      <w:r>
        <w:rPr>
          <w:rFonts w:ascii="Eurostile" w:eastAsia="Calibri" w:hAnsi="Eurostile" w:cs="Times New Roman"/>
          <w:szCs w:val="22"/>
        </w:rPr>
        <w:t xml:space="preserve"> nästan 25 procent av alla verkstadsbesök.</w:t>
      </w:r>
      <w:r w:rsidR="00E24E8D">
        <w:rPr>
          <w:rFonts w:ascii="Eurostile" w:eastAsia="Calibri" w:hAnsi="Eurostile" w:cs="Times New Roman"/>
          <w:szCs w:val="22"/>
        </w:rPr>
        <w:t xml:space="preserve"> Det är också den felkällan som ökar mest. Under den se</w:t>
      </w:r>
      <w:r w:rsidR="0079660C">
        <w:rPr>
          <w:rFonts w:ascii="Eurostile" w:eastAsia="Calibri" w:hAnsi="Eurostile" w:cs="Times New Roman"/>
          <w:szCs w:val="22"/>
        </w:rPr>
        <w:t>naste 5-årsperioden har antalet reklamationer som beror</w:t>
      </w:r>
      <w:r w:rsidR="00E24E8D">
        <w:rPr>
          <w:rFonts w:ascii="Eurostile" w:eastAsia="Calibri" w:hAnsi="Eurostile" w:cs="Times New Roman"/>
          <w:szCs w:val="22"/>
        </w:rPr>
        <w:t xml:space="preserve"> på elektris</w:t>
      </w:r>
      <w:r w:rsidR="0059548D">
        <w:rPr>
          <w:rFonts w:ascii="Eurostile" w:eastAsia="Calibri" w:hAnsi="Eurostile" w:cs="Times New Roman"/>
          <w:szCs w:val="22"/>
        </w:rPr>
        <w:t xml:space="preserve">ka fel ökat med över 66 procent enligt </w:t>
      </w:r>
      <w:proofErr w:type="spellStart"/>
      <w:r w:rsidR="0059548D">
        <w:rPr>
          <w:rFonts w:ascii="Eurostile" w:eastAsia="Calibri" w:hAnsi="Eurostile" w:cs="Times New Roman"/>
          <w:szCs w:val="22"/>
        </w:rPr>
        <w:t>Warranty</w:t>
      </w:r>
      <w:proofErr w:type="spellEnd"/>
      <w:r w:rsidR="0059548D">
        <w:rPr>
          <w:rFonts w:ascii="Eurostile" w:eastAsia="Calibri" w:hAnsi="Eurostile" w:cs="Times New Roman"/>
          <w:szCs w:val="22"/>
        </w:rPr>
        <w:t xml:space="preserve"> </w:t>
      </w:r>
      <w:proofErr w:type="spellStart"/>
      <w:r w:rsidR="0059548D">
        <w:rPr>
          <w:rFonts w:ascii="Eurostile" w:eastAsia="Calibri" w:hAnsi="Eurostile" w:cs="Times New Roman"/>
          <w:szCs w:val="22"/>
        </w:rPr>
        <w:t>Directs</w:t>
      </w:r>
      <w:proofErr w:type="spellEnd"/>
      <w:r w:rsidR="0059548D">
        <w:rPr>
          <w:rFonts w:ascii="Eurostile" w:eastAsia="Calibri" w:hAnsi="Eurostile" w:cs="Times New Roman"/>
          <w:szCs w:val="22"/>
        </w:rPr>
        <w:t xml:space="preserve"> vd David </w:t>
      </w:r>
      <w:proofErr w:type="spellStart"/>
      <w:r w:rsidR="0059548D">
        <w:rPr>
          <w:rFonts w:ascii="Eurostile" w:eastAsia="Calibri" w:hAnsi="Eurostile" w:cs="Times New Roman"/>
          <w:szCs w:val="22"/>
        </w:rPr>
        <w:t>Gerrans</w:t>
      </w:r>
      <w:proofErr w:type="spellEnd"/>
      <w:r w:rsidR="0059548D">
        <w:rPr>
          <w:rFonts w:ascii="Eurostile" w:eastAsia="Calibri" w:hAnsi="Eurostile" w:cs="Times New Roman"/>
          <w:szCs w:val="22"/>
        </w:rPr>
        <w:t>.</w:t>
      </w:r>
    </w:p>
    <w:p w:rsidR="00035357" w:rsidRDefault="00035357" w:rsidP="00035357">
      <w:pPr>
        <w:rPr>
          <w:rFonts w:ascii="Eurostile" w:eastAsia="Calibri" w:hAnsi="Eurostile" w:cs="Times New Roman"/>
          <w:szCs w:val="22"/>
        </w:rPr>
      </w:pPr>
    </w:p>
    <w:p w:rsidR="0026656A" w:rsidRDefault="00035357" w:rsidP="00035357">
      <w:pPr>
        <w:rPr>
          <w:rFonts w:ascii="Eurostile" w:eastAsia="Calibri" w:hAnsi="Eurostile" w:cs="Times New Roman"/>
          <w:szCs w:val="22"/>
        </w:rPr>
      </w:pPr>
      <w:r w:rsidRPr="00035357">
        <w:rPr>
          <w:rFonts w:ascii="Eurostile" w:eastAsia="Calibri" w:hAnsi="Eurostile" w:cs="Times New Roman"/>
          <w:szCs w:val="22"/>
        </w:rPr>
        <w:t>–</w:t>
      </w:r>
      <w:r>
        <w:rPr>
          <w:rFonts w:ascii="Eurostile" w:eastAsia="Calibri" w:hAnsi="Eurostile" w:cs="Times New Roman"/>
          <w:szCs w:val="22"/>
        </w:rPr>
        <w:t xml:space="preserve"> Ju mer avancerade bilarna blir, desto viktigare är kvaliteten på de elektriska komponenterna. Bilen utsätts också för stora påfrestningar. Ingen skulle drömma om att ta ut sin dator i ösregn, men bilen används i alla väder och miljöer. För oss är resultatet ingen överraskning, men det är alltid kul med en officiell bekräftelse, säger Niklas Gustafsson, servicechef hos SUBARU Nordic AB.</w:t>
      </w:r>
    </w:p>
    <w:p w:rsidR="00E24E8D" w:rsidRDefault="00E24E8D" w:rsidP="00035357">
      <w:pPr>
        <w:rPr>
          <w:rFonts w:ascii="Eurostile" w:eastAsia="Calibri" w:hAnsi="Eurostile" w:cs="Times New Roman"/>
          <w:szCs w:val="22"/>
        </w:rPr>
      </w:pPr>
    </w:p>
    <w:p w:rsidR="00E24E8D" w:rsidRDefault="0026656A" w:rsidP="00035357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noProof/>
          <w:szCs w:val="22"/>
          <w:lang w:eastAsia="sv-SE"/>
        </w:rPr>
        <w:drawing>
          <wp:inline distT="0" distB="0" distL="0" distR="0">
            <wp:extent cx="2806711" cy="2724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7-10 12-55-5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445" cy="2730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4E8D" w:rsidRDefault="00E24E8D" w:rsidP="00035357">
      <w:pPr>
        <w:rPr>
          <w:rFonts w:ascii="Eurostile" w:eastAsia="Calibri" w:hAnsi="Eurostile" w:cs="Times New Roman"/>
          <w:szCs w:val="22"/>
        </w:rPr>
      </w:pPr>
    </w:p>
    <w:p w:rsidR="00E24E8D" w:rsidRDefault="00E24E8D" w:rsidP="0018340D">
      <w:pPr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>Se undersökningen och hela listan här:</w:t>
      </w:r>
    </w:p>
    <w:p w:rsidR="0079660C" w:rsidRPr="0079660C" w:rsidRDefault="00E24E8D" w:rsidP="00315165">
      <w:pPr>
        <w:rPr>
          <w:rFonts w:ascii="Eurostile" w:hAnsi="Eurostile"/>
          <w:sz w:val="20"/>
          <w:szCs w:val="20"/>
        </w:rPr>
      </w:pPr>
      <w:hyperlink r:id="rId9" w:history="1">
        <w:r w:rsidRPr="00665102">
          <w:rPr>
            <w:rStyle w:val="Hyperlink"/>
            <w:rFonts w:ascii="Eurostile" w:hAnsi="Eurostile"/>
            <w:sz w:val="20"/>
            <w:szCs w:val="20"/>
          </w:rPr>
          <w:t>www.reliabilityindex.com/</w:t>
        </w:r>
        <w:r w:rsidRPr="00665102">
          <w:rPr>
            <w:rStyle w:val="Hyperlink"/>
            <w:rFonts w:ascii="Eurostile" w:hAnsi="Eurostile"/>
            <w:sz w:val="20"/>
            <w:szCs w:val="20"/>
          </w:rPr>
          <w:t>m</w:t>
        </w:r>
        <w:r w:rsidRPr="00665102">
          <w:rPr>
            <w:rStyle w:val="Hyperlink"/>
            <w:rFonts w:ascii="Eurostile" w:hAnsi="Eurostile"/>
            <w:sz w:val="20"/>
            <w:szCs w:val="20"/>
          </w:rPr>
          <w:t>a</w:t>
        </w:r>
        <w:r w:rsidRPr="00665102">
          <w:rPr>
            <w:rStyle w:val="Hyperlink"/>
            <w:rFonts w:ascii="Eurostile" w:hAnsi="Eurostile"/>
            <w:sz w:val="20"/>
            <w:szCs w:val="20"/>
          </w:rPr>
          <w:t>nufacturer/Electrical</w:t>
        </w:r>
      </w:hyperlink>
    </w:p>
    <w:sectPr w:rsidR="0079660C" w:rsidRPr="0079660C" w:rsidSect="00583084">
      <w:headerReference w:type="default" r:id="rId10"/>
      <w:footerReference w:type="default" r:id="rId11"/>
      <w:pgSz w:w="11900" w:h="16840"/>
      <w:pgMar w:top="3686" w:right="2119" w:bottom="1985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68" w:rsidRDefault="00D11E68" w:rsidP="009C7E10">
      <w:r>
        <w:separator/>
      </w:r>
    </w:p>
  </w:endnote>
  <w:endnote w:type="continuationSeparator" w:id="0">
    <w:p w:rsidR="00D11E68" w:rsidRDefault="00D11E68" w:rsidP="009C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urostile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68" w:rsidRDefault="00D11E68">
    <w:pPr>
      <w:pStyle w:val="Footer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D9B269" wp14:editId="799E3C89">
              <wp:simplePos x="0" y="0"/>
              <wp:positionH relativeFrom="column">
                <wp:posOffset>-1440180</wp:posOffset>
              </wp:positionH>
              <wp:positionV relativeFrom="paragraph">
                <wp:posOffset>-1218565</wp:posOffset>
              </wp:positionV>
              <wp:extent cx="3543300" cy="1143000"/>
              <wp:effectExtent l="0" t="635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68" w:rsidRPr="0014617D" w:rsidRDefault="00D11E68" w:rsidP="0014617D">
                          <w:pPr>
                            <w:pStyle w:val="FlikFot-text"/>
                            <w:rPr>
                              <w:b/>
                            </w:rPr>
                          </w:pPr>
                          <w:r w:rsidRPr="0014617D">
                            <w:rPr>
                              <w:b/>
                            </w:rPr>
                            <w:t xml:space="preserve">Thomas Possling </w:t>
                          </w:r>
                        </w:p>
                        <w:p w:rsidR="00D11E68" w:rsidRPr="0014617D" w:rsidRDefault="00D11E68" w:rsidP="0014617D">
                          <w:pPr>
                            <w:pStyle w:val="FlikFot-text"/>
                          </w:pPr>
                          <w:r w:rsidRPr="0014617D">
                            <w:t>Informations- och PR-chef</w:t>
                          </w:r>
                        </w:p>
                        <w:p w:rsidR="00D11E68" w:rsidRPr="00561E93" w:rsidRDefault="00D11E68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 xml:space="preserve">SUBARU Nordic AB </w:t>
                          </w:r>
                        </w:p>
                        <w:p w:rsidR="00D11E68" w:rsidRDefault="00EA0335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040-618 49 25</w:t>
                          </w:r>
                        </w:p>
                        <w:p w:rsidR="00D11E68" w:rsidRPr="00561E93" w:rsidRDefault="00EA0335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0739-20 49 25</w:t>
                          </w:r>
                        </w:p>
                        <w:p w:rsidR="00D11E68" w:rsidRPr="00561E93" w:rsidRDefault="00D11E68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>tpossling@subaru.se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13.4pt;margin-top:-95.95pt;width:27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" filled="f" stroked="f">
              <v:textbox inset="0,0,0,0">
                <w:txbxContent>
                  <w:p w:rsidR="00D11E68" w:rsidRPr="0014617D" w:rsidRDefault="00D11E68" w:rsidP="0014617D">
                    <w:pPr>
                      <w:pStyle w:val="FlikFot-text"/>
                      <w:rPr>
                        <w:b/>
                      </w:rPr>
                    </w:pPr>
                    <w:r w:rsidRPr="0014617D">
                      <w:rPr>
                        <w:b/>
                      </w:rPr>
                      <w:t xml:space="preserve">Thomas Possling </w:t>
                    </w:r>
                  </w:p>
                  <w:p w:rsidR="00D11E68" w:rsidRPr="0014617D" w:rsidRDefault="00D11E68" w:rsidP="0014617D">
                    <w:pPr>
                      <w:pStyle w:val="FlikFot-text"/>
                    </w:pPr>
                    <w:r w:rsidRPr="0014617D">
                      <w:t>Informations- och PR-chef</w:t>
                    </w:r>
                  </w:p>
                  <w:p w:rsidR="00D11E68" w:rsidRPr="00561E93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 xml:space="preserve">SUBARU Nordic AB </w:t>
                    </w:r>
                  </w:p>
                  <w:p w:rsidR="00D11E68" w:rsidRDefault="00EA0335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040-618 49 25</w:t>
                    </w:r>
                  </w:p>
                  <w:p w:rsidR="00D11E68" w:rsidRPr="00561E93" w:rsidRDefault="00EA0335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0739-20 49 25</w:t>
                    </w:r>
                  </w:p>
                  <w:p w:rsidR="00D11E68" w:rsidRPr="00561E93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>tpossling@subaru.se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68" w:rsidRDefault="00D11E68" w:rsidP="009C7E10">
      <w:r>
        <w:separator/>
      </w:r>
    </w:p>
  </w:footnote>
  <w:footnote w:type="continuationSeparator" w:id="0">
    <w:p w:rsidR="00D11E68" w:rsidRDefault="00D11E68" w:rsidP="009C7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68" w:rsidRPr="00683EB1" w:rsidRDefault="00D11E68" w:rsidP="00DD2376">
    <w:pPr>
      <w:pStyle w:val="Header"/>
      <w:tabs>
        <w:tab w:val="left" w:pos="851"/>
      </w:tabs>
      <w:ind w:left="-2268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FD1260" wp14:editId="2EB6DD58">
              <wp:simplePos x="0" y="0"/>
              <wp:positionH relativeFrom="column">
                <wp:posOffset>-1440180</wp:posOffset>
              </wp:positionH>
              <wp:positionV relativeFrom="paragraph">
                <wp:posOffset>1726565</wp:posOffset>
              </wp:positionV>
              <wp:extent cx="3543300" cy="228600"/>
              <wp:effectExtent l="0" t="0" r="0" b="0"/>
              <wp:wrapTight wrapText="bothSides">
                <wp:wrapPolygon edited="0">
                  <wp:start x="0" y="0"/>
                  <wp:lineTo x="0" y="19800"/>
                  <wp:lineTo x="21484" y="19800"/>
                  <wp:lineTo x="21484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68" w:rsidRPr="00DD2376" w:rsidRDefault="00315165" w:rsidP="00DD2376">
                          <w:pPr>
                            <w:pStyle w:val="FlikFot-text"/>
                          </w:pPr>
                          <w:proofErr w:type="gramStart"/>
                          <w:r>
                            <w:t>Malmö</w:t>
                          </w:r>
                          <w:r w:rsidR="00D11E68" w:rsidRPr="0014617D">
                            <w:t xml:space="preserve"> </w:t>
                          </w:r>
                          <w:r w:rsidR="0018340D">
                            <w:t xml:space="preserve"> 2014</w:t>
                          </w:r>
                          <w:proofErr w:type="gramEnd"/>
                          <w:r w:rsidR="0018340D">
                            <w:t>-07-1</w:t>
                          </w:r>
                          <w:r w:rsidR="00EB5929"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3.4pt;margin-top:135.95pt;width:27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BSqw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" filled="f" stroked="f">
              <v:textbox inset="0,0,0,0">
                <w:txbxContent>
                  <w:p w:rsidR="00D11E68" w:rsidRPr="00DD2376" w:rsidRDefault="00315165" w:rsidP="00DD2376">
                    <w:pPr>
                      <w:pStyle w:val="FlikFot-text"/>
                    </w:pPr>
                    <w:proofErr w:type="gramStart"/>
                    <w:r>
                      <w:t>Malmö</w:t>
                    </w:r>
                    <w:r w:rsidR="00D11E68" w:rsidRPr="0014617D">
                      <w:t xml:space="preserve"> </w:t>
                    </w:r>
                    <w:r w:rsidR="0018340D">
                      <w:t xml:space="preserve"> 2014</w:t>
                    </w:r>
                    <w:proofErr w:type="gramEnd"/>
                    <w:r w:rsidR="0018340D">
                      <w:t>-07-1</w:t>
                    </w:r>
                    <w:r w:rsidR="00EB5929">
                      <w:t>1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14617D">
      <w:rPr>
        <w:noProof/>
        <w:lang w:eastAsia="sv-SE"/>
      </w:rPr>
      <w:drawing>
        <wp:inline distT="0" distB="0" distL="0" distR="0" wp14:anchorId="38564519" wp14:editId="60A59889">
          <wp:extent cx="7598784" cy="1971675"/>
          <wp:effectExtent l="0" t="0" r="2540" b="0"/>
          <wp:docPr id="8" name="pressinformation.jpg" descr="/Volumes/Eight/PROJEKT/Subaru/Nya Guidelines 2010/BILDER/HIGH/WORDBILDER/FINAL/pressinform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information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98110" cy="19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57369"/>
    <w:multiLevelType w:val="hybridMultilevel"/>
    <w:tmpl w:val="4226187E"/>
    <w:lvl w:ilvl="0" w:tplc="2F7E81A6">
      <w:numFmt w:val="bullet"/>
      <w:lvlText w:val="–"/>
      <w:lvlJc w:val="left"/>
      <w:pPr>
        <w:ind w:left="720" w:hanging="360"/>
      </w:pPr>
      <w:rPr>
        <w:rFonts w:ascii="Eurostile" w:eastAsia="Calibri" w:hAnsi="Eurostil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A4A3E"/>
    <w:multiLevelType w:val="multilevel"/>
    <w:tmpl w:val="0418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3BC2"/>
    <w:rsid w:val="00010D8A"/>
    <w:rsid w:val="00030676"/>
    <w:rsid w:val="00035357"/>
    <w:rsid w:val="00091061"/>
    <w:rsid w:val="000C1EB0"/>
    <w:rsid w:val="00110C0E"/>
    <w:rsid w:val="00115E19"/>
    <w:rsid w:val="0014617D"/>
    <w:rsid w:val="0018340D"/>
    <w:rsid w:val="00210607"/>
    <w:rsid w:val="00213B71"/>
    <w:rsid w:val="00215449"/>
    <w:rsid w:val="00216F52"/>
    <w:rsid w:val="002478AB"/>
    <w:rsid w:val="00250878"/>
    <w:rsid w:val="0026656A"/>
    <w:rsid w:val="002A4377"/>
    <w:rsid w:val="002A6590"/>
    <w:rsid w:val="00315165"/>
    <w:rsid w:val="00337F88"/>
    <w:rsid w:val="003A0FD2"/>
    <w:rsid w:val="004055C4"/>
    <w:rsid w:val="00416C00"/>
    <w:rsid w:val="00454E28"/>
    <w:rsid w:val="00477270"/>
    <w:rsid w:val="00484A37"/>
    <w:rsid w:val="00486C6A"/>
    <w:rsid w:val="00533C94"/>
    <w:rsid w:val="00550BCB"/>
    <w:rsid w:val="005523E0"/>
    <w:rsid w:val="00556AB2"/>
    <w:rsid w:val="00561E93"/>
    <w:rsid w:val="00583084"/>
    <w:rsid w:val="0059548D"/>
    <w:rsid w:val="005A061D"/>
    <w:rsid w:val="005B05B4"/>
    <w:rsid w:val="005B3559"/>
    <w:rsid w:val="005C44D8"/>
    <w:rsid w:val="005E6EEF"/>
    <w:rsid w:val="00627159"/>
    <w:rsid w:val="00631F18"/>
    <w:rsid w:val="00683DDF"/>
    <w:rsid w:val="00683EB1"/>
    <w:rsid w:val="006926CC"/>
    <w:rsid w:val="007155B6"/>
    <w:rsid w:val="0072237F"/>
    <w:rsid w:val="00730CED"/>
    <w:rsid w:val="00775D55"/>
    <w:rsid w:val="0079660C"/>
    <w:rsid w:val="007978EC"/>
    <w:rsid w:val="007A36C2"/>
    <w:rsid w:val="007D51A5"/>
    <w:rsid w:val="007F408F"/>
    <w:rsid w:val="008836F4"/>
    <w:rsid w:val="008A45EC"/>
    <w:rsid w:val="008E1C6A"/>
    <w:rsid w:val="00941E63"/>
    <w:rsid w:val="0099178B"/>
    <w:rsid w:val="00992DF4"/>
    <w:rsid w:val="009B5C6E"/>
    <w:rsid w:val="009C7E10"/>
    <w:rsid w:val="009D56A4"/>
    <w:rsid w:val="00A14A43"/>
    <w:rsid w:val="00A15919"/>
    <w:rsid w:val="00A76BBB"/>
    <w:rsid w:val="00AD74F3"/>
    <w:rsid w:val="00AF6FEC"/>
    <w:rsid w:val="00B55A54"/>
    <w:rsid w:val="00B93BAC"/>
    <w:rsid w:val="00BC12D3"/>
    <w:rsid w:val="00BD032A"/>
    <w:rsid w:val="00BF0F49"/>
    <w:rsid w:val="00BF1CF8"/>
    <w:rsid w:val="00CB71AD"/>
    <w:rsid w:val="00CC3BFE"/>
    <w:rsid w:val="00CE2DEC"/>
    <w:rsid w:val="00CE65CA"/>
    <w:rsid w:val="00D11E68"/>
    <w:rsid w:val="00D15A0B"/>
    <w:rsid w:val="00D40641"/>
    <w:rsid w:val="00D72049"/>
    <w:rsid w:val="00D81578"/>
    <w:rsid w:val="00DD2376"/>
    <w:rsid w:val="00E24E8D"/>
    <w:rsid w:val="00E422AD"/>
    <w:rsid w:val="00E5176A"/>
    <w:rsid w:val="00EA0335"/>
    <w:rsid w:val="00EB2C11"/>
    <w:rsid w:val="00EB5929"/>
    <w:rsid w:val="00EE0A61"/>
    <w:rsid w:val="00F04197"/>
    <w:rsid w:val="00F2507B"/>
    <w:rsid w:val="00F47E5C"/>
    <w:rsid w:val="00F606EB"/>
    <w:rsid w:val="00F72371"/>
    <w:rsid w:val="00FB23FC"/>
    <w:rsid w:val="00FB7A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8336f,#007dbd,#004f89,#006799,#cdcdcd,white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E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onText">
    <w:name w:val="Balloon Text"/>
    <w:basedOn w:val="Normal"/>
    <w:link w:val="BalloonTextChar"/>
    <w:rsid w:val="00561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E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30676"/>
    <w:rPr>
      <w:color w:val="0000FF" w:themeColor="hyperlink"/>
      <w:u w:val="single"/>
    </w:rPr>
  </w:style>
  <w:style w:type="paragraph" w:styleId="ListParagraph">
    <w:name w:val="List Paragraph"/>
    <w:basedOn w:val="Normal"/>
    <w:rsid w:val="00035357"/>
    <w:pPr>
      <w:ind w:left="720"/>
      <w:contextualSpacing/>
    </w:pPr>
  </w:style>
  <w:style w:type="character" w:styleId="FollowedHyperlink">
    <w:name w:val="FollowedHyperlink"/>
    <w:basedOn w:val="DefaultParagraphFont"/>
    <w:rsid w:val="00E24E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3E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onText">
    <w:name w:val="Balloon Text"/>
    <w:basedOn w:val="Normal"/>
    <w:link w:val="BalloonTextChar"/>
    <w:rsid w:val="00561E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E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30676"/>
    <w:rPr>
      <w:color w:val="0000FF" w:themeColor="hyperlink"/>
      <w:u w:val="single"/>
    </w:rPr>
  </w:style>
  <w:style w:type="paragraph" w:styleId="ListParagraph">
    <w:name w:val="List Paragraph"/>
    <w:basedOn w:val="Normal"/>
    <w:rsid w:val="00035357"/>
    <w:pPr>
      <w:ind w:left="720"/>
      <w:contextualSpacing/>
    </w:pPr>
  </w:style>
  <w:style w:type="character" w:styleId="FollowedHyperlink">
    <w:name w:val="FollowedHyperlink"/>
    <w:basedOn w:val="DefaultParagraphFont"/>
    <w:rsid w:val="00E24E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liabilityindex.com/manufacturer/Electric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Eight/PROJEKT/Subaru/Nya%20Guidelines%202010/BILDER/HIGH/WORDBILDER/FINAL/pressinformation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197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McCann Malmö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Thomas Possling</cp:lastModifiedBy>
  <cp:revision>9</cp:revision>
  <cp:lastPrinted>2014-07-10T11:21:00Z</cp:lastPrinted>
  <dcterms:created xsi:type="dcterms:W3CDTF">2014-07-10T09:48:00Z</dcterms:created>
  <dcterms:modified xsi:type="dcterms:W3CDTF">2014-07-10T11:41:00Z</dcterms:modified>
</cp:coreProperties>
</file>